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A246F1">
      <w:pPr>
        <w:keepNext w:val="0"/>
        <w:keepLines w:val="0"/>
        <w:pageBreakBefore w:val="0"/>
        <w:widowControl w:val="0"/>
        <w:kinsoku/>
        <w:wordWrap/>
        <w:overflowPunct/>
        <w:topLinePunct w:val="0"/>
        <w:autoSpaceDE w:val="0"/>
        <w:autoSpaceDN w:val="0"/>
        <w:bidi w:val="0"/>
        <w:adjustRightInd/>
        <w:snapToGrid/>
        <w:ind w:left="0" w:leftChars="0" w:firstLine="0" w:firstLineChars="0"/>
        <w:jc w:val="center"/>
        <w:textAlignment w:val="auto"/>
        <w:rPr>
          <w:rFonts w:hint="eastAsia"/>
        </w:rPr>
      </w:pPr>
      <w:r>
        <w:rPr>
          <w:rFonts w:hint="eastAsia" w:ascii="黑体" w:hAnsi="黑体" w:eastAsia="黑体" w:cs="黑体"/>
          <w:sz w:val="28"/>
          <w:szCs w:val="28"/>
        </w:rPr>
        <w:t>MSD</w:t>
      </w:r>
      <w:r>
        <w:rPr>
          <w:rFonts w:hint="eastAsia" w:ascii="黑体" w:hAnsi="黑体" w:eastAsia="黑体" w:cs="黑体"/>
          <w:sz w:val="28"/>
          <w:szCs w:val="28"/>
          <w:lang w:val="en-US" w:eastAsia="zh-CN"/>
        </w:rPr>
        <w:t>A</w:t>
      </w:r>
      <w:r>
        <w:rPr>
          <w:rFonts w:hint="eastAsia" w:ascii="黑体" w:hAnsi="黑体" w:eastAsia="黑体" w:cs="黑体"/>
          <w:sz w:val="28"/>
          <w:szCs w:val="28"/>
        </w:rPr>
        <w:t>-YOLO12</w:t>
      </w:r>
      <w:r>
        <w:rPr>
          <w:rFonts w:hint="eastAsia" w:ascii="黑体" w:hAnsi="黑体" w:eastAsia="黑体" w:cs="黑体"/>
          <w:sz w:val="28"/>
          <w:szCs w:val="28"/>
          <w:lang w:eastAsia="zh-CN"/>
        </w:rPr>
        <w:t>：</w:t>
      </w:r>
      <w:r>
        <w:rPr>
          <w:rFonts w:hint="eastAsia" w:ascii="黑体" w:hAnsi="黑体" w:eastAsia="黑体" w:cs="黑体"/>
          <w:sz w:val="28"/>
          <w:szCs w:val="28"/>
          <w:lang w:val="en-US" w:eastAsia="zh-CN"/>
        </w:rPr>
        <w:t>结合LDown与LSKC2f的多尺度域自适应恶劣天气目标检测算法</w:t>
      </w:r>
    </w:p>
    <w:p w14:paraId="27AF4419">
      <w:pPr>
        <w:keepNext w:val="0"/>
        <w:keepLines w:val="0"/>
        <w:pageBreakBefore w:val="0"/>
        <w:widowControl w:val="0"/>
        <w:kinsoku/>
        <w:wordWrap/>
        <w:overflowPunct/>
        <w:topLinePunct w:val="0"/>
        <w:autoSpaceDE/>
        <w:autoSpaceDN/>
        <w:bidi w:val="0"/>
        <w:adjustRightInd/>
        <w:snapToGrid/>
        <w:ind w:left="0" w:leftChars="0" w:firstLine="482" w:firstLineChars="200"/>
        <w:textAlignment w:val="auto"/>
        <w:rPr>
          <w:rFonts w:hint="eastAsia"/>
        </w:rPr>
      </w:pPr>
      <w:r>
        <w:rPr>
          <w:rFonts w:hint="eastAsia"/>
          <w:b/>
          <w:bCs/>
        </w:rPr>
        <w:t>摘</w:t>
      </w:r>
      <w:r>
        <w:rPr>
          <w:rFonts w:hint="eastAsia"/>
          <w:b/>
          <w:bCs/>
          <w:lang w:val="en-US" w:eastAsia="zh-CN"/>
        </w:rPr>
        <w:t xml:space="preserve">  </w:t>
      </w:r>
      <w:r>
        <w:rPr>
          <w:rFonts w:hint="eastAsia"/>
          <w:b/>
          <w:bCs/>
        </w:rPr>
        <w:t>要</w:t>
      </w:r>
      <w:r>
        <w:rPr>
          <w:rFonts w:hint="eastAsia"/>
          <w:b/>
          <w:bCs/>
          <w:lang w:eastAsia="zh-CN"/>
        </w:rPr>
        <w:t>：</w:t>
      </w:r>
      <w:r>
        <w:rPr>
          <w:rFonts w:hint="eastAsia"/>
        </w:rPr>
        <w:t>相较于晴朗光照场景，雨雾天气会导致能见度与对比度下降，并引入运动模糊、传感器噪声及目标遮挡，显著增加自动驾驶目标检测的</w:t>
      </w:r>
      <w:r>
        <w:rPr>
          <w:rFonts w:hint="eastAsia"/>
          <w:lang w:val="en-US" w:eastAsia="zh-CN"/>
        </w:rPr>
        <w:t>复杂度</w:t>
      </w:r>
      <w:r>
        <w:rPr>
          <w:rFonts w:hint="eastAsia"/>
        </w:rPr>
        <w:t>。针对这一问题，本文提出领域自适应检测框架MSD</w:t>
      </w:r>
      <w:r>
        <w:rPr>
          <w:rFonts w:hint="eastAsia"/>
          <w:lang w:val="en-US" w:eastAsia="zh-CN"/>
        </w:rPr>
        <w:t>A</w:t>
      </w:r>
      <w:r>
        <w:rPr>
          <w:rFonts w:hint="eastAsia"/>
        </w:rPr>
        <w:t>-YOLO12，将多尺度领域自适应策略（MSD</w:t>
      </w:r>
      <w:r>
        <w:rPr>
          <w:rFonts w:hint="eastAsia"/>
          <w:lang w:val="en-US" w:eastAsia="zh-CN"/>
        </w:rPr>
        <w:t>A</w:t>
      </w:r>
      <w:r>
        <w:rPr>
          <w:rFonts w:hint="eastAsia"/>
        </w:rPr>
        <w:t>）与YOLO12训练流程深度融合，以显著缩小源域与目标域间的领域差异。为进一步提升模型效率与特征表达能力，本文</w:t>
      </w:r>
      <w:r>
        <w:rPr>
          <w:rFonts w:hint="eastAsia"/>
          <w:lang w:val="en-US" w:eastAsia="zh-CN"/>
        </w:rPr>
        <w:t>引入</w:t>
      </w:r>
      <w:r>
        <w:rPr>
          <w:rFonts w:hint="eastAsia"/>
        </w:rPr>
        <w:t>轻量级下采样算子LDown，替换标准卷积以减少冗余计算、加快推理速度；同时将大选择性核注意力（LSKAttention）与C2f块融合，强化长距离上下文信息聚合能力。</w:t>
      </w:r>
      <w:r>
        <w:rPr>
          <w:rFonts w:hint="eastAsia"/>
          <w:lang w:val="en-US" w:eastAsia="zh-CN"/>
        </w:rPr>
        <w:t>将</w:t>
      </w:r>
      <w:r>
        <w:rPr>
          <w:rFonts w:hint="eastAsia"/>
        </w:rPr>
        <w:t>LDow</w:t>
      </w:r>
      <w:r>
        <w:rPr>
          <w:rFonts w:hint="eastAsia"/>
          <w:lang w:val="en-US" w:eastAsia="zh-CN"/>
        </w:rPr>
        <w:t>n和</w:t>
      </w:r>
      <w:r>
        <w:rPr>
          <w:rFonts w:hint="eastAsia"/>
        </w:rPr>
        <w:t>LSKC2f模块集成于YOLO12框架，</w:t>
      </w:r>
      <w:r>
        <w:rPr>
          <w:rFonts w:hint="eastAsia"/>
          <w:lang w:val="en-US" w:eastAsia="zh-CN"/>
        </w:rPr>
        <w:t>同时将MSDA与其</w:t>
      </w:r>
      <w:r>
        <w:rPr>
          <w:rFonts w:hint="eastAsia"/>
        </w:rPr>
        <w:t>训练流程融合</w:t>
      </w:r>
      <w:r>
        <w:rPr>
          <w:rFonts w:hint="eastAsia"/>
          <w:lang w:eastAsia="zh-CN"/>
        </w:rPr>
        <w:t>，</w:t>
      </w:r>
      <w:r>
        <w:rPr>
          <w:rFonts w:hint="eastAsia"/>
        </w:rPr>
        <w:t>构建出统一且训练友好的检测架构。在恶劣天气驾驶场景下实验表明</w:t>
      </w:r>
      <w:r>
        <w:rPr>
          <w:rFonts w:hint="eastAsia"/>
          <w:lang w:eastAsia="zh-CN"/>
        </w:rPr>
        <w:t>，</w:t>
      </w:r>
      <w:r>
        <w:rPr>
          <w:rFonts w:hint="eastAsia"/>
        </w:rPr>
        <w:t>与原始YOLO12n</w:t>
      </w:r>
      <w:r>
        <w:rPr>
          <w:rFonts w:hint="eastAsia"/>
          <w:lang w:val="en-US" w:eastAsia="zh-CN"/>
        </w:rPr>
        <w:t>基线</w:t>
      </w:r>
      <w:r>
        <w:rPr>
          <w:rFonts w:hint="eastAsia"/>
        </w:rPr>
        <w:t>相比，我们的方法减少了37%的参数</w:t>
      </w:r>
      <w:r>
        <w:rPr>
          <w:rFonts w:hint="eastAsia"/>
          <w:lang w:val="en-US" w:eastAsia="zh-CN"/>
        </w:rPr>
        <w:t>量</w:t>
      </w:r>
      <w:r>
        <w:rPr>
          <w:rFonts w:hint="eastAsia"/>
        </w:rPr>
        <w:t>，在几乎</w:t>
      </w:r>
      <w:r>
        <w:rPr>
          <w:rFonts w:hint="eastAsia"/>
          <w:lang w:val="en-US" w:eastAsia="zh-CN"/>
        </w:rPr>
        <w:t>不影响源域</w:t>
      </w:r>
      <w:r>
        <w:rPr>
          <w:rFonts w:hint="eastAsia"/>
        </w:rPr>
        <w:t>精度</w:t>
      </w:r>
      <w:r>
        <w:rPr>
          <w:rFonts w:hint="eastAsia"/>
          <w:lang w:val="en-US" w:eastAsia="zh-CN"/>
        </w:rPr>
        <w:t>下</w:t>
      </w:r>
      <w:r>
        <w:rPr>
          <w:rFonts w:hint="eastAsia"/>
          <w:lang w:eastAsia="zh-CN"/>
        </w:rPr>
        <w:t>，</w:t>
      </w:r>
      <w:r>
        <w:rPr>
          <w:rFonts w:hint="eastAsia"/>
        </w:rPr>
        <w:t>将目标领域的性能提高了3.</w:t>
      </w:r>
      <w:r>
        <w:rPr>
          <w:rFonts w:hint="eastAsia"/>
          <w:lang w:val="en-US" w:eastAsia="zh-CN"/>
        </w:rPr>
        <w:t>9</w:t>
      </w:r>
      <w:r>
        <w:rPr>
          <w:rFonts w:hint="eastAsia"/>
        </w:rPr>
        <w:t>个百分点，证明了在雨雾天气下有效的跨领域泛化能力。</w:t>
      </w:r>
      <w:r>
        <w:rPr>
          <w:rFonts w:hint="eastAsia"/>
          <w:lang w:val="en-US" w:eastAsia="zh-CN"/>
        </w:rPr>
        <w:t>实验</w:t>
      </w:r>
      <w:r>
        <w:rPr>
          <w:rFonts w:hint="eastAsia"/>
        </w:rPr>
        <w:t>结果表明，将多尺度领域对齐与轻量级架构改进巧妙结合，有效提升</w:t>
      </w:r>
      <w:r>
        <w:rPr>
          <w:rFonts w:hint="eastAsia"/>
          <w:lang w:val="en-US" w:eastAsia="zh-CN"/>
        </w:rPr>
        <w:t>雨</w:t>
      </w:r>
      <w:r>
        <w:rPr>
          <w:rFonts w:hint="eastAsia"/>
        </w:rPr>
        <w:t>雾天条件下的目标检测性能，为在恶劣天气下实现自动驾驶的可靠感知提供了一种实用的解决方案。</w:t>
      </w:r>
    </w:p>
    <w:p w14:paraId="30D3B051">
      <w:pPr>
        <w:ind w:left="0" w:leftChars="0" w:firstLine="0" w:firstLineChars="0"/>
        <w:rPr>
          <w:rFonts w:hint="eastAsia"/>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6D196016">
      <w:pPr>
        <w:ind w:left="0" w:leftChars="0" w:firstLine="0" w:firstLineChars="0"/>
        <w:jc w:val="center"/>
        <w:rPr>
          <w:rFonts w:hint="eastAsia"/>
          <w:sz w:val="28"/>
          <w:szCs w:val="28"/>
        </w:rPr>
      </w:pPr>
      <w:r>
        <w:rPr>
          <w:rFonts w:hint="eastAsia"/>
          <w:sz w:val="28"/>
          <w:szCs w:val="28"/>
        </w:rPr>
        <w:t>MSD</w:t>
      </w:r>
      <w:r>
        <w:rPr>
          <w:rFonts w:hint="eastAsia"/>
          <w:sz w:val="28"/>
          <w:szCs w:val="28"/>
          <w:lang w:val="en-US" w:eastAsia="zh-CN"/>
        </w:rPr>
        <w:t>A</w:t>
      </w:r>
      <w:r>
        <w:rPr>
          <w:rFonts w:hint="eastAsia"/>
          <w:sz w:val="28"/>
          <w:szCs w:val="28"/>
        </w:rPr>
        <w:t>-YOLO12: Multi-Scale Domain Adaptation with LDown and LSKC2f for Adverse-Weather Object Detection</w:t>
      </w:r>
    </w:p>
    <w:p w14:paraId="22BDC69F">
      <w:pPr>
        <w:keepNext w:val="0"/>
        <w:keepLines w:val="0"/>
        <w:pageBreakBefore w:val="0"/>
        <w:widowControl w:val="0"/>
        <w:kinsoku/>
        <w:wordWrap/>
        <w:overflowPunct/>
        <w:topLinePunct w:val="0"/>
        <w:autoSpaceDE/>
        <w:autoSpaceDN/>
        <w:bidi w:val="0"/>
        <w:adjustRightInd/>
        <w:snapToGrid/>
        <w:ind w:left="0" w:leftChars="0" w:firstLine="482" w:firstLineChars="200"/>
        <w:textAlignment w:val="auto"/>
        <w:rPr>
          <w:rFonts w:hint="default" w:ascii="Times New Roman" w:hAnsi="Times New Roman" w:cs="Times New Roma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ascii="Times New Roman" w:hAnsi="Times New Roman" w:cs="Times New Roman"/>
          <w:b/>
          <w:bCs/>
        </w:rPr>
        <w:t>Abstract</w:t>
      </w:r>
      <w:r>
        <w:rPr>
          <w:rFonts w:hint="default" w:ascii="Times New Roman" w:hAnsi="Times New Roman" w:cs="Times New Roman"/>
          <w:b/>
          <w:bCs/>
          <w:lang w:eastAsia="zh-CN"/>
        </w:rPr>
        <w:t>：</w:t>
      </w:r>
      <w:r>
        <w:rPr>
          <w:rFonts w:hint="default" w:ascii="Times New Roman" w:hAnsi="Times New Roman" w:cs="Times New Roman"/>
        </w:rPr>
        <w:t>Compared to sunny lighting conditions, rainy and foggy weather can lead to reduced visibility and contrast, introducing motion blur, sensor noise, and target occlusion, significantly increasing the complexity of autonomous driving target detection. To address this issue, this paper proposes a domain adaptive detection framework, MSD</w:t>
      </w:r>
      <w:r>
        <w:rPr>
          <w:rFonts w:hint="eastAsia" w:cs="Times New Roman"/>
          <w:lang w:val="en-US" w:eastAsia="zh-CN"/>
        </w:rPr>
        <w:t>A</w:t>
      </w:r>
      <w:r>
        <w:rPr>
          <w:rFonts w:hint="default" w:ascii="Times New Roman" w:hAnsi="Times New Roman" w:cs="Times New Roman"/>
        </w:rPr>
        <w:t>-YOLO12, which deeply integrates the multi-scale domain adaptation strategy (MSD</w:t>
      </w:r>
      <w:r>
        <w:rPr>
          <w:rFonts w:hint="eastAsia" w:cs="Times New Roman"/>
          <w:lang w:val="en-US" w:eastAsia="zh-CN"/>
        </w:rPr>
        <w:t>A</w:t>
      </w:r>
      <w:r>
        <w:rPr>
          <w:rFonts w:hint="default" w:ascii="Times New Roman" w:hAnsi="Times New Roman" w:cs="Times New Roman"/>
        </w:rPr>
        <w:t>) with the YOLO12 training process to significantly narrow the domain gap between the source domain and the target domain. To further enhance the model efficiency and feature representation ability, this paper introduces a lightweight downsampling operator, LDown, to replace standard convolutions to reduce redundant computations and speed up inference. Simultaneously, it integrates Large Selective Kernel Attention (LSKAttention) with the C2f block to strengthen the ability to aggregate long-range contextual information. By integrating LDown and LSKC2f modules into the YOLO12 framework and fusing MSD</w:t>
      </w:r>
      <w:r>
        <w:rPr>
          <w:rFonts w:hint="eastAsia" w:cs="Times New Roman"/>
          <w:lang w:val="en-US" w:eastAsia="zh-CN"/>
        </w:rPr>
        <w:t>A</w:t>
      </w:r>
      <w:r>
        <w:rPr>
          <w:rFonts w:hint="default" w:ascii="Times New Roman" w:hAnsi="Times New Roman" w:cs="Times New Roman"/>
        </w:rPr>
        <w:t xml:space="preserve"> with its training process, a unified and training-friendly detection architecture is constructed. Experimental results in adverse weather driving scenarios show that, compared to the original YOLO12n baseline, our method reduces the number of parameters by 37%, and improves the performance in the target domain by 3.</w:t>
      </w:r>
      <w:r>
        <w:rPr>
          <w:rFonts w:hint="eastAsia" w:cs="Times New Roman"/>
          <w:lang w:val="en-US" w:eastAsia="zh-CN"/>
        </w:rPr>
        <w:t>9</w:t>
      </w:r>
      <w:r>
        <w:rPr>
          <w:rFonts w:hint="default" w:ascii="Times New Roman" w:hAnsi="Times New Roman" w:cs="Times New Roman"/>
        </w:rPr>
        <w:t xml:space="preserve"> percentage points with almost no impact on the accuracy in the source domain, demonstrating effective cross-domain generalization capability in rainy and foggy weather. The experimental results indicate that the clever combination of multi-scale domain alignment and lightweight architecture improvements effectively enhances target detection performance in rainy and foggy conditions, providing a practical solution for achieving reliable perception in autonomous driving under adverse weather conditions.</w:t>
      </w:r>
    </w:p>
    <w:p w14:paraId="29B4F214">
      <w:pPr>
        <w:pStyle w:val="2"/>
        <w:bidi w:val="0"/>
        <w:rPr>
          <w:rFonts w:hint="eastAsia"/>
          <w:lang w:val="en-US" w:eastAsia="zh-CN"/>
        </w:rPr>
      </w:pPr>
      <w:r>
        <w:rPr>
          <w:rFonts w:hint="eastAsia"/>
          <w:lang w:val="en-US" w:eastAsia="zh-CN"/>
        </w:rPr>
        <w:t>1介绍</w:t>
      </w:r>
    </w:p>
    <w:p w14:paraId="54B7D15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目标检测作为计算机视觉领域的核心任务之一，在自动驾驶、智能监控等关键领域中扮演着不可替代的角色，其检测精度与实时性直接决定了自动驾驶系统的环境感知能力和行驶安全性</w:t>
      </w:r>
      <w:r>
        <w:rPr>
          <w:rFonts w:hint="eastAsia" w:cs="Times New Roman"/>
          <w:lang w:val="en-US" w:eastAsia="zh-CN"/>
        </w:rPr>
        <w:drawing>
          <wp:inline distT="0" distB="0" distL="114300" distR="114300">
            <wp:extent cx="203200" cy="203200"/>
            <wp:effectExtent l="0" t="0" r="0" b="0"/>
            <wp:docPr id="1" name="图片 1" descr="10757413489"/>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quot;,&quot;origin&quot;:0,&quot;type&quot;:&quot;icons&quot;,&quot;user&quot;:&quot;847899887&quot;}"/>
                  </s:tag>
                </a:ext>
              </a:extLst>
            </wp:cNvGraphicFramePr>
            <a:graphic xmlns:a="http://schemas.openxmlformats.org/drawingml/2006/main">
              <a:graphicData uri="http://schemas.openxmlformats.org/drawingml/2006/picture">
                <pic:pic xmlns:pic="http://schemas.openxmlformats.org/drawingml/2006/picture">
                  <pic:nvPicPr>
                    <pic:cNvPr id="1" name="图片 1" descr="10757413489"/>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03200" cy="203200"/>
                    </a:xfrm>
                    <a:prstGeom prst="rect">
                      <a:avLst/>
                    </a:prstGeom>
                  </pic:spPr>
                </pic:pic>
              </a:graphicData>
            </a:graphic>
          </wp:inline>
        </w:drawing>
      </w:r>
      <w:r>
        <w:rPr>
          <w:rFonts w:hint="eastAsia" w:cs="Times New Roman"/>
          <w:lang w:val="en-US" w:eastAsia="zh-CN"/>
        </w:rPr>
        <w:t>。在晴朗光照条件下，主流目标检测算法（如 YOLO 系列）已能实现较高的检测性能，但实际驾驶场景中频繁出现的雨、雾等恶劣天气，给目标检测带来了严峻挑战。</w:t>
      </w:r>
    </w:p>
    <w:p w14:paraId="1DB81E7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雨雾天气会导致环境能见度降低、图像对比度下降，同时引入运动模糊、传感器噪声及目标部分遮挡等问题</w:t>
      </w:r>
      <w:r>
        <w:rPr>
          <w:rFonts w:hint="eastAsia" w:cs="Times New Roman"/>
          <w:lang w:val="en-US" w:eastAsia="zh-CN"/>
        </w:rPr>
        <w:drawing>
          <wp:inline distT="0" distB="0" distL="114300" distR="114300">
            <wp:extent cx="203200" cy="203200"/>
            <wp:effectExtent l="0" t="0" r="0" b="0"/>
            <wp:docPr id="3" name="图片 3" descr="10757413489"/>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quot;,&quot;origin&quot;:0,&quot;type&quot;:&quot;icons&quot;,&quot;user&quot;:&quot;847899887&quot;}"/>
                  </s:tag>
                </a:ext>
              </a:extLst>
            </wp:cNvGraphicFramePr>
            <a:graphic xmlns:a="http://schemas.openxmlformats.org/drawingml/2006/main">
              <a:graphicData uri="http://schemas.openxmlformats.org/drawingml/2006/picture">
                <pic:pic xmlns:pic="http://schemas.openxmlformats.org/drawingml/2006/picture">
                  <pic:nvPicPr>
                    <pic:cNvPr id="3" name="图片 3" descr="10757413489"/>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03200" cy="203200"/>
                    </a:xfrm>
                    <a:prstGeom prst="rect">
                      <a:avLst/>
                    </a:prstGeom>
                  </pic:spPr>
                </pic:pic>
              </a:graphicData>
            </a:graphic>
          </wp:inline>
        </w:drawing>
      </w:r>
      <w:r>
        <w:rPr>
          <w:rFonts w:hint="eastAsia" w:cs="Times New Roman"/>
          <w:lang w:val="en-US" w:eastAsia="zh-CN"/>
        </w:rPr>
        <w:t>，使得源域（晴朗天气）训练的模型在目标域（雨雾天气）中泛化能力显著下降，难以准确识别车辆、行人等关键目标，严重威胁自动驾驶的可靠性。为应对这一问题，研究人员提出了多种解决方案：部分方法通过图像增强技术预处理雨雾图像，但这类方法不仅增加了推理延迟，且增强效果依赖人工视觉评价，难以适配机器视觉的特征需求</w:t>
      </w:r>
      <w:r>
        <w:rPr>
          <w:rFonts w:hint="eastAsia" w:cs="Times New Roman"/>
          <w:lang w:val="en-US" w:eastAsia="zh-CN"/>
        </w:rPr>
        <w:drawing>
          <wp:inline distT="0" distB="0" distL="114300" distR="114300">
            <wp:extent cx="203200" cy="203200"/>
            <wp:effectExtent l="0" t="0" r="0" b="0"/>
            <wp:docPr id="4" name="图片 4" descr="10757413489"/>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quot;,&quot;origin&quot;:0,&quot;type&quot;:&quot;icons&quot;,&quot;user&quot;:&quot;847899887&quot;}"/>
                  </s:tag>
                </a:ext>
              </a:extLst>
            </wp:cNvGraphicFramePr>
            <a:graphic xmlns:a="http://schemas.openxmlformats.org/drawingml/2006/main">
              <a:graphicData uri="http://schemas.openxmlformats.org/drawingml/2006/picture">
                <pic:pic xmlns:pic="http://schemas.openxmlformats.org/drawingml/2006/picture">
                  <pic:nvPicPr>
                    <pic:cNvPr id="4" name="图片 4" descr="10757413489"/>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03200" cy="203200"/>
                    </a:xfrm>
                    <a:prstGeom prst="rect">
                      <a:avLst/>
                    </a:prstGeom>
                  </pic:spPr>
                </pic:pic>
              </a:graphicData>
            </a:graphic>
          </wp:inline>
        </w:drawing>
      </w:r>
      <w:r>
        <w:rPr>
          <w:rFonts w:hint="eastAsia" w:cs="Times New Roman"/>
          <w:lang w:val="en-US" w:eastAsia="zh-CN"/>
        </w:rPr>
        <w:t>；传统域自适应方法虽能缩小域差异，但多忽略多尺度特征的协同对齐，导致对不同尺寸目标的检测鲁棒性不足；此外，现有改进模型往往在提升性能的同时增加了参数量和计算复杂度，无法满足自动驾驶的实时性要求</w:t>
      </w:r>
      <w:r>
        <w:rPr>
          <w:rFonts w:hint="eastAsia" w:cs="Times New Roman"/>
          <w:lang w:val="en-US" w:eastAsia="zh-CN"/>
        </w:rPr>
        <w:drawing>
          <wp:inline distT="0" distB="0" distL="114300" distR="114300">
            <wp:extent cx="203200" cy="203200"/>
            <wp:effectExtent l="0" t="0" r="0" b="0"/>
            <wp:docPr id="5" name="图片 5" descr="10757413489"/>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quot;,&quot;origin&quot;:0,&quot;type&quot;:&quot;icons&quot;,&quot;user&quot;:&quot;847899887&quot;}"/>
                  </s:tag>
                </a:ext>
              </a:extLst>
            </wp:cNvGraphicFramePr>
            <a:graphic xmlns:a="http://schemas.openxmlformats.org/drawingml/2006/main">
              <a:graphicData uri="http://schemas.openxmlformats.org/drawingml/2006/picture">
                <pic:pic xmlns:pic="http://schemas.openxmlformats.org/drawingml/2006/picture">
                  <pic:nvPicPr>
                    <pic:cNvPr id="5" name="图片 5" descr="10757413489"/>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03200" cy="203200"/>
                    </a:xfrm>
                    <a:prstGeom prst="rect">
                      <a:avLst/>
                    </a:prstGeom>
                  </pic:spPr>
                </pic:pic>
              </a:graphicData>
            </a:graphic>
          </wp:inline>
        </w:drawing>
      </w:r>
      <w:r>
        <w:rPr>
          <w:rFonts w:hint="eastAsia" w:cs="Times New Roman"/>
          <w:lang w:val="en-US" w:eastAsia="zh-CN"/>
        </w:rPr>
        <w:t>。</w:t>
      </w:r>
    </w:p>
    <w:p w14:paraId="4CBB893B">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针对现有研究的局限性，本文提出一种融合多尺度域自适应与轻量级架构优化的恶劣天气目标检测算法MSDD-YOLO12。其核心动机是在解决跨域泛化问题的同时，兼顾模型的效率与实时部署能力。本文的主要贡献如下：</w:t>
      </w:r>
    </w:p>
    <w:p w14:paraId="46B7EA0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提出多尺度域自适应策略MSDA，将其与YOLO12的训练流程深度融合，从多尺度特征层面缩小源域与目标域的分布差异，提升跨域泛化能力；</w:t>
      </w:r>
    </w:p>
    <w:p w14:paraId="7A87DEBB">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引入轻量级下采样算子LDown，替换传统标准卷积，在减少冗余计算的同时保证特征提取效率，有效降低模型参数量；</w:t>
      </w:r>
    </w:p>
    <w:p w14:paraId="302DF6E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构建LSKC2f特征增强模块，将大选择性核注意力LSKAttention与C2f块有机结合，强化模型对长距离上下文信息的聚合能力，提升复杂场景下的特征表达；</w:t>
      </w:r>
    </w:p>
    <w:p w14:paraId="584F6AA2">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构建统一且训练友好的检测架构，将MSDD策略、LDown算子与LSKC2f模块无缝集成于YOLO12框架，在几乎不损失源域精度的前提下，显著提升雨雾天气下的检测性能，同时保证实时推理速度。</w:t>
      </w:r>
    </w:p>
    <w:p w14:paraId="269C5764">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在真实任务数据集Soda10m、RainyCityscapes上的实验结果表明，MSDA-YOLO12 在目标域检测准确率和恶劣天气鲁棒性方面优于主流目标检测模型。</w:t>
      </w:r>
    </w:p>
    <w:p w14:paraId="025A1A1D">
      <w:pPr>
        <w:pStyle w:val="2"/>
        <w:bidi w:val="0"/>
        <w:rPr>
          <w:rFonts w:hint="eastAsia"/>
          <w:lang w:val="en-US" w:eastAsia="zh-CN"/>
        </w:rPr>
      </w:pPr>
      <w:r>
        <w:rPr>
          <w:rFonts w:hint="eastAsia"/>
          <w:lang w:val="en-US" w:eastAsia="zh-CN"/>
        </w:rPr>
        <w:t>2 相关工作</w:t>
      </w:r>
    </w:p>
    <w:p w14:paraId="255058C1">
      <w:pPr>
        <w:pStyle w:val="3"/>
        <w:bidi w:val="0"/>
        <w:rPr>
          <w:rFonts w:hint="eastAsia"/>
          <w:lang w:val="en-US" w:eastAsia="zh-CN"/>
        </w:rPr>
      </w:pPr>
      <w:r>
        <w:rPr>
          <w:rFonts w:hint="eastAsia"/>
          <w:lang w:val="en-US" w:eastAsia="zh-CN"/>
        </w:rPr>
        <w:t>2.1 目标检测</w:t>
      </w:r>
    </w:p>
    <w:p w14:paraId="54897BC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目标检测作为计算机视觉核心任务，旨在同步实现目标分类与定位，技术演进围绕 “精度—速度—鲁棒性”平衡展开，形成两阶段与单阶段两大主流路线。</w:t>
      </w:r>
    </w:p>
    <w:p w14:paraId="5654470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两阶段算法以Faster R-CNN为代表，通过区域提议网络（RPN）生成候选框，经卷积网络完成特征提取与分类回归，凭借精细优化实现高精度，但复杂流程导致推理速度受限，难以满足自动驾驶实时需求。特征金字塔网络（FPN）通过多尺度特征融合强化小目标检测能力，但未突破两阶段架构效率瓶颈。</w:t>
      </w:r>
    </w:p>
    <w:p w14:paraId="246897F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单阶段算法摒弃候选框生成，以YOLO系列为主导：YOLOv5引入自适应锚框与C3模块，平衡精度与部署灵活性；YOLOv8通过任务对齐头与动态标签分配提升复杂场景鲁棒性；YOLO12进一步强化Neck部分特征融合，常规场景表现优异。但现有YOLO系列未适配恶劣天气导致的特征畸变，难以应对噪声干扰与目标模糊。</w:t>
      </w:r>
    </w:p>
    <w:p w14:paraId="636A399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其他单阶段算法如SSD通过多尺度卷积直接预测，但小目标鲁棒性不足；RetinaNet引入focal loss解决类别不平衡，却未优化复杂环境特征表达。总体而言，常规场景检测已趋成熟，但恶劣天气下跨域适配与轻量化协同优化仍存缺口。</w:t>
      </w:r>
    </w:p>
    <w:p w14:paraId="52F0F930">
      <w:pPr>
        <w:pStyle w:val="3"/>
        <w:bidi w:val="0"/>
        <w:rPr>
          <w:rFonts w:hint="eastAsia"/>
          <w:lang w:val="en-US" w:eastAsia="zh-CN"/>
        </w:rPr>
      </w:pPr>
      <w:r>
        <w:rPr>
          <w:rFonts w:hint="eastAsia"/>
          <w:lang w:val="en-US" w:eastAsia="zh-CN"/>
        </w:rPr>
        <w:t>2.2 恶劣天气下目标检测</w:t>
      </w:r>
    </w:p>
    <w:p w14:paraId="10FF4214">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恶劣天气通过降低对比度、引入模糊与噪声破坏特征可区分性，相关研究形成四类核心解决方案，其中域适应方法因直击“域分布偏移”本质而成为近年热点。</w:t>
      </w:r>
    </w:p>
    <w:p w14:paraId="77C16E3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图像预处理驱动方法，暗通道先验算法实现高效去雾，Retinex理论优化光照增强。此类方法简单易实现，但预处理引入额外延迟（占总耗时30%以上），且增强效果基于人类视觉评价，与机器视觉“特征可区分性”不匹配。</w:t>
      </w:r>
    </w:p>
    <w:p w14:paraId="1A09163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模型鲁棒性优化方法，通过嵌入抗模糊卷积核、添加噪声抑制模块或引入注意力机制强化目标特征。这类方法避免预处理延迟，但多为经验性改进，未针对“域分布偏移”本质问题，且易导致参数量激增。</w:t>
      </w:r>
    </w:p>
    <w:p w14:paraId="00444E2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多模态传感器融合方法，结合可见光相机与激光雷达，利用雷达距离特性弥补视觉缺陷，但硬件成本高昂、数据同步复杂，难以大规模普及。</w:t>
      </w:r>
    </w:p>
    <w:p w14:paraId="2C90890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域适应驱动方法，作为新兴解决方案，通过对齐源域与目标域特征分布，从本质上解决数据分布不一致问题。相较于前三者，域适应无需额外预处理或硬件投入，能有效提升模型跨域泛化能力，但早期方法多聚焦单一尺度特征对齐，对恶劣天气下多尺度目标的鲁棒性仍需优化，这也为后续2.3节的深入探讨奠定基础。</w:t>
      </w:r>
    </w:p>
    <w:p w14:paraId="4B2B4DD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现有方法均未能同时解决“跨域泛化—实时推理—轻量化部署”三大诉求，成为自动驾驶场景应用的核心障碍。</w:t>
      </w:r>
    </w:p>
    <w:p w14:paraId="68408108">
      <w:pPr>
        <w:pStyle w:val="3"/>
        <w:bidi w:val="0"/>
        <w:rPr>
          <w:rFonts w:hint="eastAsia"/>
          <w:lang w:val="en-US" w:eastAsia="zh-CN"/>
        </w:rPr>
      </w:pPr>
      <w:r>
        <w:rPr>
          <w:rFonts w:hint="eastAsia"/>
          <w:lang w:val="en-US" w:eastAsia="zh-CN"/>
        </w:rPr>
        <w:t>2.3 通过域适应进行目标检测</w:t>
      </w:r>
    </w:p>
    <w:p w14:paraId="167FD01B">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域自适应（DA）技术通过对齐源域与目标域特征分布，解决“数据分布不一致”问题，已成为恶劣天气跨域检测的核心路径。</w:t>
      </w:r>
    </w:p>
    <w:p w14:paraId="58905A51">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早期DA方法以Domain-Adversarial Faster R-CNN为代表，通过梯度反转层（GRL）构建对抗机制，但仅对齐深层单一尺度特征，忽略浅层高分辨率特征与深层高语义特征的域差异异质性，导致小目标跨域精度偏低。</w:t>
      </w:r>
    </w:p>
    <w:p w14:paraId="1AD7A16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随着单阶段算法兴起，DA与YOLO系列结合：部分研究在YOLOv8中嵌入域分类器实现域自适应；另有算法尝试对YOLOv4的多尺度特征层分别进行域对齐。但现有方法存在不足：“外挂式” 模块与YOLO流程缺乏深度耦合，额外模块导致参数量激增，对恶劣天气下长距离上下文聚合关注不足。</w:t>
      </w:r>
    </w:p>
    <w:p w14:paraId="4BE9036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近年多尺度DA成为热点，针对不同尺度特征域差异设计差异化策略，但未与轻量化架构协同优化，难以同时满足实时性与泛化性要求。本文MSDA策略通过多尺度DA与YOLO12深度融合，弥补这一空白。</w:t>
      </w:r>
    </w:p>
    <w:p w14:paraId="35EB32AC">
      <w:pPr>
        <w:pStyle w:val="2"/>
        <w:bidi w:val="0"/>
        <w:rPr>
          <w:rFonts w:hint="eastAsia"/>
          <w:lang w:val="en-US" w:eastAsia="zh-CN"/>
        </w:rPr>
      </w:pPr>
      <w:r>
        <w:rPr>
          <w:rFonts w:hint="eastAsia"/>
          <w:lang w:val="en-US" w:eastAsia="zh-CN"/>
        </w:rPr>
        <w:t>3 方法</w:t>
      </w:r>
    </w:p>
    <w:p w14:paraId="5CF6268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cs="Times New Roman"/>
          <w:lang w:val="en-US" w:eastAsia="zh-CN"/>
        </w:rPr>
      </w:pPr>
      <w:r>
        <w:rPr>
          <w:rFonts w:hint="default" w:cs="Times New Roman"/>
          <w:lang w:val="en-US" w:eastAsia="zh-CN"/>
        </w:rPr>
        <w:t>本文提出的网络基于YOLO12</w:t>
      </w:r>
      <w:r>
        <w:rPr>
          <w:rFonts w:hint="eastAsia" w:cs="Times New Roman"/>
          <w:lang w:val="en-US" w:eastAsia="zh-CN"/>
        </w:rPr>
        <w:t>，</w:t>
      </w:r>
      <w:r>
        <w:rPr>
          <w:rFonts w:hint="default" w:cs="Times New Roman"/>
          <w:lang w:val="en-US" w:eastAsia="zh-CN"/>
        </w:rPr>
        <w:t>我们网络的核心由MSDA和改进轻量化模块组成</w:t>
      </w:r>
      <w:r>
        <w:rPr>
          <w:rFonts w:hint="eastAsia" w:cs="Times New Roman"/>
          <w:lang w:val="en-US" w:eastAsia="zh-CN"/>
        </w:rPr>
        <w:t>，</w:t>
      </w:r>
      <w:r>
        <w:rPr>
          <w:rFonts w:hint="default" w:cs="Times New Roman"/>
          <w:lang w:val="en-US" w:eastAsia="zh-CN"/>
        </w:rPr>
        <w:t>整体架构如图</w:t>
      </w:r>
      <w:r>
        <w:rPr>
          <w:rFonts w:hint="eastAsia" w:cs="Times New Roman"/>
          <w:lang w:val="en-US" w:eastAsia="zh-CN"/>
        </w:rPr>
        <w:t>1</w:t>
      </w:r>
      <w:r>
        <w:rPr>
          <w:rFonts w:hint="default" w:cs="Times New Roman"/>
          <w:lang w:val="en-US" w:eastAsia="zh-CN"/>
        </w:rPr>
        <w:t>所示。MSDA 仅在训练阶段参与，通过与YOLO12训练流程深度融合，从多尺度特征层面对齐源域与目标域分布，有效缩小域差异。改进轻量化模块包含 LDown 算子与 LSKC2f 模块：LDown替换传统标准卷积，减少冗余计算以降低参数量、提升推理速度；LSKC2f将LSKAttention与C2f块结合，强化长距离上下文信息聚合。三者无缝集成，构建出统一训练友好的架构，兼顾跨域泛化能力与实时部署需求。</w:t>
      </w:r>
    </w:p>
    <w:p w14:paraId="626F41AE">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cs="Times New Roman"/>
          <w:lang w:val="en-US" w:eastAsia="zh-CN"/>
        </w:rPr>
      </w:pPr>
      <w:r>
        <w:drawing>
          <wp:inline distT="0" distB="0" distL="114300" distR="114300">
            <wp:extent cx="5265420" cy="4036695"/>
            <wp:effectExtent l="0" t="0" r="7620" b="190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8"/>
                    <a:stretch>
                      <a:fillRect/>
                    </a:stretch>
                  </pic:blipFill>
                  <pic:spPr>
                    <a:xfrm>
                      <a:off x="0" y="0"/>
                      <a:ext cx="5265420" cy="4036695"/>
                    </a:xfrm>
                    <a:prstGeom prst="rect">
                      <a:avLst/>
                    </a:prstGeom>
                    <a:noFill/>
                    <a:ln>
                      <a:noFill/>
                    </a:ln>
                  </pic:spPr>
                </pic:pic>
              </a:graphicData>
            </a:graphic>
          </wp:inline>
        </w:drawing>
      </w:r>
    </w:p>
    <w:p w14:paraId="727232FE">
      <w:pPr>
        <w:pStyle w:val="5"/>
        <w:keepNext w:val="0"/>
        <w:keepLines w:val="0"/>
        <w:pageBreakBefore w:val="0"/>
        <w:widowControl w:val="0"/>
        <w:kinsoku/>
        <w:wordWrap/>
        <w:overflowPunct/>
        <w:topLinePunct w:val="0"/>
        <w:autoSpaceDE w:val="0"/>
        <w:autoSpaceDN w:val="0"/>
        <w:bidi w:val="0"/>
        <w:adjustRightInd/>
        <w:snapToGrid/>
        <w:ind w:left="0" w:leftChars="0" w:firstLine="0" w:firstLineChars="0"/>
        <w:jc w:val="center"/>
        <w:textAlignment w:val="auto"/>
        <w:rPr>
          <w:rFonts w:hint="eastAsia" w:cs="Times New Roman"/>
          <w:lang w:val="en-US" w:eastAsia="zh-CN"/>
        </w:rPr>
      </w:pPr>
      <w:r>
        <w:rPr>
          <w:rFonts w:hint="eastAsia"/>
          <w:lang w:val="en-US" w:eastAsia="zh-CN"/>
        </w:rPr>
        <w:t>图</w:t>
      </w:r>
      <w:r>
        <w:fldChar w:fldCharType="begin"/>
      </w:r>
      <w:r>
        <w:instrText xml:space="preserve"> SEQ 图 \* ARABIC </w:instrText>
      </w:r>
      <w:r>
        <w:fldChar w:fldCharType="separate"/>
      </w:r>
      <w:r>
        <w:t>1</w:t>
      </w:r>
      <w:r>
        <w:fldChar w:fldCharType="end"/>
      </w:r>
      <w:r>
        <w:rPr>
          <w:rFonts w:hint="eastAsia"/>
          <w:lang w:val="en-US" w:eastAsia="zh-CN"/>
        </w:rPr>
        <w:t xml:space="preserve"> MSDA-YOLO12网络架构图</w:t>
      </w:r>
    </w:p>
    <w:p w14:paraId="331756F3">
      <w:pPr>
        <w:pStyle w:val="3"/>
        <w:bidi w:val="0"/>
        <w:rPr>
          <w:rFonts w:hint="default"/>
          <w:lang w:val="en-US" w:eastAsia="zh-CN"/>
        </w:rPr>
      </w:pPr>
      <w:r>
        <w:rPr>
          <w:rFonts w:hint="eastAsia"/>
          <w:lang w:val="en-US" w:eastAsia="zh-CN"/>
        </w:rPr>
        <w:t>3.1 大选择核特征融合（LSKC2f）模块</w:t>
      </w:r>
    </w:p>
    <w:p w14:paraId="7146D78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LSKC2f模块专为解决雨雾等恶劣天气下目标特征模糊、长距离上下文信息聚合能力不足的问题设计，通过将大选择性核注意力（LSKAttention）与C2f块有机融合，强化模型对复杂场景的特征表达能力。C2f 块作为基础架构，通过拆分特征通道、多分支Bottleneck并行计算及跨层连接设计，有效保留梯度流动并丰富特征层次，为恶劣天气下的细粒度特征提取提供支撑。LSKAttention则引入动态多尺度卷积核（涵盖5×5、7×7尺寸），可自适应捕捉不同尺度目标的特征细节，同时通过通道与空间注意力机制，抑制雨雾引入的传感器噪声干扰，突出车辆、行人等关键目标的特征信息。如图2所示，模块工作流程为：输入特征经C2f块拆分与初步处理后，送入LSKAttention进行多尺度特征筛选与上下文聚合，再通过跨层连接整合不同分支特征，最终输出增强后的高辨识度特征。该融合设计既保留C2f的高效特征传递优势，又借助LSKAttention强化长距离上下文关联，有效应对雨雾导致的目标遮挡与特征畸变，为后续检测任务提供高质量特征输入。</w:t>
      </w:r>
    </w:p>
    <w:p w14:paraId="03BB9D1D">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lang w:val="en-US" w:eastAsia="zh-CN"/>
        </w:rPr>
      </w:pPr>
      <w:r>
        <w:rPr>
          <w:rFonts w:hint="eastAsia" w:cs="Times New Roman"/>
          <w:lang w:val="en-US" w:eastAsia="zh-CN"/>
        </w:rPr>
        <w:drawing>
          <wp:inline distT="0" distB="0" distL="114300" distR="114300">
            <wp:extent cx="4674870" cy="3150870"/>
            <wp:effectExtent l="0" t="0" r="3810" b="3810"/>
            <wp:docPr id="2" name="图片 2" descr="LSK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SKC2f"/>
                    <pic:cNvPicPr>
                      <a:picLocks noChangeAspect="1"/>
                    </pic:cNvPicPr>
                  </pic:nvPicPr>
                  <pic:blipFill>
                    <a:blip r:embed="rId9"/>
                    <a:stretch>
                      <a:fillRect/>
                    </a:stretch>
                  </pic:blipFill>
                  <pic:spPr>
                    <a:xfrm>
                      <a:off x="0" y="0"/>
                      <a:ext cx="4674870" cy="3150870"/>
                    </a:xfrm>
                    <a:prstGeom prst="rect">
                      <a:avLst/>
                    </a:prstGeom>
                  </pic:spPr>
                </pic:pic>
              </a:graphicData>
            </a:graphic>
          </wp:inline>
        </w:drawing>
      </w:r>
    </w:p>
    <w:p w14:paraId="78072C0F">
      <w:pPr>
        <w:pStyle w:val="5"/>
        <w:keepNext w:val="0"/>
        <w:keepLines w:val="0"/>
        <w:pageBreakBefore w:val="0"/>
        <w:widowControl w:val="0"/>
        <w:kinsoku/>
        <w:wordWrap/>
        <w:overflowPunct/>
        <w:topLinePunct w:val="0"/>
        <w:autoSpaceDE w:val="0"/>
        <w:autoSpaceDN w:val="0"/>
        <w:bidi w:val="0"/>
        <w:adjustRightInd/>
        <w:snapToGrid/>
        <w:ind w:left="0" w:leftChars="0" w:firstLine="0" w:firstLineChars="0"/>
        <w:jc w:val="center"/>
        <w:textAlignment w:val="auto"/>
        <w:rPr>
          <w:rFonts w:hint="eastAsia" w:cs="Times New Roman"/>
          <w:lang w:val="en-US" w:eastAsia="zh-CN"/>
        </w:rPr>
      </w:pPr>
      <w:r>
        <w:rPr>
          <w:rFonts w:hint="eastAsia"/>
          <w:lang w:val="en-US" w:eastAsia="zh-CN"/>
        </w:rPr>
        <w:t>图2 LSKC2f模块架构图</w:t>
      </w:r>
    </w:p>
    <w:p w14:paraId="6A239AC8">
      <w:pPr>
        <w:pStyle w:val="3"/>
        <w:bidi w:val="0"/>
        <w:rPr>
          <w:rFonts w:hint="default"/>
          <w:lang w:val="en-US" w:eastAsia="zh-CN"/>
        </w:rPr>
      </w:pPr>
      <w:r>
        <w:rPr>
          <w:rFonts w:hint="eastAsia"/>
          <w:lang w:val="en-US" w:eastAsia="zh-CN"/>
        </w:rPr>
        <w:t xml:space="preserve">3.2 </w:t>
      </w:r>
      <w:r>
        <w:rPr>
          <w:rFonts w:hint="default"/>
          <w:lang w:val="en-US" w:eastAsia="zh-CN"/>
        </w:rPr>
        <w:t>轻量级下采样（LDown）模块</w:t>
      </w:r>
    </w:p>
    <w:p w14:paraId="3B44E301">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LDown 模块针对恶劣天气下的特征降采样需求设计，在压缩空间维度与通道冗余的同时，强化多尺度特征表达与噪声鲁棒性。如图3所示，其结构流程如下：输入通道数c的特征图后，先经Split操作将通道等分为两路（各c/2）；左分支依次通过卷积层（Conv）与平均池化（AvgPool），右分支依次通过卷积层（Conv）与最大池化（MaxPool），两路分别捕捉不同尺度的上下文与细节信息；随后通过Concat操作将两路特征（各c/2）拼接回通道数c的特征图；最后接入NAM（噪声感知注意力模块），对特征通道与空间维度的重要性进行自适应加权，抑制雨雾噪声干扰。该设计通过双池化分支融合多尺度信息，结合注意力机制增强特征判别性，在轻量化下采样的同时提升恶劣天气下的特征表达能力。</w:t>
      </w:r>
    </w:p>
    <w:p w14:paraId="71E1EDF0">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lang w:val="en-US" w:eastAsia="zh-CN"/>
        </w:rPr>
      </w:pPr>
      <w:r>
        <w:drawing>
          <wp:inline distT="0" distB="0" distL="114300" distR="114300">
            <wp:extent cx="5269865" cy="1994535"/>
            <wp:effectExtent l="0" t="0" r="3175" b="190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0"/>
                    <a:stretch>
                      <a:fillRect/>
                    </a:stretch>
                  </pic:blipFill>
                  <pic:spPr>
                    <a:xfrm>
                      <a:off x="0" y="0"/>
                      <a:ext cx="5269865" cy="1994535"/>
                    </a:xfrm>
                    <a:prstGeom prst="rect">
                      <a:avLst/>
                    </a:prstGeom>
                    <a:noFill/>
                    <a:ln>
                      <a:noFill/>
                    </a:ln>
                  </pic:spPr>
                </pic:pic>
              </a:graphicData>
            </a:graphic>
          </wp:inline>
        </w:drawing>
      </w:r>
    </w:p>
    <w:p w14:paraId="1967426F">
      <w:pPr>
        <w:pStyle w:val="5"/>
        <w:keepNext w:val="0"/>
        <w:keepLines w:val="0"/>
        <w:pageBreakBefore w:val="0"/>
        <w:widowControl w:val="0"/>
        <w:kinsoku/>
        <w:wordWrap/>
        <w:overflowPunct/>
        <w:topLinePunct w:val="0"/>
        <w:autoSpaceDE w:val="0"/>
        <w:autoSpaceDN w:val="0"/>
        <w:bidi w:val="0"/>
        <w:adjustRightInd/>
        <w:snapToGrid/>
        <w:ind w:left="0" w:leftChars="0" w:firstLine="0" w:firstLineChars="0"/>
        <w:jc w:val="center"/>
        <w:textAlignment w:val="auto"/>
        <w:rPr>
          <w:rFonts w:hint="default"/>
          <w:lang w:val="en-US" w:eastAsia="zh-CN"/>
        </w:rPr>
      </w:pPr>
      <w:r>
        <w:rPr>
          <w:rFonts w:hint="eastAsia"/>
          <w:lang w:val="en-US" w:eastAsia="zh-CN"/>
        </w:rPr>
        <w:t>图3 LDown模块架构图</w:t>
      </w:r>
    </w:p>
    <w:p w14:paraId="38EE9011">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如图4所示，将LSKC2f模块和LDown模块替换到yolo12中得到改进yolo12网络结构图。</w:t>
      </w:r>
    </w:p>
    <w:p w14:paraId="4EF49180">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4868545" cy="3494405"/>
            <wp:effectExtent l="0" t="0" r="8255" b="10795"/>
            <wp:docPr id="9" name="图片 9" descr="改进yolo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改进yolo121"/>
                    <pic:cNvPicPr>
                      <a:picLocks noChangeAspect="1"/>
                    </pic:cNvPicPr>
                  </pic:nvPicPr>
                  <pic:blipFill>
                    <a:blip r:embed="rId11"/>
                    <a:stretch>
                      <a:fillRect/>
                    </a:stretch>
                  </pic:blipFill>
                  <pic:spPr>
                    <a:xfrm>
                      <a:off x="0" y="0"/>
                      <a:ext cx="4868545" cy="3494405"/>
                    </a:xfrm>
                    <a:prstGeom prst="rect">
                      <a:avLst/>
                    </a:prstGeom>
                  </pic:spPr>
                </pic:pic>
              </a:graphicData>
            </a:graphic>
          </wp:inline>
        </w:drawing>
      </w:r>
    </w:p>
    <w:p w14:paraId="53869D1A">
      <w:pPr>
        <w:pStyle w:val="5"/>
        <w:keepNext w:val="0"/>
        <w:keepLines w:val="0"/>
        <w:pageBreakBefore w:val="0"/>
        <w:widowControl w:val="0"/>
        <w:kinsoku/>
        <w:wordWrap/>
        <w:overflowPunct/>
        <w:topLinePunct w:val="0"/>
        <w:autoSpaceDE w:val="0"/>
        <w:autoSpaceDN w:val="0"/>
        <w:bidi w:val="0"/>
        <w:adjustRightInd/>
        <w:snapToGrid/>
        <w:ind w:left="0" w:leftChars="0" w:firstLine="0" w:firstLineChars="0"/>
        <w:jc w:val="center"/>
        <w:textAlignment w:val="auto"/>
        <w:rPr>
          <w:rFonts w:hint="default"/>
          <w:lang w:val="en-US" w:eastAsia="zh-CN"/>
        </w:rPr>
      </w:pPr>
      <w:r>
        <w:rPr>
          <w:rFonts w:hint="eastAsia"/>
          <w:lang w:val="en-US" w:eastAsia="zh-CN"/>
        </w:rPr>
        <w:t>图4 改进yolo12网络架构图</w:t>
      </w:r>
    </w:p>
    <w:p w14:paraId="5D81E69E">
      <w:pPr>
        <w:pStyle w:val="3"/>
        <w:bidi w:val="0"/>
        <w:rPr>
          <w:rFonts w:hint="default"/>
          <w:lang w:val="en-US" w:eastAsia="zh-CN"/>
        </w:rPr>
      </w:pPr>
      <w:r>
        <w:rPr>
          <w:rFonts w:hint="eastAsia"/>
          <w:lang w:val="en-US" w:eastAsia="zh-CN"/>
        </w:rPr>
        <w:t>3.3 多尺度域适应（MSDA）模块</w:t>
      </w:r>
    </w:p>
    <w:p w14:paraId="29B4BAB4">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复杂天气场景下的多目标追踪面临着显著的域偏移问题。晴天条件下训练的检测模型在雨、雾等恶劣天气下性能会急剧下降，这是因为不同天气条件导致图像的光照、对比度、纹理等底层特征发生显著变化，形成了源域与目标域之间的特征分布差异。为了增强模型在不同气象条件下的泛化能力，本文提出了多尺度域适应（Multi-Scale Domain Adaptation）模块，通过对抗学习机制缩小不同天气域之间的特征差异，使模型学习到与天气条件无关的鲁棒特征表示。</w:t>
      </w:r>
    </w:p>
    <w:p w14:paraId="7CC87C7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MSDA模块与YOLO12检测网络深度集成，从Neck特征融合网络的三个不同尺度输出提取特征，输入到多尺度域判别器（Multi-Scale Domain Discriminator）中进行域适应训练。MSDD通过判别特征来自源域还是目标域，而主网络则通过对抗训练学习混淆域判别器，从而提取域不变特征。整个MSDA模块采用Focal Loss作为判别损失函数，有效处理域判别任务中的类别不平衡问题。</w:t>
      </w:r>
    </w:p>
    <w:p w14:paraId="10918558">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MSDD模块的核心架构包含特征对齐模块、多尺度特征融合、梯度反转层和轻量级域判别器四个关键组件。如图5所示，该模块接收来自Neck网络的三个不同尺度特征图FP3、FP4、FP5，其特征维度分别为[B,C1,H1,W1]、[B,C2,H2,W2]和[B,C3,H3,W3]，对应不同感受野下的特征表示，能够同时捕获细粒度局部特征和粗粒度全局特征。</w:t>
      </w:r>
    </w:p>
    <w:p w14:paraId="4DEF2EE9">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hAnsi="Cambria Math" w:cs="宋体"/>
          <w:i w:val="0"/>
          <w:color w:val="000000"/>
          <w:kern w:val="2"/>
          <w:sz w:val="24"/>
          <w:szCs w:val="24"/>
          <w:u w:val="none"/>
          <w:lang w:val="en-US" w:eastAsia="zh-CN" w:bidi="ar-SA"/>
        </w:rPr>
      </w:pPr>
      <w:r>
        <w:rPr>
          <w:rFonts w:hint="eastAsia" w:hAnsi="Cambria Math" w:cs="宋体"/>
          <w:i w:val="0"/>
          <w:color w:val="000000"/>
          <w:kern w:val="2"/>
          <w:sz w:val="24"/>
          <w:szCs w:val="24"/>
          <w:u w:val="none"/>
          <w:lang w:val="en-US" w:eastAsia="zh-CN" w:bidi="ar-SA"/>
        </w:rPr>
        <w:drawing>
          <wp:inline distT="0" distB="0" distL="114300" distR="114300">
            <wp:extent cx="4752975" cy="4624705"/>
            <wp:effectExtent l="0" t="0" r="1905" b="8255"/>
            <wp:docPr id="6" name="图片 6" descr="MS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MSDD"/>
                    <pic:cNvPicPr>
                      <a:picLocks noChangeAspect="1"/>
                    </pic:cNvPicPr>
                  </pic:nvPicPr>
                  <pic:blipFill>
                    <a:blip r:embed="rId12"/>
                    <a:stretch>
                      <a:fillRect/>
                    </a:stretch>
                  </pic:blipFill>
                  <pic:spPr>
                    <a:xfrm>
                      <a:off x="0" y="0"/>
                      <a:ext cx="4752975" cy="4624705"/>
                    </a:xfrm>
                    <a:prstGeom prst="rect">
                      <a:avLst/>
                    </a:prstGeom>
                  </pic:spPr>
                </pic:pic>
              </a:graphicData>
            </a:graphic>
          </wp:inline>
        </w:drawing>
      </w:r>
    </w:p>
    <w:p w14:paraId="5B172D42">
      <w:pPr>
        <w:pStyle w:val="5"/>
        <w:keepNext w:val="0"/>
        <w:keepLines w:val="0"/>
        <w:pageBreakBefore w:val="0"/>
        <w:widowControl w:val="0"/>
        <w:kinsoku/>
        <w:wordWrap/>
        <w:overflowPunct/>
        <w:topLinePunct w:val="0"/>
        <w:autoSpaceDE w:val="0"/>
        <w:autoSpaceDN w:val="0"/>
        <w:bidi w:val="0"/>
        <w:adjustRightInd/>
        <w:snapToGrid/>
        <w:ind w:left="0" w:leftChars="0" w:firstLine="0" w:firstLineChars="0"/>
        <w:jc w:val="center"/>
        <w:textAlignment w:val="auto"/>
        <w:rPr>
          <w:rFonts w:hint="default" w:hAnsi="Cambria Math" w:eastAsia="黑体" w:cs="宋体"/>
          <w:i w:val="0"/>
          <w:color w:val="000000"/>
          <w:kern w:val="2"/>
          <w:sz w:val="24"/>
          <w:szCs w:val="24"/>
          <w:u w:val="none"/>
          <w:lang w:val="en-US" w:eastAsia="zh-CN" w:bidi="ar-SA"/>
        </w:rPr>
      </w:pPr>
      <w:r>
        <w:t>图</w:t>
      </w:r>
      <w:r>
        <w:rPr>
          <w:rFonts w:hint="eastAsia"/>
          <w:lang w:val="en-US" w:eastAsia="zh-CN"/>
        </w:rPr>
        <w:t>5 MSDD模块架构图</w:t>
      </w:r>
    </w:p>
    <w:p w14:paraId="176A2952">
      <w:pPr>
        <w:keepNext w:val="0"/>
        <w:keepLines w:val="0"/>
        <w:pageBreakBefore w:val="0"/>
        <w:widowControl w:val="0"/>
        <w:kinsoku/>
        <w:wordWrap w:val="0"/>
        <w:overflowPunct/>
        <w:topLinePunct w:val="0"/>
        <w:autoSpaceDE/>
        <w:autoSpaceDN/>
        <w:bidi w:val="0"/>
        <w:adjustRightInd/>
        <w:snapToGrid/>
        <w:spacing w:line="300" w:lineRule="auto"/>
        <w:ind w:right="0" w:rightChars="0" w:firstLine="480" w:firstLineChars="200"/>
        <w:jc w:val="left"/>
        <w:textAlignment w:val="auto"/>
        <w:rPr>
          <w:rFonts w:hint="eastAsia"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特征对齐模块是MSDD的首要处理单元，负责将不同尺度、不同通道数的特征图统一到相同的特征空间。该模块对每个输入特征图独立进行处理：首先通过1×1卷积层进行通道维度对齐，将不同通道数</w:t>
      </w:r>
      <m:oMath>
        <m:sSub>
          <m:sSubPr>
            <m:ctrlPr>
              <w:rPr>
                <w:rFonts w:ascii="Cambria Math" w:hAnsi="Cambria Math" w:cs="宋体"/>
                <w:i/>
                <w:color w:val="000000"/>
                <w:kern w:val="2"/>
                <w:sz w:val="24"/>
                <w:szCs w:val="24"/>
                <w:u w:val="none"/>
                <w:lang w:val="en-US" w:bidi="ar-SA"/>
              </w:rPr>
            </m:ctrlPr>
          </m:sSubPr>
          <m:e>
            <m:r>
              <m:rPr/>
              <w:rPr>
                <w:rFonts w:hint="default" w:ascii="Cambria Math" w:hAnsi="Cambria Math" w:cs="宋体"/>
                <w:color w:val="000000"/>
                <w:kern w:val="2"/>
                <w:sz w:val="24"/>
                <w:szCs w:val="24"/>
                <w:u w:val="none"/>
                <w:lang w:val="en-US" w:eastAsia="zh-CN" w:bidi="ar-SA"/>
              </w:rPr>
              <m:t>C</m:t>
            </m:r>
            <m:ctrlPr>
              <w:rPr>
                <w:rFonts w:ascii="Cambria Math" w:hAnsi="Cambria Math" w:cs="宋体"/>
                <w:i/>
                <w:color w:val="000000"/>
                <w:kern w:val="2"/>
                <w:sz w:val="24"/>
                <w:szCs w:val="24"/>
                <w:u w:val="none"/>
                <w:lang w:val="en-US" w:bidi="ar-SA"/>
              </w:rPr>
            </m:ctrlPr>
          </m:e>
          <m:sub>
            <m:r>
              <m:rPr/>
              <w:rPr>
                <w:rFonts w:hint="default" w:ascii="Cambria Math" w:hAnsi="Cambria Math" w:cs="宋体"/>
                <w:color w:val="000000"/>
                <w:kern w:val="2"/>
                <w:sz w:val="24"/>
                <w:szCs w:val="24"/>
                <w:u w:val="none"/>
                <w:lang w:val="en-US" w:eastAsia="zh-CN" w:bidi="ar-SA"/>
              </w:rPr>
              <m:t>1</m:t>
            </m:r>
            <m:ctrlPr>
              <w:rPr>
                <w:rFonts w:ascii="Cambria Math" w:hAnsi="Cambria Math" w:cs="宋体"/>
                <w:i/>
                <w:color w:val="000000"/>
                <w:kern w:val="2"/>
                <w:sz w:val="24"/>
                <w:szCs w:val="24"/>
                <w:u w:val="none"/>
                <w:lang w:val="en-US" w:bidi="ar-SA"/>
              </w:rPr>
            </m:ctrlPr>
          </m:sub>
        </m:sSub>
        <m:r>
          <m:rPr/>
          <w:rPr>
            <w:rFonts w:hint="eastAsia" w:ascii="Cambria Math" w:hAnsi="Cambria Math" w:cs="宋体"/>
            <w:color w:val="000000"/>
            <w:kern w:val="2"/>
            <w:sz w:val="24"/>
            <w:szCs w:val="24"/>
            <w:u w:val="none"/>
            <w:lang w:val="en-US" w:eastAsia="zh-CN" w:bidi="ar-SA"/>
          </w:rPr>
          <m:t>、</m:t>
        </m:r>
        <m:sSub>
          <m:sSubPr>
            <m:ctrlPr>
              <w:rPr>
                <w:rFonts w:hint="default" w:ascii="Cambria Math" w:hAnsi="Cambria Math" w:cs="宋体"/>
                <w:i/>
                <w:color w:val="000000"/>
                <w:kern w:val="2"/>
                <w:sz w:val="24"/>
                <w:szCs w:val="24"/>
                <w:u w:val="none"/>
                <w:lang w:val="en-US" w:eastAsia="zh-CN" w:bidi="ar-SA"/>
              </w:rPr>
            </m:ctrlPr>
          </m:sSubPr>
          <m:e>
            <m:r>
              <m:rPr/>
              <w:rPr>
                <w:rFonts w:hint="default" w:ascii="Cambria Math" w:hAnsi="Cambria Math" w:cs="宋体"/>
                <w:color w:val="000000"/>
                <w:kern w:val="2"/>
                <w:sz w:val="24"/>
                <w:szCs w:val="24"/>
                <w:u w:val="none"/>
                <w:lang w:val="en-US" w:eastAsia="zh-CN" w:bidi="ar-SA"/>
              </w:rPr>
              <m:t>C</m:t>
            </m:r>
            <m:ctrlPr>
              <w:rPr>
                <w:rFonts w:hint="default" w:ascii="Cambria Math" w:hAnsi="Cambria Math" w:cs="宋体"/>
                <w:i/>
                <w:color w:val="000000"/>
                <w:kern w:val="2"/>
                <w:sz w:val="24"/>
                <w:szCs w:val="24"/>
                <w:u w:val="none"/>
                <w:lang w:val="en-US" w:eastAsia="zh-CN" w:bidi="ar-SA"/>
              </w:rPr>
            </m:ctrlPr>
          </m:e>
          <m:sub>
            <m:r>
              <m:rPr/>
              <w:rPr>
                <w:rFonts w:hint="default" w:ascii="Cambria Math" w:hAnsi="Cambria Math" w:cs="宋体"/>
                <w:color w:val="000000"/>
                <w:kern w:val="2"/>
                <w:sz w:val="24"/>
                <w:szCs w:val="24"/>
                <w:u w:val="none"/>
                <w:lang w:val="en-US" w:eastAsia="zh-CN" w:bidi="ar-SA"/>
              </w:rPr>
              <m:t>2</m:t>
            </m:r>
            <m:ctrlPr>
              <w:rPr>
                <w:rFonts w:hint="default" w:ascii="Cambria Math" w:hAnsi="Cambria Math" w:cs="宋体"/>
                <w:i/>
                <w:color w:val="000000"/>
                <w:kern w:val="2"/>
                <w:sz w:val="24"/>
                <w:szCs w:val="24"/>
                <w:u w:val="none"/>
                <w:lang w:val="en-US" w:eastAsia="zh-CN" w:bidi="ar-SA"/>
              </w:rPr>
            </m:ctrlPr>
          </m:sub>
        </m:sSub>
        <m:r>
          <m:rPr/>
          <w:rPr>
            <w:rFonts w:hint="eastAsia" w:ascii="Cambria Math" w:hAnsi="Cambria Math" w:cs="宋体"/>
            <w:color w:val="000000"/>
            <w:kern w:val="2"/>
            <w:sz w:val="24"/>
            <w:szCs w:val="24"/>
            <w:u w:val="none"/>
            <w:lang w:val="en-US" w:eastAsia="zh-CN" w:bidi="ar-SA"/>
          </w:rPr>
          <m:t>、</m:t>
        </m:r>
        <m:sSub>
          <m:sSubPr>
            <m:ctrlPr>
              <w:rPr>
                <w:rFonts w:hint="default" w:ascii="Cambria Math" w:hAnsi="Cambria Math" w:cs="宋体"/>
                <w:i/>
                <w:color w:val="000000"/>
                <w:kern w:val="2"/>
                <w:sz w:val="24"/>
                <w:szCs w:val="24"/>
                <w:u w:val="none"/>
                <w:lang w:val="en-US" w:eastAsia="zh-CN" w:bidi="ar-SA"/>
              </w:rPr>
            </m:ctrlPr>
          </m:sSubPr>
          <m:e>
            <m:r>
              <m:rPr/>
              <w:rPr>
                <w:rFonts w:hint="default" w:ascii="Cambria Math" w:hAnsi="Cambria Math" w:cs="宋体"/>
                <w:color w:val="000000"/>
                <w:kern w:val="2"/>
                <w:sz w:val="24"/>
                <w:szCs w:val="24"/>
                <w:u w:val="none"/>
                <w:lang w:val="en-US" w:eastAsia="zh-CN" w:bidi="ar-SA"/>
              </w:rPr>
              <m:t>C</m:t>
            </m:r>
            <m:ctrlPr>
              <w:rPr>
                <w:rFonts w:hint="default" w:ascii="Cambria Math" w:hAnsi="Cambria Math" w:cs="宋体"/>
                <w:i/>
                <w:color w:val="000000"/>
                <w:kern w:val="2"/>
                <w:sz w:val="24"/>
                <w:szCs w:val="24"/>
                <w:u w:val="none"/>
                <w:lang w:val="en-US" w:eastAsia="zh-CN" w:bidi="ar-SA"/>
              </w:rPr>
            </m:ctrlPr>
          </m:e>
          <m:sub>
            <m:r>
              <m:rPr/>
              <w:rPr>
                <w:rFonts w:hint="default" w:ascii="Cambria Math" w:hAnsi="Cambria Math" w:cs="宋体"/>
                <w:color w:val="000000"/>
                <w:kern w:val="2"/>
                <w:sz w:val="24"/>
                <w:szCs w:val="24"/>
                <w:u w:val="none"/>
                <w:lang w:val="en-US" w:eastAsia="zh-CN" w:bidi="ar-SA"/>
              </w:rPr>
              <m:t>3</m:t>
            </m:r>
            <m:ctrlPr>
              <w:rPr>
                <w:rFonts w:hint="default" w:ascii="Cambria Math" w:hAnsi="Cambria Math" w:cs="宋体"/>
                <w:i/>
                <w:color w:val="000000"/>
                <w:kern w:val="2"/>
                <w:sz w:val="24"/>
                <w:szCs w:val="24"/>
                <w:u w:val="none"/>
                <w:lang w:val="en-US" w:eastAsia="zh-CN" w:bidi="ar-SA"/>
              </w:rPr>
            </m:ctrlPr>
          </m:sub>
        </m:sSub>
      </m:oMath>
      <w:r>
        <w:rPr>
          <w:rFonts w:hint="default" w:hAnsi="Cambria Math" w:cs="宋体"/>
          <w:i w:val="0"/>
          <w:color w:val="000000"/>
          <w:kern w:val="2"/>
          <w:sz w:val="24"/>
          <w:szCs w:val="24"/>
          <w:u w:val="none"/>
          <w:lang w:val="en-US" w:eastAsia="zh-CN" w:bidi="ar-SA"/>
        </w:rPr>
        <w:t>统一映射到固定维度</w:t>
      </w:r>
      <m:oMath>
        <m:sSub>
          <m:sSubPr>
            <m:ctrlPr>
              <w:rPr>
                <w:rFonts w:ascii="Cambria Math" w:hAnsi="Cambria Math" w:cs="宋体"/>
                <w:i/>
                <w:color w:val="000000"/>
                <w:kern w:val="2"/>
                <w:sz w:val="24"/>
                <w:szCs w:val="24"/>
                <w:u w:val="none"/>
                <w:lang w:val="en-US" w:bidi="ar-SA"/>
              </w:rPr>
            </m:ctrlPr>
          </m:sSubPr>
          <m:e>
            <m:r>
              <m:rPr/>
              <w:rPr>
                <w:rFonts w:hint="default" w:ascii="Cambria Math" w:hAnsi="Cambria Math" w:cs="宋体"/>
                <w:color w:val="000000"/>
                <w:kern w:val="2"/>
                <w:sz w:val="24"/>
                <w:szCs w:val="24"/>
                <w:u w:val="none"/>
                <w:lang w:val="en-US" w:eastAsia="zh-CN" w:bidi="ar-SA"/>
              </w:rPr>
              <m:t>C</m:t>
            </m:r>
            <m:ctrlPr>
              <w:rPr>
                <w:rFonts w:ascii="Cambria Math" w:hAnsi="Cambria Math" w:cs="宋体"/>
                <w:i/>
                <w:color w:val="000000"/>
                <w:kern w:val="2"/>
                <w:sz w:val="24"/>
                <w:szCs w:val="24"/>
                <w:u w:val="none"/>
                <w:lang w:val="en-US" w:bidi="ar-SA"/>
              </w:rPr>
            </m:ctrlPr>
          </m:e>
          <m:sub>
            <m:r>
              <m:rPr/>
              <w:rPr>
                <w:rFonts w:hint="default" w:ascii="Cambria Math" w:hAnsi="Cambria Math" w:cs="宋体"/>
                <w:color w:val="000000"/>
                <w:kern w:val="2"/>
                <w:sz w:val="24"/>
                <w:szCs w:val="24"/>
                <w:u w:val="none"/>
                <w:lang w:val="en-US" w:eastAsia="zh-CN" w:bidi="ar-SA"/>
              </w:rPr>
              <m:t>align</m:t>
            </m:r>
            <m:ctrlPr>
              <w:rPr>
                <w:rFonts w:ascii="Cambria Math" w:hAnsi="Cambria Math" w:cs="宋体"/>
                <w:i/>
                <w:color w:val="000000"/>
                <w:kern w:val="2"/>
                <w:sz w:val="24"/>
                <w:szCs w:val="24"/>
                <w:u w:val="none"/>
                <w:lang w:val="en-US" w:bidi="ar-SA"/>
              </w:rPr>
            </m:ctrlPr>
          </m:sub>
        </m:sSub>
      </m:oMath>
      <w:r>
        <w:rPr>
          <w:rFonts w:hint="eastAsia" w:hAnsi="Cambria Math" w:cs="宋体"/>
          <w:i w:val="0"/>
          <w:color w:val="000000"/>
          <w:kern w:val="2"/>
          <w:sz w:val="24"/>
          <w:szCs w:val="24"/>
          <w:u w:val="none"/>
          <w:lang w:val="en-US" w:eastAsia="zh-CN" w:bidi="ar-SA"/>
        </w:rPr>
        <w:t>：</w:t>
      </w:r>
    </w:p>
    <w:p w14:paraId="6D9F8017">
      <w:pPr>
        <w:keepNext w:val="0"/>
        <w:keepLines w:val="0"/>
        <w:pageBreakBefore w:val="0"/>
        <w:widowControl w:val="0"/>
        <w:kinsoku/>
        <w:wordWrap w:val="0"/>
        <w:overflowPunct/>
        <w:topLinePunct w:val="0"/>
        <w:autoSpaceDE/>
        <w:autoSpaceDN/>
        <w:bidi w:val="0"/>
        <w:adjustRightInd/>
        <w:snapToGrid/>
        <w:spacing w:line="300" w:lineRule="auto"/>
        <w:ind w:right="0" w:rightChars="0"/>
        <w:jc w:val="left"/>
        <w:textAlignment w:val="auto"/>
        <w:rPr>
          <w:rFonts w:hint="eastAsia" w:hAnsi="Cambria Math" w:cs="宋体"/>
          <w:i w:val="0"/>
          <w:color w:val="000000"/>
          <w:kern w:val="2"/>
          <w:sz w:val="24"/>
          <w:szCs w:val="24"/>
          <w:u w:val="none"/>
          <w:lang w:val="en-US" w:eastAsia="zh-CN" w:bidi="ar-SA"/>
        </w:rPr>
      </w:pPr>
      <m:oMathPara>
        <m:oMathParaPr>
          <m:jc m:val="center"/>
        </m:oMathParaPr>
        <m:oMath>
          <m:sSub>
            <m:sSubPr>
              <m:ctrlPr>
                <w:rPr>
                  <w:rFonts w:ascii="Cambria Math" w:hAnsi="Cambria Math" w:cs="宋体"/>
                  <w:i/>
                  <w:color w:val="000000"/>
                  <w:kern w:val="2"/>
                  <w:sz w:val="24"/>
                  <w:szCs w:val="24"/>
                  <w:u w:val="none"/>
                  <w:lang w:val="en-US" w:bidi="ar-SA"/>
                </w:rPr>
              </m:ctrlPr>
            </m:sSubPr>
            <m:e>
              <m:r>
                <m:rPr/>
                <w:rPr>
                  <w:rFonts w:hint="default" w:ascii="Cambria Math" w:hAnsi="Cambria Math" w:cs="宋体"/>
                  <w:color w:val="000000"/>
                  <w:kern w:val="2"/>
                  <w:sz w:val="24"/>
                  <w:szCs w:val="24"/>
                  <w:u w:val="none"/>
                  <w:lang w:val="en-US" w:eastAsia="zh-CN" w:bidi="ar-SA"/>
                </w:rPr>
                <m:t>f</m:t>
              </m:r>
              <m:ctrlPr>
                <w:rPr>
                  <w:rFonts w:ascii="Cambria Math" w:hAnsi="Cambria Math" w:cs="宋体"/>
                  <w:i/>
                  <w:color w:val="000000"/>
                  <w:kern w:val="2"/>
                  <w:sz w:val="24"/>
                  <w:szCs w:val="24"/>
                  <w:u w:val="none"/>
                  <w:lang w:val="en-US" w:bidi="ar-SA"/>
                </w:rPr>
              </m:ctrlPr>
            </m:e>
            <m:sub>
              <m:r>
                <m:rPr/>
                <w:rPr>
                  <w:rFonts w:hint="default" w:ascii="Cambria Math" w:hAnsi="Cambria Math" w:cs="宋体"/>
                  <w:color w:val="000000"/>
                  <w:kern w:val="2"/>
                  <w:sz w:val="24"/>
                  <w:szCs w:val="24"/>
                  <w:u w:val="none"/>
                  <w:lang w:val="en-US" w:eastAsia="zh-CN" w:bidi="ar-SA"/>
                </w:rPr>
                <m:t>i</m:t>
              </m:r>
              <m:ctrlPr>
                <w:rPr>
                  <w:rFonts w:ascii="Cambria Math" w:hAnsi="Cambria Math" w:cs="宋体"/>
                  <w:i/>
                  <w:color w:val="000000"/>
                  <w:kern w:val="2"/>
                  <w:sz w:val="24"/>
                  <w:szCs w:val="24"/>
                  <w:u w:val="none"/>
                  <w:lang w:val="en-US" w:bidi="ar-SA"/>
                </w:rPr>
              </m:ctrlPr>
            </m:sub>
          </m:sSub>
          <m:r>
            <m:rPr/>
            <w:rPr>
              <w:rFonts w:hint="default" w:ascii="Cambria Math" w:hAnsi="Cambria Math" w:cs="宋体"/>
              <w:color w:val="000000"/>
              <w:kern w:val="2"/>
              <w:sz w:val="24"/>
              <w:szCs w:val="24"/>
              <w:u w:val="none"/>
              <w:lang w:val="en-US" w:eastAsia="zh-CN" w:bidi="ar-SA"/>
            </w:rPr>
            <m:t>=ReLU(</m:t>
          </m:r>
          <m:sSub>
            <m:sSubPr>
              <m:ctrlPr>
                <w:rPr>
                  <w:rFonts w:hint="default" w:ascii="Cambria Math" w:hAnsi="Cambria Math" w:cs="宋体"/>
                  <w:i/>
                  <w:color w:val="000000"/>
                  <w:kern w:val="2"/>
                  <w:sz w:val="24"/>
                  <w:szCs w:val="24"/>
                  <w:u w:val="none"/>
                  <w:lang w:val="en-US" w:eastAsia="zh-CN" w:bidi="ar-SA"/>
                </w:rPr>
              </m:ctrlPr>
            </m:sSubPr>
            <m:e>
              <m:r>
                <m:rPr/>
                <w:rPr>
                  <w:rFonts w:hint="default" w:ascii="Cambria Math" w:hAnsi="Cambria Math" w:cs="宋体"/>
                  <w:color w:val="000000"/>
                  <w:kern w:val="2"/>
                  <w:sz w:val="24"/>
                  <w:szCs w:val="24"/>
                  <w:u w:val="none"/>
                  <w:lang w:val="en-US" w:eastAsia="zh-CN" w:bidi="ar-SA"/>
                </w:rPr>
                <m:t>Conv</m:t>
              </m:r>
              <m:ctrlPr>
                <w:rPr>
                  <w:rFonts w:hint="default" w:ascii="Cambria Math" w:hAnsi="Cambria Math" w:cs="宋体"/>
                  <w:i/>
                  <w:color w:val="000000"/>
                  <w:kern w:val="2"/>
                  <w:sz w:val="24"/>
                  <w:szCs w:val="24"/>
                  <w:u w:val="none"/>
                  <w:lang w:val="en-US" w:eastAsia="zh-CN" w:bidi="ar-SA"/>
                </w:rPr>
              </m:ctrlPr>
            </m:e>
            <m:sub>
              <m:r>
                <m:rPr/>
                <w:rPr>
                  <w:rFonts w:hint="default" w:ascii="Cambria Math" w:hAnsi="Cambria Math" w:cs="宋体"/>
                  <w:color w:val="000000"/>
                  <w:kern w:val="2"/>
                  <w:sz w:val="24"/>
                  <w:szCs w:val="24"/>
                  <w:u w:val="none"/>
                  <w:lang w:val="en-US" w:eastAsia="zh-CN" w:bidi="ar-SA"/>
                </w:rPr>
                <m:t>1</m:t>
              </m:r>
              <m:r>
                <m:rPr/>
                <w:rPr>
                  <w:rFonts w:ascii="Cambria Math" w:hAnsi="Cambria Math" w:cs="宋体"/>
                  <w:color w:val="000000"/>
                  <w:kern w:val="2"/>
                  <w:sz w:val="24"/>
                  <w:szCs w:val="24"/>
                  <w:u w:val="none"/>
                  <w:lang w:val="en-US" w:bidi="ar-SA"/>
                </w:rPr>
                <m:t>×</m:t>
              </m:r>
              <m:r>
                <m:rPr/>
                <w:rPr>
                  <w:rFonts w:hint="default" w:ascii="Cambria Math" w:hAnsi="Cambria Math" w:cs="宋体"/>
                  <w:color w:val="000000"/>
                  <w:kern w:val="2"/>
                  <w:sz w:val="24"/>
                  <w:szCs w:val="24"/>
                  <w:u w:val="none"/>
                  <w:lang w:val="en-US" w:eastAsia="zh-CN" w:bidi="ar-SA"/>
                </w:rPr>
                <m:t>1</m:t>
              </m:r>
              <m:ctrlPr>
                <w:rPr>
                  <w:rFonts w:hint="default" w:ascii="Cambria Math" w:hAnsi="Cambria Math" w:cs="宋体"/>
                  <w:i/>
                  <w:color w:val="000000"/>
                  <w:kern w:val="2"/>
                  <w:sz w:val="24"/>
                  <w:szCs w:val="24"/>
                  <w:u w:val="none"/>
                  <w:lang w:val="en-US" w:eastAsia="zh-CN" w:bidi="ar-SA"/>
                </w:rPr>
              </m:ctrlPr>
            </m:sub>
          </m:sSub>
          <m:r>
            <m:rPr/>
            <w:rPr>
              <w:rFonts w:hint="default" w:ascii="Cambria Math" w:hAnsi="Cambria Math" w:cs="宋体"/>
              <w:color w:val="000000"/>
              <w:kern w:val="2"/>
              <w:sz w:val="24"/>
              <w:szCs w:val="24"/>
              <w:u w:val="none"/>
              <w:lang w:val="en-US" w:eastAsia="zh-CN" w:bidi="ar-SA"/>
            </w:rPr>
            <m:t>(</m:t>
          </m:r>
          <m:sSub>
            <m:sSubPr>
              <m:ctrlPr>
                <w:rPr>
                  <w:rFonts w:hint="default" w:ascii="Cambria Math" w:hAnsi="Cambria Math" w:cs="宋体"/>
                  <w:i/>
                  <w:color w:val="000000"/>
                  <w:kern w:val="2"/>
                  <w:sz w:val="24"/>
                  <w:szCs w:val="24"/>
                  <w:u w:val="none"/>
                  <w:lang w:val="en-US" w:eastAsia="zh-CN" w:bidi="ar-SA"/>
                </w:rPr>
              </m:ctrlPr>
            </m:sSubPr>
            <m:e>
              <m:r>
                <m:rPr/>
                <w:rPr>
                  <w:rFonts w:hint="default" w:ascii="Cambria Math" w:hAnsi="Cambria Math" w:cs="宋体"/>
                  <w:color w:val="000000"/>
                  <w:kern w:val="2"/>
                  <w:sz w:val="24"/>
                  <w:szCs w:val="24"/>
                  <w:u w:val="none"/>
                  <w:lang w:val="en-US" w:eastAsia="zh-CN" w:bidi="ar-SA"/>
                </w:rPr>
                <m:t>F</m:t>
              </m:r>
              <m:ctrlPr>
                <w:rPr>
                  <w:rFonts w:hint="default" w:ascii="Cambria Math" w:hAnsi="Cambria Math" w:cs="宋体"/>
                  <w:i/>
                  <w:color w:val="000000"/>
                  <w:kern w:val="2"/>
                  <w:sz w:val="24"/>
                  <w:szCs w:val="24"/>
                  <w:u w:val="none"/>
                  <w:lang w:val="en-US" w:eastAsia="zh-CN" w:bidi="ar-SA"/>
                </w:rPr>
              </m:ctrlPr>
            </m:e>
            <m:sub>
              <m:r>
                <m:rPr/>
                <w:rPr>
                  <w:rFonts w:hint="default" w:ascii="Cambria Math" w:hAnsi="Cambria Math" w:cs="宋体"/>
                  <w:color w:val="000000"/>
                  <w:kern w:val="2"/>
                  <w:sz w:val="24"/>
                  <w:szCs w:val="24"/>
                  <w:u w:val="none"/>
                  <w:lang w:val="en-US" w:eastAsia="zh-CN" w:bidi="ar-SA"/>
                </w:rPr>
                <m:t>Pi</m:t>
              </m:r>
              <m:ctrlPr>
                <w:rPr>
                  <w:rFonts w:hint="default" w:ascii="Cambria Math" w:hAnsi="Cambria Math" w:cs="宋体"/>
                  <w:i/>
                  <w:color w:val="000000"/>
                  <w:kern w:val="2"/>
                  <w:sz w:val="24"/>
                  <w:szCs w:val="24"/>
                  <w:u w:val="none"/>
                  <w:lang w:val="en-US" w:eastAsia="zh-CN" w:bidi="ar-SA"/>
                </w:rPr>
              </m:ctrlPr>
            </m:sub>
          </m:sSub>
          <m:r>
            <m:rPr/>
            <w:rPr>
              <w:rFonts w:hint="default" w:ascii="Cambria Math" w:hAnsi="Cambria Math" w:cs="宋体"/>
              <w:color w:val="000000"/>
              <w:kern w:val="2"/>
              <w:sz w:val="24"/>
              <w:szCs w:val="24"/>
              <w:u w:val="none"/>
              <w:lang w:val="en-US" w:eastAsia="zh-CN" w:bidi="ar-SA"/>
            </w:rPr>
            <m:t>))</m:t>
          </m:r>
          <m:r>
            <m:rPr/>
            <w:rPr>
              <w:rFonts w:hint="eastAsia" w:ascii="Cambria Math" w:hAnsi="Cambria Math" w:cs="宋体"/>
              <w:color w:val="000000"/>
              <w:kern w:val="2"/>
              <w:sz w:val="24"/>
              <w:szCs w:val="24"/>
              <w:u w:val="none"/>
              <w:lang w:val="en-US" w:eastAsia="zh-CN" w:bidi="ar-SA"/>
            </w:rPr>
            <m:t>，</m:t>
          </m:r>
          <m:r>
            <m:rPr/>
            <w:rPr>
              <w:rFonts w:hint="default" w:ascii="Cambria Math" w:hAnsi="Cambria Math" w:cs="宋体"/>
              <w:color w:val="000000"/>
              <w:kern w:val="2"/>
              <w:sz w:val="24"/>
              <w:szCs w:val="24"/>
              <w:u w:val="none"/>
              <w:lang w:val="en-US" w:eastAsia="zh-CN" w:bidi="ar-SA"/>
            </w:rPr>
            <m:t>i</m:t>
          </m:r>
          <m:r>
            <m:rPr/>
            <w:rPr>
              <w:rFonts w:hint="default" w:ascii="Cambria Math" w:hAnsi="Cambria Math" w:cs="Cambria Math"/>
              <w:color w:val="000000"/>
              <w:kern w:val="2"/>
              <w:sz w:val="24"/>
              <w:szCs w:val="24"/>
              <w:u w:val="none"/>
              <w:lang w:val="en-US" w:eastAsia="zh-CN" w:bidi="ar-SA"/>
            </w:rPr>
            <m:t>∈</m:t>
          </m:r>
          <m:r>
            <m:rPr/>
            <w:rPr>
              <w:rFonts w:hint="eastAsia" w:ascii="Cambria Math" w:hAnsi="Cambria Math" w:cs="宋体"/>
              <w:color w:val="000000"/>
              <w:kern w:val="2"/>
              <w:sz w:val="24"/>
              <w:szCs w:val="24"/>
              <w:u w:val="none"/>
              <w:lang w:val="en-US" w:eastAsia="zh-CN" w:bidi="ar-SA"/>
            </w:rPr>
            <m:t>{3</m:t>
          </m:r>
          <m:r>
            <m:rPr/>
            <w:rPr>
              <w:rFonts w:hint="default" w:ascii="Cambria Math" w:hAnsi="Cambria Math" w:cs="宋体"/>
              <w:color w:val="000000"/>
              <w:kern w:val="2"/>
              <w:sz w:val="24"/>
              <w:szCs w:val="24"/>
              <w:u w:val="none"/>
              <w:lang w:val="en-US" w:eastAsia="zh-CN" w:bidi="ar-SA"/>
            </w:rPr>
            <m:t>,</m:t>
          </m:r>
          <m:r>
            <m:rPr/>
            <w:rPr>
              <w:rFonts w:hint="eastAsia" w:ascii="Cambria Math" w:hAnsi="Cambria Math" w:cs="宋体"/>
              <w:color w:val="000000"/>
              <w:kern w:val="2"/>
              <w:sz w:val="24"/>
              <w:szCs w:val="24"/>
              <w:u w:val="none"/>
              <w:lang w:val="en-US" w:eastAsia="zh-CN" w:bidi="ar-SA"/>
            </w:rPr>
            <m:t>4</m:t>
          </m:r>
          <m:r>
            <m:rPr/>
            <w:rPr>
              <w:rFonts w:hint="default" w:ascii="Cambria Math" w:hAnsi="Cambria Math" w:cs="宋体"/>
              <w:color w:val="000000"/>
              <w:kern w:val="2"/>
              <w:sz w:val="24"/>
              <w:szCs w:val="24"/>
              <w:u w:val="none"/>
              <w:lang w:val="en-US" w:eastAsia="zh-CN" w:bidi="ar-SA"/>
            </w:rPr>
            <m:t>,</m:t>
          </m:r>
          <m:r>
            <m:rPr/>
            <w:rPr>
              <w:rFonts w:hint="eastAsia" w:ascii="Cambria Math" w:hAnsi="Cambria Math" w:cs="宋体"/>
              <w:color w:val="000000"/>
              <w:kern w:val="2"/>
              <w:sz w:val="24"/>
              <w:szCs w:val="24"/>
              <w:u w:val="none"/>
              <w:lang w:val="en-US" w:eastAsia="zh-CN" w:bidi="ar-SA"/>
            </w:rPr>
            <m:t>5}，</m:t>
          </m:r>
        </m:oMath>
      </m:oMathPara>
    </w:p>
    <w:p w14:paraId="69960FE2">
      <w:pPr>
        <w:keepNext w:val="0"/>
        <w:keepLines w:val="0"/>
        <w:pageBreakBefore w:val="0"/>
        <w:widowControl w:val="0"/>
        <w:kinsoku/>
        <w:wordWrap w:val="0"/>
        <w:overflowPunct/>
        <w:topLinePunct w:val="0"/>
        <w:autoSpaceDE/>
        <w:autoSpaceDN/>
        <w:bidi w:val="0"/>
        <w:adjustRightInd/>
        <w:snapToGrid/>
        <w:spacing w:line="300" w:lineRule="auto"/>
        <w:ind w:left="0" w:leftChars="0" w:right="0" w:rightChars="0" w:firstLine="0" w:firstLineChars="0"/>
        <w:jc w:val="left"/>
        <w:textAlignment w:val="auto"/>
        <w:rPr>
          <w:rFonts w:hint="eastAsia" w:hAnsi="Cambria Math" w:cs="Cambria Math"/>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然后采用自适应平均池化（AdaptiveAvgPool）操作将不同空间尺寸的特征图统一下采样到相同的空间维度</w:t>
      </w:r>
      <m:oMath>
        <m:sSub>
          <m:sSubPr>
            <m:ctrlPr>
              <w:rPr>
                <w:rFonts w:ascii="Cambria Math" w:hAnsi="Cambria Math" w:cs="宋体"/>
                <w:i/>
                <w:color w:val="000000"/>
                <w:kern w:val="2"/>
                <w:sz w:val="24"/>
                <w:szCs w:val="24"/>
                <w:u w:val="none"/>
                <w:lang w:val="en-US" w:bidi="ar-SA"/>
              </w:rPr>
            </m:ctrlPr>
          </m:sSubPr>
          <m:e>
            <m:r>
              <m:rPr/>
              <w:rPr>
                <w:rFonts w:hint="default" w:ascii="Cambria Math" w:hAnsi="Cambria Math" w:cs="宋体"/>
                <w:color w:val="000000"/>
                <w:kern w:val="2"/>
                <w:sz w:val="24"/>
                <w:szCs w:val="24"/>
                <w:u w:val="none"/>
                <w:lang w:val="en-US" w:eastAsia="zh-CN" w:bidi="ar-SA"/>
              </w:rPr>
              <m:t>H</m:t>
            </m:r>
            <m:ctrlPr>
              <w:rPr>
                <w:rFonts w:ascii="Cambria Math" w:hAnsi="Cambria Math" w:cs="宋体"/>
                <w:i/>
                <w:color w:val="000000"/>
                <w:kern w:val="2"/>
                <w:sz w:val="24"/>
                <w:szCs w:val="24"/>
                <w:u w:val="none"/>
                <w:lang w:val="en-US" w:bidi="ar-SA"/>
              </w:rPr>
            </m:ctrlPr>
          </m:e>
          <m:sub>
            <m:r>
              <m:rPr/>
              <w:rPr>
                <w:rFonts w:hint="default" w:ascii="Cambria Math" w:hAnsi="Cambria Math" w:cs="宋体"/>
                <w:color w:val="000000"/>
                <w:kern w:val="2"/>
                <w:sz w:val="24"/>
                <w:szCs w:val="24"/>
                <w:u w:val="none"/>
                <w:lang w:val="en-US" w:eastAsia="zh-CN" w:bidi="ar-SA"/>
              </w:rPr>
              <m:t>min</m:t>
            </m:r>
            <m:ctrlPr>
              <w:rPr>
                <w:rFonts w:ascii="Cambria Math" w:hAnsi="Cambria Math" w:cs="宋体"/>
                <w:i/>
                <w:color w:val="000000"/>
                <w:kern w:val="2"/>
                <w:sz w:val="24"/>
                <w:szCs w:val="24"/>
                <w:u w:val="none"/>
                <w:lang w:val="en-US" w:bidi="ar-SA"/>
              </w:rPr>
            </m:ctrlPr>
          </m:sub>
        </m:sSub>
        <m:r>
          <m:rPr/>
          <w:rPr>
            <w:rFonts w:hint="default" w:ascii="Cambria Math" w:hAnsi="Cambria Math" w:cs="Cambria Math"/>
            <w:color w:val="000000"/>
            <w:kern w:val="2"/>
            <w:sz w:val="24"/>
            <w:szCs w:val="24"/>
            <w:u w:val="none"/>
            <w:lang w:val="en-US" w:bidi="ar-SA"/>
          </w:rPr>
          <m:t>×</m:t>
        </m:r>
        <m:sSub>
          <m:sSubPr>
            <m:ctrlPr>
              <w:rPr>
                <w:rFonts w:hint="default"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min</m:t>
            </m:r>
            <m:ctrlPr>
              <w:rPr>
                <w:rFonts w:hint="default" w:ascii="Cambria Math" w:hAnsi="Cambria Math" w:cs="Cambria Math"/>
                <w:i/>
                <w:color w:val="000000"/>
                <w:kern w:val="2"/>
                <w:sz w:val="24"/>
                <w:szCs w:val="24"/>
                <w:u w:val="none"/>
                <w:lang w:val="en-US" w:bidi="ar-SA"/>
              </w:rPr>
            </m:ctrlPr>
          </m:sub>
        </m:sSub>
      </m:oMath>
      <w:r>
        <w:rPr>
          <w:rFonts w:hint="eastAsia" w:hAnsi="Cambria Math" w:cs="Cambria Math"/>
          <w:i w:val="0"/>
          <w:color w:val="000000"/>
          <w:kern w:val="2"/>
          <w:sz w:val="24"/>
          <w:szCs w:val="24"/>
          <w:u w:val="none"/>
          <w:lang w:val="en-US" w:eastAsia="zh-CN" w:bidi="ar-SA"/>
        </w:rPr>
        <w:t>，得到三个对齐后的特征</w:t>
      </w:r>
      <m:oMath>
        <m:sSub>
          <m:sSubPr>
            <m:ctrlPr>
              <w:rPr>
                <w:rFonts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f</m:t>
            </m:r>
            <m:ctrlPr>
              <w:rPr>
                <w:rFonts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3</m:t>
            </m:r>
            <m:ctrlPr>
              <w:rPr>
                <w:rFonts w:ascii="Cambria Math" w:hAnsi="Cambria Math" w:cs="Cambria Math"/>
                <w:i/>
                <w:color w:val="000000"/>
                <w:kern w:val="2"/>
                <w:sz w:val="24"/>
                <w:szCs w:val="24"/>
                <w:u w:val="none"/>
                <w:lang w:val="en-US" w:bidi="ar-SA"/>
              </w:rPr>
            </m:ctrlPr>
          </m:sub>
        </m:sSub>
        <m:r>
          <m:rPr/>
          <w:rPr>
            <w:rFonts w:hint="eastAsia" w:ascii="Cambria Math" w:hAnsi="Cambria Math" w:cs="Cambria Math"/>
            <w:color w:val="000000"/>
            <w:kern w:val="2"/>
            <w:sz w:val="24"/>
            <w:szCs w:val="24"/>
            <w:u w:val="none"/>
            <w:lang w:val="en-US" w:eastAsia="zh-CN" w:bidi="ar-SA"/>
          </w:rPr>
          <m:t>、</m:t>
        </m:r>
        <m:sSub>
          <m:sSubPr>
            <m:ctrlPr>
              <w:rPr>
                <w:rFonts w:hint="eastAsia"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f</m:t>
            </m:r>
            <m:ctrlPr>
              <w:rPr>
                <w:rFonts w:hint="eastAsia"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4</m:t>
            </m:r>
            <m:ctrlPr>
              <w:rPr>
                <w:rFonts w:hint="eastAsia" w:ascii="Cambria Math" w:hAnsi="Cambria Math" w:cs="Cambria Math"/>
                <w:i/>
                <w:color w:val="000000"/>
                <w:kern w:val="2"/>
                <w:sz w:val="24"/>
                <w:szCs w:val="24"/>
                <w:u w:val="none"/>
                <w:lang w:val="en-US" w:eastAsia="zh-CN" w:bidi="ar-SA"/>
              </w:rPr>
            </m:ctrlPr>
          </m:sub>
        </m:sSub>
        <m:r>
          <m:rPr/>
          <w:rPr>
            <w:rFonts w:hint="eastAsia" w:ascii="Cambria Math" w:hAnsi="Cambria Math" w:cs="Cambria Math"/>
            <w:color w:val="000000"/>
            <w:kern w:val="2"/>
            <w:sz w:val="24"/>
            <w:szCs w:val="24"/>
            <w:u w:val="none"/>
            <w:lang w:val="en-US" w:eastAsia="zh-CN" w:bidi="ar-SA"/>
          </w:rPr>
          <m:t>、</m:t>
        </m:r>
        <m:sSub>
          <m:sSubPr>
            <m:ctrlPr>
              <w:rPr>
                <w:rFonts w:hint="eastAsia"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f</m:t>
            </m:r>
            <m:ctrlPr>
              <w:rPr>
                <w:rFonts w:hint="eastAsia"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5</m:t>
            </m:r>
            <m:ctrlPr>
              <w:rPr>
                <w:rFonts w:hint="eastAsia" w:ascii="Cambria Math" w:hAnsi="Cambria Math" w:cs="Cambria Math"/>
                <w:i/>
                <w:color w:val="000000"/>
                <w:kern w:val="2"/>
                <w:sz w:val="24"/>
                <w:szCs w:val="24"/>
                <w:u w:val="none"/>
                <w:lang w:val="en-US" w:eastAsia="zh-CN" w:bidi="ar-SA"/>
              </w:rPr>
            </m:ctrlPr>
          </m:sub>
        </m:sSub>
      </m:oMath>
      <w:r>
        <w:rPr>
          <w:rFonts w:hint="eastAsia" w:hAnsi="Cambria Math" w:cs="Cambria Math"/>
          <w:i w:val="0"/>
          <w:color w:val="000000"/>
          <w:kern w:val="2"/>
          <w:sz w:val="24"/>
          <w:szCs w:val="24"/>
          <w:u w:val="none"/>
          <w:lang w:val="en-US" w:eastAsia="zh-CN" w:bidi="ar-SA"/>
        </w:rPr>
        <w:t>。</w:t>
      </w:r>
    </w:p>
    <w:p w14:paraId="7F7BF4F9">
      <w:pPr>
        <w:keepNext w:val="0"/>
        <w:keepLines w:val="0"/>
        <w:pageBreakBefore w:val="0"/>
        <w:widowControl w:val="0"/>
        <w:kinsoku/>
        <w:wordWrap w:val="0"/>
        <w:overflowPunct/>
        <w:topLinePunct w:val="0"/>
        <w:autoSpaceDE/>
        <w:autoSpaceDN/>
        <w:bidi w:val="0"/>
        <w:adjustRightInd/>
        <w:snapToGrid/>
        <w:spacing w:line="300" w:lineRule="auto"/>
        <w:ind w:right="0" w:rightChars="0" w:firstLine="482" w:firstLineChars="200"/>
        <w:jc w:val="left"/>
        <w:textAlignment w:val="auto"/>
        <w:rPr>
          <w:rFonts w:hint="eastAsia" w:hAnsi="Cambria Math" w:cs="Cambria Math"/>
          <w:i w:val="0"/>
          <w:color w:val="000000"/>
          <w:kern w:val="2"/>
          <w:sz w:val="24"/>
          <w:szCs w:val="24"/>
          <w:u w:val="none"/>
          <w:lang w:val="en-US" w:eastAsia="zh-CN" w:bidi="ar-SA"/>
        </w:rPr>
      </w:pPr>
      <w:r>
        <w:rPr>
          <w:rFonts w:hint="eastAsia" w:hAnsi="Cambria Math" w:cs="Cambria Math"/>
          <w:b/>
          <w:bCs/>
          <w:i w:val="0"/>
          <w:color w:val="000000"/>
          <w:kern w:val="2"/>
          <w:sz w:val="24"/>
          <w:szCs w:val="24"/>
          <w:u w:val="none"/>
          <w:lang w:val="en-US" w:eastAsia="zh-CN" w:bidi="ar-SA"/>
        </w:rPr>
        <w:t>多尺度特征融合机制</w:t>
      </w:r>
      <w:r>
        <w:rPr>
          <w:rFonts w:hint="eastAsia" w:hAnsi="Cambria Math" w:cs="Cambria Math"/>
          <w:i w:val="0"/>
          <w:color w:val="000000"/>
          <w:kern w:val="2"/>
          <w:sz w:val="24"/>
          <w:szCs w:val="24"/>
          <w:u w:val="none"/>
          <w:lang w:val="en-US" w:eastAsia="zh-CN" w:bidi="ar-SA"/>
        </w:rPr>
        <w:t>通过可学习的尺度权重自适应地融合三个尺度的特征。该机制维护一组可学习参数</w:t>
      </w:r>
      <m:oMath>
        <m:r>
          <m:rPr/>
          <w:rPr>
            <w:rFonts w:hint="default" w:ascii="Cambria Math" w:hAnsi="Cambria Math" w:cs="Cambria Math"/>
            <w:color w:val="000000"/>
            <w:kern w:val="2"/>
            <w:sz w:val="24"/>
            <w:szCs w:val="24"/>
            <w:u w:val="none"/>
            <w:lang w:val="en-US" w:eastAsia="zh-CN" w:bidi="ar-SA"/>
          </w:rPr>
          <m:t>W=[</m:t>
        </m:r>
        <m:sSub>
          <m:sSubPr>
            <m:ctrlPr>
              <w:rPr>
                <w:rFonts w:hint="default"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3</m:t>
            </m:r>
            <m:ctrlPr>
              <w:rPr>
                <w:rFonts w:hint="default" w:ascii="Cambria Math" w:hAnsi="Cambria Math" w:cs="Cambria Math"/>
                <w:i/>
                <w:color w:val="000000"/>
                <w:kern w:val="2"/>
                <w:sz w:val="24"/>
                <w:szCs w:val="24"/>
                <w:u w:val="none"/>
                <w:lang w:val="en-US" w:eastAsia="zh-CN" w:bidi="ar-SA"/>
              </w:rPr>
            </m:ctrlPr>
          </m:sub>
        </m:sSub>
        <m:r>
          <m:rPr/>
          <w:rPr>
            <w:rFonts w:hint="default" w:ascii="Cambria Math" w:hAnsi="Cambria Math" w:cs="Cambria Math"/>
            <w:color w:val="000000"/>
            <w:kern w:val="2"/>
            <w:sz w:val="24"/>
            <w:szCs w:val="24"/>
            <w:u w:val="none"/>
            <w:lang w:val="en-US" w:eastAsia="zh-CN" w:bidi="ar-SA"/>
          </w:rPr>
          <m:t>,</m:t>
        </m:r>
        <m:sSub>
          <m:sSubPr>
            <m:ctrlPr>
              <w:rPr>
                <w:rFonts w:hint="default"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4</m:t>
            </m:r>
            <m:ctrlPr>
              <w:rPr>
                <w:rFonts w:hint="default" w:ascii="Cambria Math" w:hAnsi="Cambria Math" w:cs="Cambria Math"/>
                <w:i/>
                <w:color w:val="000000"/>
                <w:kern w:val="2"/>
                <w:sz w:val="24"/>
                <w:szCs w:val="24"/>
                <w:u w:val="none"/>
                <w:lang w:val="en-US" w:eastAsia="zh-CN" w:bidi="ar-SA"/>
              </w:rPr>
            </m:ctrlPr>
          </m:sub>
        </m:sSub>
        <m:r>
          <m:rPr/>
          <w:rPr>
            <w:rFonts w:hint="default" w:ascii="Cambria Math" w:hAnsi="Cambria Math" w:cs="Cambria Math"/>
            <w:color w:val="000000"/>
            <w:kern w:val="2"/>
            <w:sz w:val="24"/>
            <w:szCs w:val="24"/>
            <w:u w:val="none"/>
            <w:lang w:val="en-US" w:eastAsia="zh-CN" w:bidi="ar-SA"/>
          </w:rPr>
          <m:t>,</m:t>
        </m:r>
        <m:sSub>
          <m:sSubPr>
            <m:ctrlPr>
              <w:rPr>
                <w:rFonts w:hint="default"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5</m:t>
            </m:r>
            <m:ctrlPr>
              <w:rPr>
                <w:rFonts w:hint="default" w:ascii="Cambria Math" w:hAnsi="Cambria Math" w:cs="Cambria Math"/>
                <w:i/>
                <w:color w:val="000000"/>
                <w:kern w:val="2"/>
                <w:sz w:val="24"/>
                <w:szCs w:val="24"/>
                <w:u w:val="none"/>
                <w:lang w:val="en-US" w:eastAsia="zh-CN" w:bidi="ar-SA"/>
              </w:rPr>
            </m:ctrlPr>
          </m:sub>
        </m:sSub>
        <m:r>
          <m:rPr/>
          <w:rPr>
            <w:rFonts w:hint="default" w:ascii="Cambria Math" w:hAnsi="Cambria Math" w:cs="Cambria Math"/>
            <w:color w:val="000000"/>
            <w:kern w:val="2"/>
            <w:sz w:val="24"/>
            <w:szCs w:val="24"/>
            <w:u w:val="none"/>
            <w:lang w:val="en-US" w:eastAsia="zh-CN" w:bidi="ar-SA"/>
          </w:rPr>
          <m:t>]</m:t>
        </m:r>
      </m:oMath>
      <w:r>
        <w:rPr>
          <w:rFonts w:hint="eastAsia" w:hAnsi="Cambria Math" w:cs="Cambria Math"/>
          <w:i w:val="0"/>
          <w:color w:val="000000"/>
          <w:kern w:val="2"/>
          <w:sz w:val="24"/>
          <w:szCs w:val="24"/>
          <w:u w:val="none"/>
          <w:lang w:val="en-US" w:eastAsia="zh-CN" w:bidi="ar-SA"/>
        </w:rPr>
        <w:t>，分别对应P3、P4、P5三个尺度特征的重要性权重。为确保权重的有效性，采用Softmax归一化：</w:t>
      </w:r>
    </w:p>
    <w:p w14:paraId="2EC8BF4F">
      <w:pPr>
        <w:keepNext w:val="0"/>
        <w:keepLines w:val="0"/>
        <w:pageBreakBefore w:val="0"/>
        <w:widowControl w:val="0"/>
        <w:kinsoku/>
        <w:wordWrap w:val="0"/>
        <w:overflowPunct/>
        <w:topLinePunct w:val="0"/>
        <w:autoSpaceDE/>
        <w:autoSpaceDN/>
        <w:bidi w:val="0"/>
        <w:adjustRightInd/>
        <w:snapToGrid/>
        <w:spacing w:line="300" w:lineRule="auto"/>
        <w:ind w:right="0" w:rightChars="0"/>
        <w:jc w:val="left"/>
        <w:textAlignment w:val="auto"/>
        <w:rPr>
          <w:rFonts w:hint="default" w:hAnsi="Cambria Math" w:cs="Cambria Math"/>
          <w:i w:val="0"/>
          <w:color w:val="000000"/>
          <w:kern w:val="2"/>
          <w:sz w:val="24"/>
          <w:szCs w:val="24"/>
          <w:u w:val="none"/>
          <w:lang w:val="en-US" w:eastAsia="zh-CN" w:bidi="ar-SA"/>
        </w:rPr>
      </w:pPr>
      <m:oMathPara>
        <m:oMathParaPr>
          <m:jc m:val="center"/>
        </m:oMathParaPr>
        <m:oMath>
          <m:sSub>
            <m:sSubPr>
              <m:ctrlPr>
                <w:rPr>
                  <w:rFonts w:hint="default" w:ascii="Cambria Math" w:hAnsi="Cambria Math" w:cs="Cambria Math"/>
                  <w:i/>
                  <w:color w:val="000000"/>
                  <w:kern w:val="2"/>
                  <w:sz w:val="24"/>
                  <w:szCs w:val="24"/>
                  <w:u w:val="none"/>
                  <w:lang w:val="en-US" w:eastAsia="zh-CN" w:bidi="ar-SA"/>
                </w:rPr>
              </m:ctrlPr>
            </m:sSubPr>
            <m:e>
              <m:acc>
                <m:accPr>
                  <m:chr m:val="̃"/>
                  <m:ctrlPr>
                    <w:rPr>
                      <w:rFonts w:hint="default" w:ascii="Cambria Math" w:hAnsi="Cambria Math" w:cs="Cambria Math"/>
                      <w:i/>
                      <w:color w:val="000000"/>
                      <w:kern w:val="2"/>
                      <w:sz w:val="24"/>
                      <w:szCs w:val="24"/>
                      <w:u w:val="none"/>
                      <w:lang w:val="en-US" w:eastAsia="zh-CN" w:bidi="ar-SA"/>
                    </w:rPr>
                  </m:ctrlPr>
                </m:acc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eastAsia="zh-CN" w:bidi="ar-SA"/>
                    </w:rPr>
                  </m:ctrlPr>
                </m:e>
              </m:acc>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i</m:t>
              </m:r>
              <m:ctrlPr>
                <w:rPr>
                  <w:rFonts w:hint="default" w:ascii="Cambria Math" w:hAnsi="Cambria Math" w:cs="Cambria Math"/>
                  <w:i/>
                  <w:color w:val="000000"/>
                  <w:kern w:val="2"/>
                  <w:sz w:val="24"/>
                  <w:szCs w:val="24"/>
                  <w:u w:val="none"/>
                  <w:lang w:val="en-US" w:eastAsia="zh-CN" w:bidi="ar-SA"/>
                </w:rPr>
              </m:ctrlPr>
            </m:sub>
          </m:sSub>
          <m:r>
            <m:rPr/>
            <w:rPr>
              <w:rFonts w:hint="default" w:ascii="Cambria Math" w:hAnsi="Cambria Math" w:cs="Cambria Math"/>
              <w:color w:val="000000"/>
              <w:kern w:val="2"/>
              <w:sz w:val="24"/>
              <w:szCs w:val="24"/>
              <w:u w:val="none"/>
              <w:lang w:val="en-US" w:eastAsia="zh-CN" w:bidi="ar-SA"/>
            </w:rPr>
            <m:t>=</m:t>
          </m:r>
          <m:f>
            <m:fPr>
              <m:ctrlPr>
                <w:rPr>
                  <w:rFonts w:hint="default" w:ascii="Cambria Math" w:hAnsi="Cambria Math" w:cs="Cambria Math"/>
                  <w:i/>
                  <w:color w:val="000000"/>
                  <w:kern w:val="2"/>
                  <w:sz w:val="24"/>
                  <w:szCs w:val="24"/>
                  <w:u w:val="none"/>
                  <w:lang w:val="en-US" w:eastAsia="zh-CN" w:bidi="ar-SA"/>
                </w:rPr>
              </m:ctrlPr>
            </m:fPr>
            <m:num>
              <m:r>
                <m:rPr/>
                <w:rPr>
                  <w:rFonts w:hint="default" w:ascii="Cambria Math" w:hAnsi="Cambria Math" w:cs="Cambria Math"/>
                  <w:color w:val="000000"/>
                  <w:kern w:val="2"/>
                  <w:sz w:val="24"/>
                  <w:szCs w:val="24"/>
                  <w:u w:val="none"/>
                  <w:lang w:val="en-US" w:eastAsia="zh-CN" w:bidi="ar-SA"/>
                </w:rPr>
                <m:t>exp(</m:t>
              </m:r>
              <m:sSub>
                <m:sSubPr>
                  <m:ctrlPr>
                    <w:rPr>
                      <w:rFonts w:hint="default"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i</m:t>
                  </m:r>
                  <m:ctrlPr>
                    <w:rPr>
                      <w:rFonts w:hint="default" w:ascii="Cambria Math" w:hAnsi="Cambria Math" w:cs="Cambria Math"/>
                      <w:i/>
                      <w:color w:val="000000"/>
                      <w:kern w:val="2"/>
                      <w:sz w:val="24"/>
                      <w:szCs w:val="24"/>
                      <w:u w:val="none"/>
                      <w:lang w:val="en-US" w:eastAsia="zh-CN" w:bidi="ar-SA"/>
                    </w:rPr>
                  </m:ctrlPr>
                </m:sub>
              </m:sSub>
              <m:r>
                <m:rPr/>
                <w:rPr>
                  <w:rFonts w:hint="default" w:ascii="Cambria Math" w:hAnsi="Cambria Math" w:cs="Cambria Math"/>
                  <w:color w:val="000000"/>
                  <w:kern w:val="2"/>
                  <w:sz w:val="24"/>
                  <w:szCs w:val="24"/>
                  <w:u w:val="none"/>
                  <w:lang w:val="en-US" w:eastAsia="zh-CN" w:bidi="ar-SA"/>
                </w:rPr>
                <m:t>)</m:t>
              </m:r>
              <m:ctrlPr>
                <w:rPr>
                  <w:rFonts w:hint="default" w:ascii="Cambria Math" w:hAnsi="Cambria Math" w:cs="Cambria Math"/>
                  <w:i/>
                  <w:color w:val="000000"/>
                  <w:kern w:val="2"/>
                  <w:sz w:val="24"/>
                  <w:szCs w:val="24"/>
                  <w:u w:val="none"/>
                  <w:lang w:val="en-US" w:eastAsia="zh-CN" w:bidi="ar-SA"/>
                </w:rPr>
              </m:ctrlPr>
            </m:num>
            <m:den>
              <m:nary>
                <m:naryPr>
                  <m:chr m:val="∑"/>
                  <m:limLoc m:val="subSup"/>
                  <m:supHide m:val="1"/>
                  <m:ctrlPr>
                    <w:rPr>
                      <w:rFonts w:hint="default" w:ascii="Cambria Math" w:hAnsi="Cambria Math" w:cs="Cambria Math"/>
                      <w:i/>
                      <w:color w:val="000000"/>
                      <w:kern w:val="2"/>
                      <w:sz w:val="24"/>
                      <w:szCs w:val="24"/>
                      <w:u w:val="none"/>
                      <w:lang w:val="en-US" w:eastAsia="zh-CN" w:bidi="ar-SA"/>
                    </w:rPr>
                  </m:ctrlPr>
                </m:naryPr>
                <m:sub>
                  <m:r>
                    <m:rPr/>
                    <w:rPr>
                      <w:rFonts w:hint="default" w:ascii="Cambria Math" w:hAnsi="Cambria Math" w:cs="Cambria Math"/>
                      <w:color w:val="000000"/>
                      <w:kern w:val="2"/>
                      <w:sz w:val="24"/>
                      <w:szCs w:val="24"/>
                      <w:u w:val="none"/>
                      <w:lang w:val="en-US" w:eastAsia="zh-CN" w:bidi="ar-SA"/>
                    </w:rPr>
                    <m:t>j</m:t>
                  </m:r>
                  <m:r>
                    <m:rPr/>
                    <w:rPr>
                      <w:rFonts w:ascii="Cambria Math" w:hAnsi="Cambria Math" w:cs="Cambria Math"/>
                      <w:color w:val="000000"/>
                      <w:kern w:val="2"/>
                      <w:sz w:val="24"/>
                      <w:szCs w:val="24"/>
                      <w:u w:val="none"/>
                      <w:lang w:val="en-US" w:bidi="ar-SA"/>
                    </w:rPr>
                    <m:t>ϵ</m:t>
                  </m:r>
                  <m:r>
                    <m:rPr/>
                    <w:rPr>
                      <w:rFonts w:hint="default" w:ascii="Cambria Math" w:hAnsi="Cambria Math" w:cs="Cambria Math"/>
                      <w:color w:val="000000"/>
                      <w:kern w:val="2"/>
                      <w:sz w:val="24"/>
                      <w:szCs w:val="24"/>
                      <w:u w:val="none"/>
                      <w:lang w:val="en-US" w:eastAsia="zh-CN" w:bidi="ar-SA"/>
                    </w:rPr>
                    <m:t>{3,4,5}</m:t>
                  </m:r>
                  <m:ctrlPr>
                    <w:rPr>
                      <w:rFonts w:hint="default" w:ascii="Cambria Math" w:hAnsi="Cambria Math" w:cs="Cambria Math"/>
                      <w:i/>
                      <w:color w:val="000000"/>
                      <w:kern w:val="2"/>
                      <w:sz w:val="24"/>
                      <w:szCs w:val="24"/>
                      <w:u w:val="none"/>
                      <w:lang w:val="en-US" w:eastAsia="zh-CN" w:bidi="ar-SA"/>
                    </w:rPr>
                  </m:ctrlPr>
                </m:sub>
                <m:sup>
                  <m:ctrlPr>
                    <w:rPr>
                      <w:rFonts w:hint="default" w:ascii="Cambria Math" w:hAnsi="Cambria Math" w:cs="Cambria Math"/>
                      <w:i/>
                      <w:color w:val="000000"/>
                      <w:kern w:val="2"/>
                      <w:sz w:val="24"/>
                      <w:szCs w:val="24"/>
                      <w:u w:val="none"/>
                      <w:lang w:val="en-US" w:eastAsia="zh-CN" w:bidi="ar-SA"/>
                    </w:rPr>
                  </m:ctrlPr>
                </m:sup>
                <m:e>
                  <m:r>
                    <m:rPr/>
                    <w:rPr>
                      <w:rFonts w:hint="default" w:ascii="Cambria Math" w:hAnsi="Cambria Math" w:cs="Cambria Math"/>
                      <w:color w:val="000000"/>
                      <w:kern w:val="2"/>
                      <w:sz w:val="24"/>
                      <w:szCs w:val="24"/>
                      <w:u w:val="none"/>
                      <w:lang w:val="en-US" w:eastAsia="zh-CN" w:bidi="ar-SA"/>
                    </w:rPr>
                    <m:t>exp(</m:t>
                  </m:r>
                  <m:sSub>
                    <m:sSubPr>
                      <m:ctrlPr>
                        <w:rPr>
                          <w:rFonts w:hint="default"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j</m:t>
                      </m:r>
                      <m:ctrlPr>
                        <w:rPr>
                          <w:rFonts w:hint="default" w:ascii="Cambria Math" w:hAnsi="Cambria Math" w:cs="Cambria Math"/>
                          <w:i/>
                          <w:color w:val="000000"/>
                          <w:kern w:val="2"/>
                          <w:sz w:val="24"/>
                          <w:szCs w:val="24"/>
                          <w:u w:val="none"/>
                          <w:lang w:val="en-US" w:eastAsia="zh-CN" w:bidi="ar-SA"/>
                        </w:rPr>
                      </m:ctrlPr>
                    </m:sub>
                  </m:sSub>
                  <m:r>
                    <m:rPr/>
                    <w:rPr>
                      <w:rFonts w:hint="default" w:ascii="Cambria Math" w:hAnsi="Cambria Math" w:cs="Cambria Math"/>
                      <w:color w:val="000000"/>
                      <w:kern w:val="2"/>
                      <w:sz w:val="24"/>
                      <w:szCs w:val="24"/>
                      <w:u w:val="none"/>
                      <w:lang w:val="en-US" w:eastAsia="zh-CN" w:bidi="ar-SA"/>
                    </w:rPr>
                    <m:t>)</m:t>
                  </m:r>
                  <m:ctrlPr>
                    <w:rPr>
                      <w:rFonts w:hint="default" w:ascii="Cambria Math" w:hAnsi="Cambria Math" w:cs="Cambria Math"/>
                      <w:i/>
                      <w:color w:val="000000"/>
                      <w:kern w:val="2"/>
                      <w:sz w:val="24"/>
                      <w:szCs w:val="24"/>
                      <w:u w:val="none"/>
                      <w:lang w:val="en-US" w:eastAsia="zh-CN" w:bidi="ar-SA"/>
                    </w:rPr>
                  </m:ctrlPr>
                </m:e>
              </m:nary>
              <m:ctrlPr>
                <w:rPr>
                  <w:rFonts w:hint="default" w:ascii="Cambria Math" w:hAnsi="Cambria Math" w:cs="Cambria Math"/>
                  <w:i/>
                  <w:color w:val="000000"/>
                  <w:kern w:val="2"/>
                  <w:sz w:val="24"/>
                  <w:szCs w:val="24"/>
                  <w:u w:val="none"/>
                  <w:lang w:val="en-US" w:eastAsia="zh-CN" w:bidi="ar-SA"/>
                </w:rPr>
              </m:ctrlPr>
            </m:den>
          </m:f>
          <m:r>
            <m:rPr/>
            <w:rPr>
              <w:rFonts w:hint="eastAsia" w:ascii="Cambria Math" w:hAnsi="Cambria Math" w:cs="Cambria Math"/>
              <w:color w:val="000000"/>
              <w:kern w:val="2"/>
              <w:sz w:val="24"/>
              <w:szCs w:val="24"/>
              <w:u w:val="none"/>
              <w:lang w:val="en-US" w:eastAsia="zh-CN" w:bidi="ar-SA"/>
            </w:rPr>
            <m:t>，</m:t>
          </m:r>
        </m:oMath>
      </m:oMathPara>
    </w:p>
    <w:p w14:paraId="2C03B170">
      <w:pPr>
        <w:keepNext w:val="0"/>
        <w:keepLines w:val="0"/>
        <w:pageBreakBefore w:val="0"/>
        <w:widowControl w:val="0"/>
        <w:kinsoku/>
        <w:wordWrap w:val="0"/>
        <w:overflowPunct/>
        <w:topLinePunct w:val="0"/>
        <w:autoSpaceDE/>
        <w:autoSpaceDN/>
        <w:bidi w:val="0"/>
        <w:adjustRightInd/>
        <w:snapToGrid/>
        <w:spacing w:line="300" w:lineRule="auto"/>
        <w:ind w:left="0" w:leftChars="0" w:right="0" w:rightChars="0" w:firstLine="0" w:firstLineChars="0"/>
        <w:jc w:val="left"/>
        <w:textAlignment w:val="auto"/>
        <w:rPr>
          <w:rFonts w:hint="default" w:hAnsi="Cambria Math" w:cs="Cambria Math"/>
          <w:i w:val="0"/>
          <w:color w:val="000000"/>
          <w:kern w:val="2"/>
          <w:sz w:val="24"/>
          <w:szCs w:val="24"/>
          <w:u w:val="none"/>
          <w:lang w:val="en-US" w:eastAsia="zh-CN" w:bidi="ar-SA"/>
        </w:rPr>
      </w:pPr>
      <w:r>
        <w:rPr>
          <w:rFonts w:hint="default" w:hAnsi="Cambria Math" w:cs="Cambria Math"/>
          <w:i w:val="0"/>
          <w:color w:val="000000"/>
          <w:kern w:val="2"/>
          <w:sz w:val="24"/>
          <w:szCs w:val="24"/>
          <w:u w:val="none"/>
          <w:lang w:val="en-US" w:eastAsia="zh-CN" w:bidi="ar-SA"/>
        </w:rPr>
        <w:t>融合特征通过加权求和方式计算：</w:t>
      </w:r>
    </w:p>
    <w:p w14:paraId="77292B27">
      <w:pPr>
        <w:keepNext w:val="0"/>
        <w:keepLines w:val="0"/>
        <w:pageBreakBefore w:val="0"/>
        <w:widowControl w:val="0"/>
        <w:kinsoku/>
        <w:wordWrap w:val="0"/>
        <w:overflowPunct/>
        <w:topLinePunct w:val="0"/>
        <w:autoSpaceDE/>
        <w:autoSpaceDN/>
        <w:bidi w:val="0"/>
        <w:adjustRightInd/>
        <w:snapToGrid/>
        <w:spacing w:line="300" w:lineRule="auto"/>
        <w:ind w:right="0" w:rightChars="0"/>
        <w:jc w:val="left"/>
        <w:textAlignment w:val="auto"/>
        <w:rPr>
          <w:rFonts w:hint="eastAsia" w:hAnsi="Cambria Math" w:eastAsia="宋体" w:cs="Cambria Math"/>
          <w:i w:val="0"/>
          <w:color w:val="000000"/>
          <w:kern w:val="2"/>
          <w:sz w:val="24"/>
          <w:szCs w:val="24"/>
          <w:u w:val="none"/>
          <w:lang w:val="en-US" w:eastAsia="zh-CN" w:bidi="ar-SA"/>
        </w:rPr>
      </w:pPr>
      <m:oMathPara>
        <m:oMathParaPr>
          <m:jc m:val="center"/>
        </m:oMathParaPr>
        <m:oMath>
          <m:sSub>
            <m:sSubPr>
              <m:ctrlPr>
                <w:rPr>
                  <w:rFonts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F</m:t>
              </m:r>
              <m:ctrlPr>
                <w:rPr>
                  <w:rFonts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fused</m:t>
              </m:r>
              <m:ctrlPr>
                <w:rPr>
                  <w:rFonts w:ascii="Cambria Math" w:hAnsi="Cambria Math" w:cs="Cambria Math"/>
                  <w:i/>
                  <w:color w:val="000000"/>
                  <w:kern w:val="2"/>
                  <w:sz w:val="24"/>
                  <w:szCs w:val="24"/>
                  <w:u w:val="none"/>
                  <w:lang w:val="en-US" w:bidi="ar-SA"/>
                </w:rPr>
              </m:ctrlPr>
            </m:sub>
          </m:sSub>
          <m:r>
            <m:rPr/>
            <w:rPr>
              <w:rFonts w:hint="default" w:ascii="Cambria Math" w:hAnsi="Cambria Math" w:cs="Cambria Math"/>
              <w:color w:val="000000"/>
              <w:kern w:val="2"/>
              <w:sz w:val="24"/>
              <w:szCs w:val="24"/>
              <w:u w:val="none"/>
              <w:lang w:val="en-US" w:bidi="ar-SA"/>
            </w:rPr>
            <m:t>=</m:t>
          </m:r>
          <m:sSub>
            <m:sSubPr>
              <m:ctrlPr>
                <w:rPr>
                  <w:rFonts w:hint="default" w:ascii="Cambria Math" w:hAnsi="Cambria Math" w:cs="Cambria Math"/>
                  <w:i/>
                  <w:color w:val="000000"/>
                  <w:kern w:val="2"/>
                  <w:sz w:val="24"/>
                  <w:szCs w:val="24"/>
                  <w:u w:val="none"/>
                  <w:lang w:val="en-US" w:bidi="ar-SA"/>
                </w:rPr>
              </m:ctrlPr>
            </m:sSubPr>
            <m:e>
              <m:acc>
                <m:accPr>
                  <m:chr m:val="̃"/>
                  <m:ctrlPr>
                    <w:rPr>
                      <w:rFonts w:hint="default" w:ascii="Cambria Math" w:hAnsi="Cambria Math" w:cs="Cambria Math"/>
                      <w:i/>
                      <w:color w:val="000000"/>
                      <w:kern w:val="2"/>
                      <w:sz w:val="24"/>
                      <w:szCs w:val="24"/>
                      <w:u w:val="none"/>
                      <w:lang w:val="en-US" w:bidi="ar-SA"/>
                    </w:rPr>
                  </m:ctrlPr>
                </m:acc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bidi="ar-SA"/>
                    </w:rPr>
                  </m:ctrlPr>
                </m:e>
              </m:acc>
              <m:ctrlPr>
                <w:rPr>
                  <w:rFonts w:hint="default"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3</m:t>
              </m:r>
              <m:ctrlPr>
                <w:rPr>
                  <w:rFonts w:hint="default" w:ascii="Cambria Math" w:hAnsi="Cambria Math" w:cs="Cambria Math"/>
                  <w:i/>
                  <w:color w:val="000000"/>
                  <w:kern w:val="2"/>
                  <w:sz w:val="24"/>
                  <w:szCs w:val="24"/>
                  <w:u w:val="none"/>
                  <w:lang w:val="en-US" w:bidi="ar-SA"/>
                </w:rPr>
              </m:ctrlPr>
            </m:sub>
          </m:sSub>
          <m:r>
            <m:rPr/>
            <w:rPr>
              <w:rFonts w:hint="default" w:ascii="Cambria Math" w:hAnsi="Cambria Math" w:cs="Cambria Math"/>
              <w:color w:val="000000"/>
              <w:kern w:val="2"/>
              <w:sz w:val="24"/>
              <w:szCs w:val="24"/>
              <w:u w:val="none"/>
              <w:lang w:val="en-US" w:bidi="ar-SA"/>
            </w:rPr>
            <m:t>∙</m:t>
          </m:r>
          <m:sSub>
            <m:sSubPr>
              <m:ctrlPr>
                <w:rPr>
                  <w:rFonts w:hint="default"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f</m:t>
              </m:r>
              <m:ctrlPr>
                <w:rPr>
                  <w:rFonts w:hint="default"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3</m:t>
              </m:r>
              <m:ctrlPr>
                <w:rPr>
                  <w:rFonts w:hint="default" w:ascii="Cambria Math" w:hAnsi="Cambria Math" w:cs="Cambria Math"/>
                  <w:i/>
                  <w:color w:val="000000"/>
                  <w:kern w:val="2"/>
                  <w:sz w:val="24"/>
                  <w:szCs w:val="24"/>
                  <w:u w:val="none"/>
                  <w:lang w:val="en-US" w:bidi="ar-SA"/>
                </w:rPr>
              </m:ctrlPr>
            </m:sub>
          </m:sSub>
          <m:r>
            <m:rPr/>
            <w:rPr>
              <w:rFonts w:hint="default" w:ascii="Cambria Math" w:hAnsi="Cambria Math" w:cs="Cambria Math"/>
              <w:color w:val="000000"/>
              <w:kern w:val="2"/>
              <w:sz w:val="24"/>
              <w:szCs w:val="24"/>
              <w:u w:val="none"/>
              <w:lang w:val="en-US" w:eastAsia="zh-CN" w:bidi="ar-SA"/>
            </w:rPr>
            <m:t>+</m:t>
          </m:r>
          <m:sSub>
            <m:sSubPr>
              <m:ctrlPr>
                <w:rPr>
                  <w:rFonts w:hint="default" w:ascii="Cambria Math" w:hAnsi="Cambria Math" w:cs="Cambria Math"/>
                  <w:i/>
                  <w:color w:val="000000"/>
                  <w:kern w:val="2"/>
                  <w:sz w:val="24"/>
                  <w:szCs w:val="24"/>
                  <w:u w:val="none"/>
                  <w:lang w:val="en-US" w:bidi="ar-SA"/>
                </w:rPr>
              </m:ctrlPr>
            </m:sSubPr>
            <m:e>
              <m:acc>
                <m:accPr>
                  <m:chr m:val="̃"/>
                  <m:ctrlPr>
                    <w:rPr>
                      <w:rFonts w:hint="default" w:ascii="Cambria Math" w:hAnsi="Cambria Math" w:cs="Cambria Math"/>
                      <w:i/>
                      <w:color w:val="000000"/>
                      <w:kern w:val="2"/>
                      <w:sz w:val="24"/>
                      <w:szCs w:val="24"/>
                      <w:u w:val="none"/>
                      <w:lang w:val="en-US" w:bidi="ar-SA"/>
                    </w:rPr>
                  </m:ctrlPr>
                </m:acc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bidi="ar-SA"/>
                    </w:rPr>
                  </m:ctrlPr>
                </m:e>
              </m:acc>
              <m:ctrlPr>
                <w:rPr>
                  <w:rFonts w:hint="default"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4</m:t>
              </m:r>
              <m:ctrlPr>
                <w:rPr>
                  <w:rFonts w:hint="default" w:ascii="Cambria Math" w:hAnsi="Cambria Math" w:cs="Cambria Math"/>
                  <w:i/>
                  <w:color w:val="000000"/>
                  <w:kern w:val="2"/>
                  <w:sz w:val="24"/>
                  <w:szCs w:val="24"/>
                  <w:u w:val="none"/>
                  <w:lang w:val="en-US" w:bidi="ar-SA"/>
                </w:rPr>
              </m:ctrlPr>
            </m:sub>
          </m:sSub>
          <m:r>
            <m:rPr/>
            <w:rPr>
              <w:rFonts w:hint="default" w:ascii="Cambria Math" w:hAnsi="Cambria Math" w:cs="Cambria Math"/>
              <w:color w:val="000000"/>
              <w:kern w:val="2"/>
              <w:sz w:val="24"/>
              <w:szCs w:val="24"/>
              <w:u w:val="none"/>
              <w:lang w:val="en-US" w:bidi="ar-SA"/>
            </w:rPr>
            <m:t>∙</m:t>
          </m:r>
          <m:sSub>
            <m:sSubPr>
              <m:ctrlPr>
                <w:rPr>
                  <w:rFonts w:hint="default"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f</m:t>
              </m:r>
              <m:ctrlPr>
                <w:rPr>
                  <w:rFonts w:hint="default"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4</m:t>
              </m:r>
              <m:ctrlPr>
                <w:rPr>
                  <w:rFonts w:hint="default" w:ascii="Cambria Math" w:hAnsi="Cambria Math" w:cs="Cambria Math"/>
                  <w:i/>
                  <w:color w:val="000000"/>
                  <w:kern w:val="2"/>
                  <w:sz w:val="24"/>
                  <w:szCs w:val="24"/>
                  <w:u w:val="none"/>
                  <w:lang w:val="en-US" w:bidi="ar-SA"/>
                </w:rPr>
              </m:ctrlPr>
            </m:sub>
          </m:sSub>
          <m:r>
            <m:rPr/>
            <w:rPr>
              <w:rFonts w:hint="default" w:ascii="Cambria Math" w:hAnsi="Cambria Math" w:cs="Cambria Math"/>
              <w:color w:val="000000"/>
              <w:kern w:val="2"/>
              <w:sz w:val="24"/>
              <w:szCs w:val="24"/>
              <w:u w:val="none"/>
              <w:lang w:val="en-US" w:eastAsia="zh-CN" w:bidi="ar-SA"/>
            </w:rPr>
            <m:t>+</m:t>
          </m:r>
          <m:sSub>
            <m:sSubPr>
              <m:ctrlPr>
                <w:rPr>
                  <w:rFonts w:hint="default" w:ascii="Cambria Math" w:hAnsi="Cambria Math" w:cs="Cambria Math"/>
                  <w:i/>
                  <w:color w:val="000000"/>
                  <w:kern w:val="2"/>
                  <w:sz w:val="24"/>
                  <w:szCs w:val="24"/>
                  <w:u w:val="none"/>
                  <w:lang w:val="en-US" w:bidi="ar-SA"/>
                </w:rPr>
              </m:ctrlPr>
            </m:sSubPr>
            <m:e>
              <m:acc>
                <m:accPr>
                  <m:chr m:val="̃"/>
                  <m:ctrlPr>
                    <w:rPr>
                      <w:rFonts w:hint="default" w:ascii="Cambria Math" w:hAnsi="Cambria Math" w:cs="Cambria Math"/>
                      <w:i/>
                      <w:color w:val="000000"/>
                      <w:kern w:val="2"/>
                      <w:sz w:val="24"/>
                      <w:szCs w:val="24"/>
                      <w:u w:val="none"/>
                      <w:lang w:val="en-US" w:bidi="ar-SA"/>
                    </w:rPr>
                  </m:ctrlPr>
                </m:acc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bidi="ar-SA"/>
                    </w:rPr>
                  </m:ctrlPr>
                </m:e>
              </m:acc>
              <m:ctrlPr>
                <w:rPr>
                  <w:rFonts w:hint="default"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5</m:t>
              </m:r>
              <m:ctrlPr>
                <w:rPr>
                  <w:rFonts w:hint="default" w:ascii="Cambria Math" w:hAnsi="Cambria Math" w:cs="Cambria Math"/>
                  <w:i/>
                  <w:color w:val="000000"/>
                  <w:kern w:val="2"/>
                  <w:sz w:val="24"/>
                  <w:szCs w:val="24"/>
                  <w:u w:val="none"/>
                  <w:lang w:val="en-US" w:bidi="ar-SA"/>
                </w:rPr>
              </m:ctrlPr>
            </m:sub>
          </m:sSub>
          <m:r>
            <m:rPr/>
            <w:rPr>
              <w:rFonts w:hint="default" w:ascii="Cambria Math" w:hAnsi="Cambria Math" w:cs="Cambria Math"/>
              <w:color w:val="000000"/>
              <w:kern w:val="2"/>
              <w:sz w:val="24"/>
              <w:szCs w:val="24"/>
              <w:u w:val="none"/>
              <w:lang w:val="en-US" w:bidi="ar-SA"/>
            </w:rPr>
            <m:t>∙</m:t>
          </m:r>
          <m:sSub>
            <m:sSubPr>
              <m:ctrlPr>
                <w:rPr>
                  <w:rFonts w:hint="default"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f</m:t>
              </m:r>
              <m:ctrlPr>
                <w:rPr>
                  <w:rFonts w:hint="default"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5</m:t>
              </m:r>
              <m:ctrlPr>
                <w:rPr>
                  <w:rFonts w:hint="default" w:ascii="Cambria Math" w:hAnsi="Cambria Math" w:cs="Cambria Math"/>
                  <w:i/>
                  <w:color w:val="000000"/>
                  <w:kern w:val="2"/>
                  <w:sz w:val="24"/>
                  <w:szCs w:val="24"/>
                  <w:u w:val="none"/>
                  <w:lang w:val="en-US" w:bidi="ar-SA"/>
                </w:rPr>
              </m:ctrlPr>
            </m:sub>
          </m:sSub>
          <m:r>
            <m:rPr/>
            <w:rPr>
              <w:rFonts w:hint="eastAsia" w:ascii="Cambria Math" w:hAnsi="Cambria Math" w:cs="Cambria Math"/>
              <w:color w:val="000000"/>
              <w:kern w:val="2"/>
              <w:sz w:val="24"/>
              <w:szCs w:val="24"/>
              <w:u w:val="none"/>
              <w:lang w:val="en-US" w:eastAsia="zh-CN" w:bidi="ar-SA"/>
            </w:rPr>
            <m:t>，</m:t>
          </m:r>
        </m:oMath>
      </m:oMathPara>
    </w:p>
    <w:p w14:paraId="40BA3B04">
      <w:pPr>
        <w:keepNext w:val="0"/>
        <w:keepLines w:val="0"/>
        <w:pageBreakBefore w:val="0"/>
        <w:widowControl w:val="0"/>
        <w:kinsoku/>
        <w:wordWrap w:val="0"/>
        <w:overflowPunct/>
        <w:topLinePunct w:val="0"/>
        <w:autoSpaceDE/>
        <w:autoSpaceDN/>
        <w:bidi w:val="0"/>
        <w:adjustRightInd/>
        <w:snapToGrid/>
        <w:spacing w:line="300" w:lineRule="auto"/>
        <w:ind w:left="0" w:leftChars="0" w:right="0" w:rightChars="0" w:firstLine="0" w:firstLineChars="0"/>
        <w:jc w:val="left"/>
        <w:textAlignment w:val="auto"/>
        <w:rPr>
          <w:rFonts w:hint="eastAsia" w:hAnsi="Cambria Math" w:cs="Cambria Math"/>
          <w:i w:val="0"/>
          <w:color w:val="000000"/>
          <w:kern w:val="2"/>
          <w:sz w:val="24"/>
          <w:szCs w:val="24"/>
          <w:u w:val="none"/>
          <w:lang w:val="en-US" w:eastAsia="zh-CN" w:bidi="ar-SA"/>
        </w:rPr>
      </w:pPr>
      <w:r>
        <w:rPr>
          <w:rFonts w:hint="eastAsia" w:hAnsi="Cambria Math" w:cs="Cambria Math"/>
          <w:i w:val="0"/>
          <w:color w:val="000000"/>
          <w:kern w:val="2"/>
          <w:sz w:val="24"/>
          <w:szCs w:val="24"/>
          <w:u w:val="none"/>
          <w:lang w:val="en-US" w:eastAsia="zh-CN" w:bidi="ar-SA"/>
        </w:rPr>
        <w:t>针对复杂天气场景的特点，权重初始化为[0.2,0.3,0.5]，偏向低分辨率语义特征，因为高层语义信息对天气变化的鲁棒性更强。这种设计允许模型根据具体任务和数据特点动态调整不同尺度特征的贡献度，相比简单的特征拼接或平均融合，能够更有效地整合多尺度信息。</w:t>
      </w:r>
    </w:p>
    <w:p w14:paraId="3F9652DA">
      <w:pPr>
        <w:keepNext w:val="0"/>
        <w:keepLines w:val="0"/>
        <w:pageBreakBefore w:val="0"/>
        <w:widowControl w:val="0"/>
        <w:kinsoku/>
        <w:wordWrap w:val="0"/>
        <w:overflowPunct/>
        <w:topLinePunct w:val="0"/>
        <w:autoSpaceDE/>
        <w:autoSpaceDN/>
        <w:bidi w:val="0"/>
        <w:adjustRightInd/>
        <w:snapToGrid/>
        <w:spacing w:line="300" w:lineRule="auto"/>
        <w:ind w:right="0" w:rightChars="0" w:firstLine="482" w:firstLineChars="200"/>
        <w:jc w:val="left"/>
        <w:textAlignment w:val="auto"/>
        <w:rPr>
          <w:rFonts w:hint="eastAsia" w:hAnsi="Cambria Math" w:cs="Cambria Math"/>
          <w:i w:val="0"/>
          <w:color w:val="000000"/>
          <w:kern w:val="2"/>
          <w:sz w:val="24"/>
          <w:szCs w:val="24"/>
          <w:u w:val="none"/>
          <w:lang w:val="en-US" w:eastAsia="zh-CN" w:bidi="ar-SA"/>
        </w:rPr>
      </w:pPr>
      <w:r>
        <w:rPr>
          <w:rFonts w:hint="eastAsia" w:hAnsi="Cambria Math" w:cs="Cambria Math"/>
          <w:b/>
          <w:bCs/>
          <w:i w:val="0"/>
          <w:color w:val="000000"/>
          <w:kern w:val="2"/>
          <w:sz w:val="24"/>
          <w:szCs w:val="24"/>
          <w:u w:val="none"/>
          <w:lang w:val="en-US" w:eastAsia="zh-CN" w:bidi="ar-SA"/>
        </w:rPr>
        <w:t>梯度反转层（GRL）</w:t>
      </w:r>
      <w:r>
        <w:rPr>
          <w:rFonts w:hint="eastAsia" w:hAnsi="Cambria Math" w:cs="Cambria Math"/>
          <w:i w:val="0"/>
          <w:color w:val="000000"/>
          <w:kern w:val="2"/>
          <w:sz w:val="24"/>
          <w:szCs w:val="24"/>
          <w:u w:val="none"/>
          <w:lang w:val="en-US" w:eastAsia="zh-CN" w:bidi="ar-SA"/>
        </w:rPr>
        <w:t>是实现域对抗训练的关键机制。该层在前向传播时保持输入不变：</w:t>
      </w:r>
    </w:p>
    <w:p w14:paraId="700E4B74">
      <w:pPr>
        <w:keepNext w:val="0"/>
        <w:keepLines w:val="0"/>
        <w:pageBreakBefore w:val="0"/>
        <w:widowControl w:val="0"/>
        <w:kinsoku/>
        <w:wordWrap w:val="0"/>
        <w:overflowPunct/>
        <w:topLinePunct w:val="0"/>
        <w:autoSpaceDE/>
        <w:autoSpaceDN/>
        <w:bidi w:val="0"/>
        <w:adjustRightInd/>
        <w:snapToGrid/>
        <w:spacing w:line="300" w:lineRule="auto"/>
        <w:ind w:right="0" w:rightChars="0"/>
        <w:jc w:val="left"/>
        <w:textAlignment w:val="auto"/>
        <w:rPr>
          <w:rFonts w:hint="default" w:hAnsi="Cambria Math" w:cs="Cambria Math"/>
          <w:i w:val="0"/>
          <w:color w:val="000000"/>
          <w:kern w:val="2"/>
          <w:sz w:val="24"/>
          <w:szCs w:val="24"/>
          <w:u w:val="none"/>
          <w:lang w:val="en-US" w:eastAsia="zh-CN" w:bidi="ar-SA"/>
        </w:rPr>
      </w:pPr>
      <m:oMathPara>
        <m:oMathParaPr>
          <m:jc m:val="center"/>
        </m:oMathParaPr>
        <m:oMath>
          <m:sSub>
            <m:sSubPr>
              <m:ctrlPr>
                <w:rPr>
                  <w:rFonts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F</m:t>
              </m:r>
              <m:ctrlPr>
                <w:rPr>
                  <w:rFonts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GRL</m:t>
              </m:r>
              <m:ctrlPr>
                <w:rPr>
                  <w:rFonts w:ascii="Cambria Math" w:hAnsi="Cambria Math" w:cs="Cambria Math"/>
                  <w:i/>
                  <w:color w:val="000000"/>
                  <w:kern w:val="2"/>
                  <w:sz w:val="24"/>
                  <w:szCs w:val="24"/>
                  <w:u w:val="none"/>
                  <w:lang w:val="en-US" w:bidi="ar-SA"/>
                </w:rPr>
              </m:ctrlPr>
            </m:sub>
          </m:sSub>
          <m:r>
            <m:rPr/>
            <w:rPr>
              <w:rFonts w:hint="default" w:ascii="Cambria Math" w:hAnsi="Cambria Math" w:cs="Cambria Math"/>
              <w:color w:val="000000"/>
              <w:kern w:val="2"/>
              <w:sz w:val="24"/>
              <w:szCs w:val="24"/>
              <w:u w:val="none"/>
              <w:lang w:val="en-US" w:eastAsia="zh-CN" w:bidi="ar-SA"/>
            </w:rPr>
            <m:t>=</m:t>
          </m:r>
          <m:sSub>
            <m:sSubPr>
              <m:ctrlPr>
                <w:rPr>
                  <w:rFonts w:hint="default"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F</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fused</m:t>
              </m:r>
              <m:ctrlPr>
                <w:rPr>
                  <w:rFonts w:hint="default" w:ascii="Cambria Math" w:hAnsi="Cambria Math" w:cs="Cambria Math"/>
                  <w:i/>
                  <w:color w:val="000000"/>
                  <w:kern w:val="2"/>
                  <w:sz w:val="24"/>
                  <w:szCs w:val="24"/>
                  <w:u w:val="none"/>
                  <w:lang w:val="en-US" w:eastAsia="zh-CN" w:bidi="ar-SA"/>
                </w:rPr>
              </m:ctrlPr>
            </m:sub>
          </m:sSub>
          <m:r>
            <m:rPr/>
            <w:rPr>
              <w:rFonts w:hint="eastAsia" w:ascii="Cambria Math" w:hAnsi="Cambria Math" w:cs="Cambria Math"/>
              <w:color w:val="000000"/>
              <w:kern w:val="2"/>
              <w:sz w:val="24"/>
              <w:szCs w:val="24"/>
              <w:u w:val="none"/>
              <w:lang w:val="en-US" w:eastAsia="zh-CN" w:bidi="ar-SA"/>
            </w:rPr>
            <m:t>，</m:t>
          </m:r>
        </m:oMath>
      </m:oMathPara>
    </w:p>
    <w:p w14:paraId="6F206372">
      <w:pPr>
        <w:keepNext w:val="0"/>
        <w:keepLines w:val="0"/>
        <w:pageBreakBefore w:val="0"/>
        <w:widowControl w:val="0"/>
        <w:kinsoku/>
        <w:wordWrap w:val="0"/>
        <w:overflowPunct/>
        <w:topLinePunct w:val="0"/>
        <w:autoSpaceDE/>
        <w:autoSpaceDN/>
        <w:bidi w:val="0"/>
        <w:adjustRightInd/>
        <w:snapToGrid/>
        <w:spacing w:line="300" w:lineRule="auto"/>
        <w:ind w:left="0" w:leftChars="0" w:right="0" w:rightChars="0" w:firstLine="0" w:firstLineChars="0"/>
        <w:jc w:val="left"/>
        <w:textAlignment w:val="auto"/>
        <w:rPr>
          <w:rFonts w:hint="eastAsia" w:hAnsi="Cambria Math" w:cs="Cambria Math"/>
          <w:i w:val="0"/>
          <w:color w:val="000000"/>
          <w:kern w:val="2"/>
          <w:sz w:val="24"/>
          <w:szCs w:val="24"/>
          <w:u w:val="none"/>
          <w:lang w:val="en-US" w:eastAsia="zh-CN" w:bidi="ar-SA"/>
        </w:rPr>
      </w:pPr>
      <w:r>
        <w:rPr>
          <w:rFonts w:hint="eastAsia" w:hAnsi="Cambria Math" w:cs="Cambria Math"/>
          <w:i w:val="0"/>
          <w:color w:val="000000"/>
          <w:kern w:val="2"/>
          <w:sz w:val="24"/>
          <w:szCs w:val="24"/>
          <w:u w:val="none"/>
          <w:lang w:val="en-US" w:eastAsia="zh-CN" w:bidi="ar-SA"/>
        </w:rPr>
        <w:t>但在反向传播时对梯度进行取反操作，实现对抗训练：</w:t>
      </w:r>
    </w:p>
    <w:p w14:paraId="5E8C5F55">
      <w:pPr>
        <w:keepNext w:val="0"/>
        <w:keepLines w:val="0"/>
        <w:pageBreakBefore w:val="0"/>
        <w:widowControl w:val="0"/>
        <w:kinsoku/>
        <w:wordWrap w:val="0"/>
        <w:overflowPunct/>
        <w:topLinePunct w:val="0"/>
        <w:autoSpaceDE/>
        <w:autoSpaceDN/>
        <w:bidi w:val="0"/>
        <w:adjustRightInd/>
        <w:snapToGrid/>
        <w:spacing w:line="300" w:lineRule="auto"/>
        <w:ind w:right="0" w:rightChars="0"/>
        <w:jc w:val="left"/>
        <w:textAlignment w:val="auto"/>
        <w:rPr>
          <w:rFonts w:hint="default" w:hAnsi="Cambria Math" w:eastAsia="宋体" w:cs="Cambria Math"/>
          <w:i w:val="0"/>
          <w:color w:val="000000"/>
          <w:kern w:val="2"/>
          <w:sz w:val="24"/>
          <w:szCs w:val="24"/>
          <w:u w:val="none"/>
          <w:lang w:val="en-US" w:eastAsia="zh-CN" w:bidi="ar-SA"/>
        </w:rPr>
      </w:pPr>
      <m:oMathPara>
        <m:oMathParaPr>
          <m:jc m:val="center"/>
        </m:oMathParaPr>
        <m:oMath>
          <m:f>
            <m:fPr>
              <m:ctrlPr>
                <w:rPr>
                  <w:rFonts w:ascii="Cambria Math" w:hAnsi="Cambria Math" w:cs="Cambria Math"/>
                  <w:i/>
                  <w:color w:val="000000"/>
                  <w:kern w:val="2"/>
                  <w:sz w:val="24"/>
                  <w:szCs w:val="24"/>
                  <w:u w:val="none"/>
                  <w:lang w:val="en-US" w:bidi="ar-SA"/>
                </w:rPr>
              </m:ctrlPr>
            </m:fPr>
            <m:num>
              <m:r>
                <m:rPr/>
                <w:rPr>
                  <w:rFonts w:ascii="Cambria Math" w:hAnsi="Cambria Math" w:cs="Cambria Math"/>
                  <w:color w:val="000000"/>
                  <w:kern w:val="2"/>
                  <w:sz w:val="24"/>
                  <w:szCs w:val="24"/>
                  <w:u w:val="none"/>
                  <w:lang w:val="en-US" w:bidi="ar-SA"/>
                </w:rPr>
                <m:t>∂</m:t>
              </m:r>
              <m:r>
                <m:rPr/>
                <w:rPr>
                  <w:rFonts w:hint="default" w:ascii="Cambria Math" w:hAnsi="Cambria Math" w:cs="Cambria Math"/>
                  <w:color w:val="000000"/>
                  <w:kern w:val="2"/>
                  <w:sz w:val="24"/>
                  <w:szCs w:val="24"/>
                  <w:u w:val="none"/>
                  <w:lang w:val="en-US" w:eastAsia="zh-CN" w:bidi="ar-SA"/>
                </w:rPr>
                <m:t>L</m:t>
              </m:r>
              <m:ctrlPr>
                <w:rPr>
                  <w:rFonts w:ascii="Cambria Math" w:hAnsi="Cambria Math" w:cs="Cambria Math"/>
                  <w:i/>
                  <w:color w:val="000000"/>
                  <w:kern w:val="2"/>
                  <w:sz w:val="24"/>
                  <w:szCs w:val="24"/>
                  <w:u w:val="none"/>
                  <w:lang w:val="en-US" w:bidi="ar-SA"/>
                </w:rPr>
              </m:ctrlPr>
            </m:num>
            <m:den>
              <m:sSub>
                <m:sSubPr>
                  <m:ctrlPr>
                    <w:rPr>
                      <w:rFonts w:ascii="Cambria Math" w:hAnsi="Cambria Math" w:cs="Cambria Math"/>
                      <w:i/>
                      <w:color w:val="000000"/>
                      <w:kern w:val="2"/>
                      <w:sz w:val="24"/>
                      <w:szCs w:val="24"/>
                      <w:u w:val="none"/>
                      <w:lang w:val="en-US" w:bidi="ar-SA"/>
                    </w:rPr>
                  </m:ctrlPr>
                </m:sSubPr>
                <m:e>
                  <m:r>
                    <m:rPr/>
                    <w:rPr>
                      <w:rFonts w:ascii="Cambria Math" w:hAnsi="Cambria Math" w:cs="Cambria Math"/>
                      <w:color w:val="000000"/>
                      <w:kern w:val="2"/>
                      <w:sz w:val="24"/>
                      <w:szCs w:val="24"/>
                      <w:u w:val="none"/>
                      <w:lang w:val="en-US" w:bidi="ar-SA"/>
                    </w:rPr>
                    <m:t>∂</m:t>
                  </m:r>
                  <m:r>
                    <m:rPr/>
                    <w:rPr>
                      <w:rFonts w:hint="default" w:ascii="Cambria Math" w:hAnsi="Cambria Math" w:cs="Cambria Math"/>
                      <w:color w:val="000000"/>
                      <w:kern w:val="2"/>
                      <w:sz w:val="24"/>
                      <w:szCs w:val="24"/>
                      <w:u w:val="none"/>
                      <w:lang w:val="en-US" w:eastAsia="zh-CN" w:bidi="ar-SA"/>
                    </w:rPr>
                    <m:t>F</m:t>
                  </m:r>
                  <m:ctrlPr>
                    <w:rPr>
                      <w:rFonts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fused</m:t>
                  </m:r>
                  <m:ctrlPr>
                    <w:rPr>
                      <w:rFonts w:ascii="Cambria Math" w:hAnsi="Cambria Math" w:cs="Cambria Math"/>
                      <w:i/>
                      <w:color w:val="000000"/>
                      <w:kern w:val="2"/>
                      <w:sz w:val="24"/>
                      <w:szCs w:val="24"/>
                      <w:u w:val="none"/>
                      <w:lang w:val="en-US" w:bidi="ar-SA"/>
                    </w:rPr>
                  </m:ctrlPr>
                </m:sub>
              </m:sSub>
              <m:ctrlPr>
                <w:rPr>
                  <w:rFonts w:ascii="Cambria Math" w:hAnsi="Cambria Math" w:cs="Cambria Math"/>
                  <w:i/>
                  <w:color w:val="000000"/>
                  <w:kern w:val="2"/>
                  <w:sz w:val="24"/>
                  <w:szCs w:val="24"/>
                  <w:u w:val="none"/>
                  <w:lang w:val="en-US" w:bidi="ar-SA"/>
                </w:rPr>
              </m:ctrlPr>
            </m:den>
          </m:f>
          <m:r>
            <m:rPr/>
            <w:rPr>
              <w:rFonts w:hint="default" w:ascii="Cambria Math" w:hAnsi="Cambria Math" w:cs="Cambria Math"/>
              <w:color w:val="000000"/>
              <w:kern w:val="2"/>
              <w:sz w:val="24"/>
              <w:szCs w:val="24"/>
              <w:u w:val="none"/>
              <w:lang w:val="en-US" w:bidi="ar-SA"/>
            </w:rPr>
            <m:t>=</m:t>
          </m:r>
          <m:r>
            <m:rPr/>
            <w:rPr>
              <w:rFonts w:hint="default" w:ascii="Cambria Math" w:hAnsi="Cambria Math" w:cs="Cambria Math"/>
              <w:color w:val="000000"/>
              <w:kern w:val="2"/>
              <w:sz w:val="24"/>
              <w:szCs w:val="24"/>
              <w:u w:val="none"/>
              <w:lang w:val="en-US" w:eastAsia="zh-CN" w:bidi="ar-SA"/>
            </w:rPr>
            <m:t>−λ∙</m:t>
          </m:r>
          <m:f>
            <m:fPr>
              <m:ctrlPr>
                <w:rPr>
                  <w:rFonts w:hint="default" w:ascii="Cambria Math" w:hAnsi="Cambria Math" w:cs="Cambria Math"/>
                  <w:i/>
                  <w:color w:val="000000"/>
                  <w:kern w:val="2"/>
                  <w:sz w:val="24"/>
                  <w:szCs w:val="24"/>
                  <w:u w:val="none"/>
                  <w:lang w:val="en-US" w:eastAsia="zh-CN" w:bidi="ar-SA"/>
                </w:rPr>
              </m:ctrlPr>
            </m:fPr>
            <m:num>
              <m:sSub>
                <m:sSubPr>
                  <m:ctrlPr>
                    <w:rPr>
                      <w:rFonts w:hint="default" w:ascii="Cambria Math" w:hAnsi="Cambria Math" w:cs="Cambria Math"/>
                      <w:i/>
                      <w:color w:val="000000"/>
                      <w:kern w:val="2"/>
                      <w:sz w:val="24"/>
                      <w:szCs w:val="24"/>
                      <w:u w:val="none"/>
                      <w:lang w:val="en-US" w:eastAsia="zh-CN" w:bidi="ar-SA"/>
                    </w:rPr>
                  </m:ctrlPr>
                </m:sSubPr>
                <m:e>
                  <m:r>
                    <m:rPr/>
                    <w:rPr>
                      <w:rFonts w:ascii="Cambria Math" w:hAnsi="Cambria Math" w:cs="Cambria Math"/>
                      <w:color w:val="000000"/>
                      <w:kern w:val="2"/>
                      <w:sz w:val="24"/>
                      <w:szCs w:val="24"/>
                      <w:u w:val="none"/>
                      <w:lang w:val="en-US" w:bidi="ar-SA"/>
                    </w:rPr>
                    <m:t>∂</m:t>
                  </m:r>
                  <m:r>
                    <m:rPr/>
                    <w:rPr>
                      <w:rFonts w:hint="default" w:ascii="Cambria Math" w:hAnsi="Cambria Math" w:cs="Cambria Math"/>
                      <w:color w:val="000000"/>
                      <w:kern w:val="2"/>
                      <w:sz w:val="24"/>
                      <w:szCs w:val="24"/>
                      <w:u w:val="none"/>
                      <w:lang w:val="en-US" w:eastAsia="zh-CN" w:bidi="ar-SA"/>
                    </w:rPr>
                    <m:t>L</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D</m:t>
                  </m:r>
                  <m:ctrlPr>
                    <w:rPr>
                      <w:rFonts w:hint="default" w:ascii="Cambria Math" w:hAnsi="Cambria Math" w:cs="Cambria Math"/>
                      <w:i/>
                      <w:color w:val="000000"/>
                      <w:kern w:val="2"/>
                      <w:sz w:val="24"/>
                      <w:szCs w:val="24"/>
                      <w:u w:val="none"/>
                      <w:lang w:val="en-US" w:eastAsia="zh-CN" w:bidi="ar-SA"/>
                    </w:rPr>
                  </m:ctrlPr>
                </m:sub>
              </m:sSub>
              <m:ctrlPr>
                <w:rPr>
                  <w:rFonts w:hint="default" w:ascii="Cambria Math" w:hAnsi="Cambria Math" w:cs="Cambria Math"/>
                  <w:i/>
                  <w:color w:val="000000"/>
                  <w:kern w:val="2"/>
                  <w:sz w:val="24"/>
                  <w:szCs w:val="24"/>
                  <w:u w:val="none"/>
                  <w:lang w:val="en-US" w:eastAsia="zh-CN" w:bidi="ar-SA"/>
                </w:rPr>
              </m:ctrlPr>
            </m:num>
            <m:den>
              <m:sSub>
                <m:sSubPr>
                  <m:ctrlPr>
                    <w:rPr>
                      <w:rFonts w:hint="default" w:ascii="Cambria Math" w:hAnsi="Cambria Math" w:cs="Cambria Math"/>
                      <w:i/>
                      <w:color w:val="000000"/>
                      <w:kern w:val="2"/>
                      <w:sz w:val="24"/>
                      <w:szCs w:val="24"/>
                      <w:u w:val="none"/>
                      <w:lang w:val="en-US" w:eastAsia="zh-CN" w:bidi="ar-SA"/>
                    </w:rPr>
                  </m:ctrlPr>
                </m:sSubPr>
                <m:e>
                  <m:r>
                    <m:rPr/>
                    <w:rPr>
                      <w:rFonts w:ascii="Cambria Math" w:hAnsi="Cambria Math" w:cs="Cambria Math"/>
                      <w:color w:val="000000"/>
                      <w:kern w:val="2"/>
                      <w:sz w:val="24"/>
                      <w:szCs w:val="24"/>
                      <w:u w:val="none"/>
                      <w:lang w:val="en-US" w:bidi="ar-SA"/>
                    </w:rPr>
                    <m:t>∂</m:t>
                  </m:r>
                  <m:r>
                    <m:rPr/>
                    <w:rPr>
                      <w:rFonts w:hint="default" w:ascii="Cambria Math" w:hAnsi="Cambria Math" w:cs="Cambria Math"/>
                      <w:color w:val="000000"/>
                      <w:kern w:val="2"/>
                      <w:sz w:val="24"/>
                      <w:szCs w:val="24"/>
                      <w:u w:val="none"/>
                      <w:lang w:val="en-US" w:eastAsia="zh-CN" w:bidi="ar-SA"/>
                    </w:rPr>
                    <m:t>F</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GRL</m:t>
                  </m:r>
                  <m:ctrlPr>
                    <w:rPr>
                      <w:rFonts w:hint="default" w:ascii="Cambria Math" w:hAnsi="Cambria Math" w:cs="Cambria Math"/>
                      <w:i/>
                      <w:color w:val="000000"/>
                      <w:kern w:val="2"/>
                      <w:sz w:val="24"/>
                      <w:szCs w:val="24"/>
                      <w:u w:val="none"/>
                      <w:lang w:val="en-US" w:eastAsia="zh-CN" w:bidi="ar-SA"/>
                    </w:rPr>
                  </m:ctrlPr>
                </m:sub>
              </m:sSub>
              <m:ctrlPr>
                <w:rPr>
                  <w:rFonts w:hint="default" w:ascii="Cambria Math" w:hAnsi="Cambria Math" w:cs="Cambria Math"/>
                  <w:i/>
                  <w:color w:val="000000"/>
                  <w:kern w:val="2"/>
                  <w:sz w:val="24"/>
                  <w:szCs w:val="24"/>
                  <w:u w:val="none"/>
                  <w:lang w:val="en-US" w:eastAsia="zh-CN" w:bidi="ar-SA"/>
                </w:rPr>
              </m:ctrlPr>
            </m:den>
          </m:f>
          <m:r>
            <m:rPr/>
            <w:rPr>
              <w:rFonts w:hint="eastAsia" w:ascii="Cambria Math" w:hAnsi="Cambria Math" w:cs="Cambria Math"/>
              <w:color w:val="000000"/>
              <w:kern w:val="2"/>
              <w:sz w:val="24"/>
              <w:szCs w:val="24"/>
              <w:u w:val="none"/>
              <w:lang w:val="en-US" w:eastAsia="zh-CN" w:bidi="ar-SA"/>
            </w:rPr>
            <m:t>，</m:t>
          </m:r>
        </m:oMath>
      </m:oMathPara>
    </w:p>
    <w:p w14:paraId="1FFA33E5">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cs="Times New Roman"/>
          <w:lang w:val="en-US" w:eastAsia="zh-CN"/>
        </w:rPr>
      </w:pPr>
      <w:r>
        <w:rPr>
          <w:rFonts w:hint="default" w:hAnsi="Cambria Math" w:cs="宋体"/>
          <w:i w:val="0"/>
          <w:color w:val="000000"/>
          <w:kern w:val="2"/>
          <w:sz w:val="24"/>
          <w:szCs w:val="24"/>
          <w:u w:val="none"/>
          <w:lang w:val="en-US" w:eastAsia="zh-CN" w:bidi="ar-SA"/>
        </w:rPr>
        <w:t>其中λ为梯度反转系数，</w:t>
      </w:r>
      <m:oMath>
        <m:sSub>
          <m:sSubPr>
            <m:ctrlPr>
              <w:rPr>
                <w:rFonts w:ascii="Cambria Math" w:hAnsi="Cambria Math" w:cs="宋体"/>
                <w:i/>
                <w:color w:val="000000"/>
                <w:kern w:val="2"/>
                <w:sz w:val="24"/>
                <w:szCs w:val="24"/>
                <w:u w:val="none"/>
                <w:lang w:val="en-US" w:bidi="ar-SA"/>
              </w:rPr>
            </m:ctrlPr>
          </m:sSubPr>
          <m:e>
            <m:r>
              <m:rPr/>
              <w:rPr>
                <w:rFonts w:hint="default" w:ascii="Cambria Math" w:hAnsi="Cambria Math" w:cs="宋体"/>
                <w:color w:val="000000"/>
                <w:kern w:val="2"/>
                <w:sz w:val="24"/>
                <w:szCs w:val="24"/>
                <w:u w:val="none"/>
                <w:lang w:val="en-US" w:eastAsia="zh-CN" w:bidi="ar-SA"/>
              </w:rPr>
              <m:t>L</m:t>
            </m:r>
            <m:ctrlPr>
              <w:rPr>
                <w:rFonts w:ascii="Cambria Math" w:hAnsi="Cambria Math" w:cs="宋体"/>
                <w:i/>
                <w:color w:val="000000"/>
                <w:kern w:val="2"/>
                <w:sz w:val="24"/>
                <w:szCs w:val="24"/>
                <w:u w:val="none"/>
                <w:lang w:val="en-US" w:bidi="ar-SA"/>
              </w:rPr>
            </m:ctrlPr>
          </m:e>
          <m:sub>
            <m:r>
              <m:rPr/>
              <w:rPr>
                <w:rFonts w:hint="default" w:ascii="Cambria Math" w:hAnsi="Cambria Math" w:cs="宋体"/>
                <w:color w:val="000000"/>
                <w:kern w:val="2"/>
                <w:sz w:val="24"/>
                <w:szCs w:val="24"/>
                <w:u w:val="none"/>
                <w:lang w:val="en-US" w:eastAsia="zh-CN" w:bidi="ar-SA"/>
              </w:rPr>
              <m:t>D</m:t>
            </m:r>
            <m:ctrlPr>
              <w:rPr>
                <w:rFonts w:ascii="Cambria Math" w:hAnsi="Cambria Math" w:cs="宋体"/>
                <w:i/>
                <w:color w:val="000000"/>
                <w:kern w:val="2"/>
                <w:sz w:val="24"/>
                <w:szCs w:val="24"/>
                <w:u w:val="none"/>
                <w:lang w:val="en-US" w:bidi="ar-SA"/>
              </w:rPr>
            </m:ctrlPr>
          </m:sub>
        </m:sSub>
      </m:oMath>
      <w:r>
        <w:rPr>
          <w:rFonts w:hint="default" w:hAnsi="Cambria Math" w:cs="宋体"/>
          <w:i w:val="0"/>
          <w:color w:val="000000"/>
          <w:kern w:val="2"/>
          <w:sz w:val="24"/>
          <w:szCs w:val="24"/>
          <w:u w:val="none"/>
          <w:lang w:val="en-US" w:eastAsia="zh-CN" w:bidi="ar-SA"/>
        </w:rPr>
        <w:t>为域判别损失</w:t>
      </w:r>
      <w:r>
        <w:rPr>
          <w:rFonts w:hint="eastAsia" w:hAnsi="Cambria Math" w:cs="宋体"/>
          <w:i w:val="0"/>
          <w:color w:val="000000"/>
          <w:kern w:val="2"/>
          <w:sz w:val="24"/>
          <w:szCs w:val="24"/>
          <w:u w:val="none"/>
          <w:lang w:val="en-US" w:eastAsia="zh-CN" w:bidi="ar-SA"/>
        </w:rPr>
        <w:t>。这种机制形成了特征提取器与域判别器之间的对抗博弈：判别器试图正确区分源域和目标域特征，而特征提取器则试图生成混淆判别器的域不变特征。通过这种min-max对抗优化，特征提取器被迫学习到对天气变化不敏感的鲁棒特征表示。</w:t>
      </w:r>
    </w:p>
    <w:p w14:paraId="1F5DBCB4">
      <w:pPr>
        <w:keepNext w:val="0"/>
        <w:keepLines w:val="0"/>
        <w:pageBreakBefore w:val="0"/>
        <w:widowControl w:val="0"/>
        <w:kinsoku/>
        <w:wordWrap w:val="0"/>
        <w:overflowPunct/>
        <w:topLinePunct w:val="0"/>
        <w:autoSpaceDE/>
        <w:autoSpaceDN/>
        <w:bidi w:val="0"/>
        <w:adjustRightInd/>
        <w:snapToGrid/>
        <w:spacing w:line="300" w:lineRule="auto"/>
        <w:ind w:right="0" w:rightChars="0" w:firstLine="482" w:firstLineChars="200"/>
        <w:jc w:val="left"/>
        <w:textAlignment w:val="auto"/>
        <w:rPr>
          <w:rFonts w:hint="eastAsia" w:hAnsi="Cambria Math" w:cs="Cambria Math"/>
          <w:i w:val="0"/>
          <w:color w:val="000000"/>
          <w:kern w:val="2"/>
          <w:sz w:val="24"/>
          <w:szCs w:val="24"/>
          <w:u w:val="none"/>
          <w:lang w:val="en-US" w:eastAsia="zh-CN" w:bidi="ar-SA"/>
        </w:rPr>
      </w:pPr>
      <w:r>
        <w:rPr>
          <w:rFonts w:hint="default" w:hAnsi="Cambria Math" w:cs="Cambria Math"/>
          <w:b/>
          <w:bCs/>
          <w:i w:val="0"/>
          <w:color w:val="000000"/>
          <w:kern w:val="2"/>
          <w:sz w:val="24"/>
          <w:szCs w:val="24"/>
          <w:u w:val="none"/>
          <w:lang w:val="en-US" w:eastAsia="zh-CN" w:bidi="ar-SA"/>
        </w:rPr>
        <w:t>轻量级域判别器</w:t>
      </w:r>
      <w:r>
        <w:rPr>
          <w:rFonts w:hint="default" w:hAnsi="Cambria Math" w:cs="Cambria Math"/>
          <w:i w:val="0"/>
          <w:color w:val="000000"/>
          <w:kern w:val="2"/>
          <w:sz w:val="24"/>
          <w:szCs w:val="24"/>
          <w:u w:val="none"/>
          <w:lang w:val="en-US" w:eastAsia="zh-CN" w:bidi="ar-SA"/>
        </w:rPr>
        <w:t>采用高效的网络架构进行域分类。判别器首先对GRL输出的特征进行全局平均池化，得到特征向量</w:t>
      </w:r>
      <m:oMath>
        <m:r>
          <m:rPr/>
          <w:rPr>
            <w:rFonts w:hint="default" w:ascii="Cambria Math" w:hAnsi="Cambria Math" w:cs="Cambria Math"/>
            <w:color w:val="000000"/>
            <w:kern w:val="2"/>
            <w:sz w:val="24"/>
            <w:szCs w:val="24"/>
            <w:u w:val="none"/>
            <w:lang w:val="en-US" w:eastAsia="zh-CN" w:bidi="ar-SA"/>
          </w:rPr>
          <m:t>v∈</m:t>
        </m:r>
        <m:sSup>
          <m:sSupPr>
            <m:ctrlPr>
              <w:rPr>
                <w:rFonts w:hint="default" w:ascii="Cambria Math" w:hAnsi="Cambria Math" w:cs="Cambria Math"/>
                <w:i/>
                <w:color w:val="000000"/>
                <w:kern w:val="2"/>
                <w:sz w:val="24"/>
                <w:szCs w:val="24"/>
                <w:u w:val="none"/>
                <w:lang w:val="en-US" w:eastAsia="zh-CN" w:bidi="ar-SA"/>
              </w:rPr>
            </m:ctrlPr>
          </m:sSupPr>
          <m:e>
            <m:r>
              <m:rPr/>
              <w:rPr>
                <w:rFonts w:hint="default" w:ascii="Cambria Math" w:hAnsi="Cambria Math" w:cs="Cambria Math"/>
                <w:color w:val="000000"/>
                <w:kern w:val="2"/>
                <w:sz w:val="24"/>
                <w:szCs w:val="24"/>
                <w:u w:val="none"/>
                <w:lang w:val="en-US" w:eastAsia="zh-CN" w:bidi="ar-SA"/>
              </w:rPr>
              <m:t>R</m:t>
            </m:r>
            <m:ctrlPr>
              <w:rPr>
                <w:rFonts w:hint="default" w:ascii="Cambria Math" w:hAnsi="Cambria Math" w:cs="Cambria Math"/>
                <w:i/>
                <w:color w:val="000000"/>
                <w:kern w:val="2"/>
                <w:sz w:val="24"/>
                <w:szCs w:val="24"/>
                <w:u w:val="none"/>
                <w:lang w:val="en-US" w:eastAsia="zh-CN" w:bidi="ar-SA"/>
              </w:rPr>
            </m:ctrlPr>
          </m:e>
          <m:sup>
            <m:sSub>
              <m:sSubPr>
                <m:ctrlPr>
                  <w:rPr>
                    <w:rFonts w:hint="default"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C</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align</m:t>
                </m:r>
                <m:ctrlPr>
                  <w:rPr>
                    <w:rFonts w:hint="default" w:ascii="Cambria Math" w:hAnsi="Cambria Math" w:cs="Cambria Math"/>
                    <w:i/>
                    <w:color w:val="000000"/>
                    <w:kern w:val="2"/>
                    <w:sz w:val="24"/>
                    <w:szCs w:val="24"/>
                    <w:u w:val="none"/>
                    <w:lang w:val="en-US" w:eastAsia="zh-CN" w:bidi="ar-SA"/>
                  </w:rPr>
                </m:ctrlPr>
              </m:sub>
            </m:sSub>
            <m:ctrlPr>
              <w:rPr>
                <w:rFonts w:hint="default" w:ascii="Cambria Math" w:hAnsi="Cambria Math" w:cs="Cambria Math"/>
                <w:i/>
                <w:color w:val="000000"/>
                <w:kern w:val="2"/>
                <w:sz w:val="24"/>
                <w:szCs w:val="24"/>
                <w:u w:val="none"/>
                <w:lang w:val="en-US" w:eastAsia="zh-CN" w:bidi="ar-SA"/>
              </w:rPr>
            </m:ctrlPr>
          </m:sup>
        </m:sSup>
      </m:oMath>
      <w:r>
        <w:rPr>
          <w:rFonts w:hint="eastAsia" w:hAnsi="Cambria Math" w:cs="Cambria Math"/>
          <w:i w:val="0"/>
          <w:color w:val="000000"/>
          <w:kern w:val="2"/>
          <w:sz w:val="24"/>
          <w:szCs w:val="24"/>
          <w:u w:val="none"/>
          <w:lang w:val="en-US" w:eastAsia="zh-CN" w:bidi="ar-SA"/>
        </w:rPr>
        <w:t>；然后通过两层谱归一化线性层进行特征变换和域分类，输出二分类logits：</w:t>
      </w:r>
    </w:p>
    <w:p w14:paraId="12B79B54">
      <w:pPr>
        <w:keepNext w:val="0"/>
        <w:keepLines w:val="0"/>
        <w:pageBreakBefore w:val="0"/>
        <w:widowControl w:val="0"/>
        <w:kinsoku/>
        <w:wordWrap w:val="0"/>
        <w:overflowPunct/>
        <w:topLinePunct w:val="0"/>
        <w:autoSpaceDE/>
        <w:autoSpaceDN/>
        <w:bidi w:val="0"/>
        <w:adjustRightInd/>
        <w:snapToGrid/>
        <w:spacing w:line="300" w:lineRule="auto"/>
        <w:ind w:left="0" w:leftChars="0" w:right="0" w:rightChars="0" w:firstLine="0" w:firstLineChars="0"/>
        <w:jc w:val="left"/>
        <w:textAlignment w:val="auto"/>
        <w:rPr>
          <w:rFonts w:hint="default" w:hAnsi="Cambria Math" w:cs="Cambria Math"/>
          <w:i w:val="0"/>
          <w:color w:val="000000"/>
          <w:kern w:val="2"/>
          <w:sz w:val="24"/>
          <w:szCs w:val="24"/>
          <w:u w:val="none"/>
          <w:lang w:val="en-US" w:eastAsia="zh-CN" w:bidi="ar-SA"/>
        </w:rPr>
      </w:pPr>
      <m:oMathPara>
        <m:oMathParaPr>
          <m:jc m:val="center"/>
        </m:oMathParaPr>
        <m:oMath>
          <m:r>
            <m:rPr/>
            <w:rPr>
              <w:rFonts w:hint="default" w:ascii="Cambria Math" w:hAnsi="Cambria Math" w:cs="Cambria Math"/>
              <w:color w:val="000000"/>
              <w:kern w:val="2"/>
              <w:sz w:val="24"/>
              <w:szCs w:val="24"/>
              <w:u w:val="none"/>
              <w:lang w:val="en-US" w:eastAsia="zh-CN" w:bidi="ar-SA"/>
            </w:rPr>
            <m:t>h=Dropout(ReLU(</m:t>
          </m:r>
          <m:sSub>
            <m:sSubPr>
              <m:ctrlPr>
                <w:rPr>
                  <w:rFonts w:hint="default"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1</m:t>
              </m:r>
              <m:ctrlPr>
                <w:rPr>
                  <w:rFonts w:hint="default" w:ascii="Cambria Math" w:hAnsi="Cambria Math" w:cs="Cambria Math"/>
                  <w:i/>
                  <w:color w:val="000000"/>
                  <w:kern w:val="2"/>
                  <w:sz w:val="24"/>
                  <w:szCs w:val="24"/>
                  <w:u w:val="none"/>
                  <w:lang w:val="en-US" w:eastAsia="zh-CN" w:bidi="ar-SA"/>
                </w:rPr>
              </m:ctrlPr>
            </m:sub>
          </m:sSub>
          <m:r>
            <m:rPr/>
            <w:rPr>
              <w:rFonts w:hint="default" w:ascii="Cambria Math" w:hAnsi="Cambria Math" w:cs="Cambria Math"/>
              <w:color w:val="000000"/>
              <w:kern w:val="2"/>
              <w:sz w:val="24"/>
              <w:szCs w:val="24"/>
              <w:u w:val="none"/>
              <w:lang w:val="en-US" w:eastAsia="zh-CN" w:bidi="ar-SA"/>
            </w:rPr>
            <m:t>v+</m:t>
          </m:r>
          <m:sSub>
            <m:sSubPr>
              <m:ctrlPr>
                <w:rPr>
                  <w:rFonts w:hint="default"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b</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1</m:t>
              </m:r>
              <m:ctrlPr>
                <w:rPr>
                  <w:rFonts w:hint="default" w:ascii="Cambria Math" w:hAnsi="Cambria Math" w:cs="Cambria Math"/>
                  <w:i/>
                  <w:color w:val="000000"/>
                  <w:kern w:val="2"/>
                  <w:sz w:val="24"/>
                  <w:szCs w:val="24"/>
                  <w:u w:val="none"/>
                  <w:lang w:val="en-US" w:eastAsia="zh-CN" w:bidi="ar-SA"/>
                </w:rPr>
              </m:ctrlPr>
            </m:sub>
          </m:sSub>
          <m:r>
            <m:rPr/>
            <w:rPr>
              <w:rFonts w:hint="default" w:ascii="Cambria Math" w:hAnsi="Cambria Math" w:cs="Cambria Math"/>
              <w:color w:val="000000"/>
              <w:kern w:val="2"/>
              <w:sz w:val="24"/>
              <w:szCs w:val="24"/>
              <w:u w:val="none"/>
              <w:lang w:val="en-US" w:eastAsia="zh-CN" w:bidi="ar-SA"/>
            </w:rPr>
            <m:t>))</m:t>
          </m:r>
          <m:r>
            <m:rPr/>
            <w:rPr>
              <w:rFonts w:hint="eastAsia" w:ascii="Cambria Math" w:hAnsi="Cambria Math" w:cs="Cambria Math"/>
              <w:color w:val="000000"/>
              <w:kern w:val="2"/>
              <w:sz w:val="24"/>
              <w:szCs w:val="24"/>
              <w:u w:val="none"/>
              <w:lang w:val="en-US" w:eastAsia="zh-CN" w:bidi="ar-SA"/>
            </w:rPr>
            <m:t>，</m:t>
          </m:r>
        </m:oMath>
      </m:oMathPara>
    </w:p>
    <w:p w14:paraId="6CDC5AAE">
      <w:pPr>
        <w:keepNext w:val="0"/>
        <w:keepLines w:val="0"/>
        <w:pageBreakBefore w:val="0"/>
        <w:widowControl w:val="0"/>
        <w:kinsoku/>
        <w:wordWrap w:val="0"/>
        <w:overflowPunct/>
        <w:topLinePunct w:val="0"/>
        <w:autoSpaceDE/>
        <w:autoSpaceDN/>
        <w:bidi w:val="0"/>
        <w:adjustRightInd/>
        <w:snapToGrid/>
        <w:spacing w:line="300" w:lineRule="auto"/>
        <w:ind w:left="0" w:leftChars="0" w:right="0" w:rightChars="0" w:firstLine="0" w:firstLineChars="0"/>
        <w:jc w:val="left"/>
        <w:textAlignment w:val="auto"/>
        <w:rPr>
          <w:rFonts w:hint="default" w:hAnsi="Cambria Math" w:cs="Cambria Math"/>
          <w:i w:val="0"/>
          <w:color w:val="000000"/>
          <w:kern w:val="2"/>
          <w:sz w:val="24"/>
          <w:szCs w:val="24"/>
          <w:u w:val="none"/>
          <w:lang w:val="en-US" w:eastAsia="zh-CN" w:bidi="ar-SA"/>
        </w:rPr>
      </w:pPr>
      <m:oMathPara>
        <m:oMathParaPr>
          <m:jc m:val="center"/>
        </m:oMathParaPr>
        <m:oMath>
          <m:r>
            <m:rPr/>
            <w:rPr>
              <w:rFonts w:hint="default" w:ascii="Cambria Math" w:hAnsi="Cambria Math" w:cs="Cambria Math"/>
              <w:color w:val="000000"/>
              <w:kern w:val="2"/>
              <w:sz w:val="24"/>
              <w:szCs w:val="24"/>
              <w:u w:val="none"/>
              <w:lang w:val="en-US" w:eastAsia="zh-CN" w:bidi="ar-SA"/>
            </w:rPr>
            <m:t>z=</m:t>
          </m:r>
          <m:sSub>
            <m:sSubPr>
              <m:ctrlPr>
                <w:rPr>
                  <w:rFonts w:hint="default"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2</m:t>
              </m:r>
              <m:ctrlPr>
                <w:rPr>
                  <w:rFonts w:hint="default" w:ascii="Cambria Math" w:hAnsi="Cambria Math" w:cs="Cambria Math"/>
                  <w:i/>
                  <w:color w:val="000000"/>
                  <w:kern w:val="2"/>
                  <w:sz w:val="24"/>
                  <w:szCs w:val="24"/>
                  <w:u w:val="none"/>
                  <w:lang w:val="en-US" w:eastAsia="zh-CN" w:bidi="ar-SA"/>
                </w:rPr>
              </m:ctrlPr>
            </m:sub>
          </m:sSub>
          <m:r>
            <m:rPr/>
            <w:rPr>
              <w:rFonts w:hint="default" w:ascii="Cambria Math" w:hAnsi="Cambria Math" w:cs="Cambria Math"/>
              <w:color w:val="000000"/>
              <w:kern w:val="2"/>
              <w:sz w:val="24"/>
              <w:szCs w:val="24"/>
              <w:u w:val="none"/>
              <w:lang w:val="en-US" w:eastAsia="zh-CN" w:bidi="ar-SA"/>
            </w:rPr>
            <m:t>h+</m:t>
          </m:r>
          <m:sSub>
            <m:sSubPr>
              <m:ctrlPr>
                <w:rPr>
                  <w:rFonts w:hint="default"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b</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2</m:t>
              </m:r>
              <m:ctrlPr>
                <w:rPr>
                  <w:rFonts w:hint="default" w:ascii="Cambria Math" w:hAnsi="Cambria Math" w:cs="Cambria Math"/>
                  <w:i/>
                  <w:color w:val="000000"/>
                  <w:kern w:val="2"/>
                  <w:sz w:val="24"/>
                  <w:szCs w:val="24"/>
                  <w:u w:val="none"/>
                  <w:lang w:val="en-US" w:eastAsia="zh-CN" w:bidi="ar-SA"/>
                </w:rPr>
              </m:ctrlPr>
            </m:sub>
          </m:sSub>
          <m:r>
            <m:rPr/>
            <w:rPr>
              <w:rFonts w:hint="eastAsia" w:ascii="Cambria Math" w:hAnsi="Cambria Math" w:cs="Cambria Math"/>
              <w:color w:val="000000"/>
              <w:kern w:val="2"/>
              <w:sz w:val="24"/>
              <w:szCs w:val="24"/>
              <w:u w:val="none"/>
              <w:lang w:val="en-US" w:eastAsia="zh-CN" w:bidi="ar-SA"/>
            </w:rPr>
            <m:t>，</m:t>
          </m:r>
          <m:r>
            <m:rPr/>
            <w:rPr>
              <w:rFonts w:hint="default" w:ascii="Cambria Math" w:hAnsi="Cambria Math" w:cs="Cambria Math"/>
              <w:color w:val="000000"/>
              <w:kern w:val="2"/>
              <w:sz w:val="24"/>
              <w:szCs w:val="24"/>
              <w:u w:val="none"/>
              <w:lang w:val="en-US" w:eastAsia="zh-CN" w:bidi="ar-SA"/>
            </w:rPr>
            <m:t>z∈</m:t>
          </m:r>
          <m:sSup>
            <m:sSupPr>
              <m:ctrlPr>
                <w:rPr>
                  <w:rFonts w:hint="default" w:ascii="Cambria Math" w:hAnsi="Cambria Math" w:cs="Cambria Math"/>
                  <w:i/>
                  <w:color w:val="000000"/>
                  <w:kern w:val="2"/>
                  <w:sz w:val="24"/>
                  <w:szCs w:val="24"/>
                  <w:u w:val="none"/>
                  <w:lang w:val="en-US" w:eastAsia="zh-CN" w:bidi="ar-SA"/>
                </w:rPr>
              </m:ctrlPr>
            </m:sSupPr>
            <m:e>
              <m:r>
                <m:rPr/>
                <w:rPr>
                  <w:rFonts w:hint="default" w:ascii="Cambria Math" w:hAnsi="Cambria Math" w:cs="Cambria Math"/>
                  <w:color w:val="000000"/>
                  <w:kern w:val="2"/>
                  <w:sz w:val="24"/>
                  <w:szCs w:val="24"/>
                  <w:u w:val="none"/>
                  <w:lang w:val="en-US" w:eastAsia="zh-CN" w:bidi="ar-SA"/>
                </w:rPr>
                <m:t>R</m:t>
              </m:r>
              <m:ctrlPr>
                <w:rPr>
                  <w:rFonts w:hint="default" w:ascii="Cambria Math" w:hAnsi="Cambria Math" w:cs="Cambria Math"/>
                  <w:i/>
                  <w:color w:val="000000"/>
                  <w:kern w:val="2"/>
                  <w:sz w:val="24"/>
                  <w:szCs w:val="24"/>
                  <w:u w:val="none"/>
                  <w:lang w:val="en-US" w:eastAsia="zh-CN" w:bidi="ar-SA"/>
                </w:rPr>
              </m:ctrlPr>
            </m:e>
            <m:sup>
              <m:r>
                <m:rPr/>
                <w:rPr>
                  <w:rFonts w:hint="default" w:ascii="Cambria Math" w:hAnsi="Cambria Math" w:cs="Cambria Math"/>
                  <w:color w:val="000000"/>
                  <w:kern w:val="2"/>
                  <w:sz w:val="24"/>
                  <w:szCs w:val="24"/>
                  <w:u w:val="none"/>
                  <w:lang w:val="en-US" w:eastAsia="zh-CN" w:bidi="ar-SA"/>
                </w:rPr>
                <m:t>2</m:t>
              </m:r>
              <m:ctrlPr>
                <w:rPr>
                  <w:rFonts w:hint="default" w:ascii="Cambria Math" w:hAnsi="Cambria Math" w:cs="Cambria Math"/>
                  <w:i/>
                  <w:color w:val="000000"/>
                  <w:kern w:val="2"/>
                  <w:sz w:val="24"/>
                  <w:szCs w:val="24"/>
                  <w:u w:val="none"/>
                  <w:lang w:val="en-US" w:eastAsia="zh-CN" w:bidi="ar-SA"/>
                </w:rPr>
              </m:ctrlPr>
            </m:sup>
          </m:sSup>
          <m:r>
            <m:rPr/>
            <w:rPr>
              <w:rFonts w:hint="eastAsia" w:ascii="Cambria Math" w:hAnsi="Cambria Math" w:cs="Cambria Math"/>
              <w:color w:val="000000"/>
              <w:kern w:val="2"/>
              <w:sz w:val="24"/>
              <w:szCs w:val="24"/>
              <w:u w:val="none"/>
              <w:lang w:val="en-US" w:eastAsia="zh-CN" w:bidi="ar-SA"/>
            </w:rPr>
            <m:t>，</m:t>
          </m:r>
        </m:oMath>
      </m:oMathPara>
    </w:p>
    <w:p w14:paraId="165C466C">
      <w:pPr>
        <w:keepNext w:val="0"/>
        <w:keepLines w:val="0"/>
        <w:pageBreakBefore w:val="0"/>
        <w:widowControl w:val="0"/>
        <w:kinsoku/>
        <w:wordWrap w:val="0"/>
        <w:overflowPunct/>
        <w:topLinePunct w:val="0"/>
        <w:autoSpaceDE/>
        <w:autoSpaceDN/>
        <w:bidi w:val="0"/>
        <w:adjustRightInd/>
        <w:snapToGrid/>
        <w:spacing w:line="300" w:lineRule="auto"/>
        <w:ind w:left="0" w:leftChars="0" w:right="0" w:rightChars="0" w:firstLine="0" w:firstLineChars="0"/>
        <w:jc w:val="left"/>
        <w:textAlignment w:val="auto"/>
        <w:rPr>
          <w:rFonts w:hint="default" w:hAnsi="Cambria Math" w:cs="Cambria Math"/>
          <w:i w:val="0"/>
          <w:color w:val="000000"/>
          <w:kern w:val="2"/>
          <w:sz w:val="24"/>
          <w:szCs w:val="24"/>
          <w:u w:val="none"/>
          <w:lang w:val="en-US" w:eastAsia="zh-CN" w:bidi="ar-SA"/>
        </w:rPr>
      </w:pPr>
      <w:r>
        <w:rPr>
          <w:rFonts w:hint="default" w:hAnsi="Cambria Math" w:cs="Cambria Math"/>
          <w:i w:val="0"/>
          <w:color w:val="000000"/>
          <w:kern w:val="2"/>
          <w:sz w:val="24"/>
          <w:szCs w:val="24"/>
          <w:u w:val="none"/>
          <w:lang w:val="en-US" w:eastAsia="zh-CN" w:bidi="ar-SA"/>
        </w:rPr>
        <w:t>其中</w:t>
      </w:r>
      <m:oMath>
        <m:sSub>
          <m:sSubPr>
            <m:ctrlPr>
              <w:rPr>
                <w:rFonts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W</m:t>
            </m:r>
            <m:ctrlPr>
              <w:rPr>
                <w:rFonts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1</m:t>
            </m:r>
            <m:ctrlPr>
              <w:rPr>
                <w:rFonts w:ascii="Cambria Math" w:hAnsi="Cambria Math" w:cs="Cambria Math"/>
                <w:i/>
                <w:color w:val="000000"/>
                <w:kern w:val="2"/>
                <w:sz w:val="24"/>
                <w:szCs w:val="24"/>
                <w:u w:val="none"/>
                <w:lang w:val="en-US" w:bidi="ar-SA"/>
              </w:rPr>
            </m:ctrlPr>
          </m:sub>
        </m:sSub>
        <m:r>
          <m:rPr/>
          <w:rPr>
            <w:rFonts w:hint="eastAsia" w:ascii="Cambria Math" w:hAnsi="Cambria Math" w:cs="Cambria Math"/>
            <w:color w:val="000000"/>
            <w:kern w:val="2"/>
            <w:sz w:val="24"/>
            <w:szCs w:val="24"/>
            <w:u w:val="none"/>
            <w:lang w:val="en-US" w:eastAsia="zh-CN" w:bidi="ar-SA"/>
          </w:rPr>
          <m:t>、</m:t>
        </m:r>
        <m:sSub>
          <m:sSubPr>
            <m:ctrlPr>
              <w:rPr>
                <w:rFonts w:hint="eastAsia"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W</m:t>
            </m:r>
            <m:ctrlPr>
              <w:rPr>
                <w:rFonts w:hint="eastAsia"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2</m:t>
            </m:r>
            <m:ctrlPr>
              <w:rPr>
                <w:rFonts w:hint="eastAsia" w:ascii="Cambria Math" w:hAnsi="Cambria Math" w:cs="Cambria Math"/>
                <w:i/>
                <w:color w:val="000000"/>
                <w:kern w:val="2"/>
                <w:sz w:val="24"/>
                <w:szCs w:val="24"/>
                <w:u w:val="none"/>
                <w:lang w:val="en-US" w:eastAsia="zh-CN" w:bidi="ar-SA"/>
              </w:rPr>
            </m:ctrlPr>
          </m:sub>
        </m:sSub>
      </m:oMath>
      <w:r>
        <w:rPr>
          <w:rFonts w:hint="default" w:hAnsi="Cambria Math" w:cs="Cambria Math"/>
          <w:i w:val="0"/>
          <w:color w:val="000000"/>
          <w:kern w:val="2"/>
          <w:sz w:val="24"/>
          <w:szCs w:val="24"/>
          <w:u w:val="none"/>
          <w:lang w:val="en-US" w:eastAsia="zh-CN" w:bidi="ar-SA"/>
        </w:rPr>
        <w:t>通过谱归一化约束，有效防止训练过程中的梯度爆炸问题。</w:t>
      </w:r>
    </w:p>
    <w:p w14:paraId="2B509EB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b/>
          <w:bCs/>
          <w:kern w:val="0"/>
          <w:sz w:val="24"/>
          <w:szCs w:val="24"/>
          <w:lang w:val="en-US" w:eastAsia="zh-CN" w:bidi="ar"/>
        </w:rPr>
        <w:t>Focal Loss损失函数</w:t>
      </w:r>
      <w:r>
        <w:rPr>
          <w:rFonts w:ascii="宋体" w:hAnsi="宋体" w:eastAsia="宋体" w:cs="宋体"/>
          <w:kern w:val="0"/>
          <w:sz w:val="24"/>
          <w:szCs w:val="24"/>
          <w:lang w:val="en-US" w:eastAsia="zh-CN" w:bidi="ar"/>
        </w:rPr>
        <w:t>被引入以解决域适应中的样本不平衡问题。传统的交叉熵损失对所有样本一视同仁，而Focal Loss通过引入调制因子降低易分类样本的权重，使模型更关注难以判别的样本。其定义为：</w:t>
      </w:r>
    </w:p>
    <w:p w14:paraId="3C2AA299">
      <w:pPr>
        <w:keepNext w:val="0"/>
        <w:keepLines w:val="0"/>
        <w:widowControl/>
        <w:suppressLineNumbers w:val="0"/>
        <w:ind w:left="0" w:leftChars="0" w:firstLine="0" w:firstLineChars="0"/>
        <w:jc w:val="left"/>
        <w:rPr>
          <w:rFonts w:hint="default" w:hAnsi="Cambria Math" w:eastAsia="宋体" w:cs="宋体"/>
          <w:i w:val="0"/>
          <w:kern w:val="0"/>
          <w:sz w:val="24"/>
          <w:szCs w:val="24"/>
          <w:lang w:val="en-US" w:eastAsia="zh-CN" w:bidi="ar"/>
        </w:rPr>
      </w:pPr>
      <m:oMathPara>
        <m:oMathParaPr>
          <m:jc m:val="center"/>
        </m:oMathParaPr>
        <m:oMath>
          <m:r>
            <m:rPr/>
            <w:rPr>
              <w:rFonts w:hint="default" w:ascii="Cambria Math" w:hAnsi="Cambria Math" w:eastAsia="宋体" w:cs="宋体"/>
              <w:kern w:val="0"/>
              <w:sz w:val="24"/>
              <w:szCs w:val="24"/>
              <w:lang w:val="en-US" w:eastAsia="zh-CN" w:bidi="ar"/>
            </w:rPr>
            <m:t>FL(</m:t>
          </m:r>
          <m:sSub>
            <m:sSubPr>
              <m:ctrlPr>
                <w:rPr>
                  <w:rFonts w:hint="default" w:ascii="Cambria Math" w:hAnsi="Cambria Math" w:eastAsia="宋体" w:cs="宋体"/>
                  <w:i/>
                  <w:kern w:val="0"/>
                  <w:sz w:val="24"/>
                  <w:szCs w:val="24"/>
                  <w:lang w:val="en-US" w:eastAsia="zh-CN" w:bidi="ar"/>
                </w:rPr>
              </m:ctrlPr>
            </m:sSubPr>
            <m:e>
              <m:r>
                <m:rPr/>
                <w:rPr>
                  <w:rFonts w:hint="default" w:ascii="Cambria Math" w:hAnsi="Cambria Math" w:eastAsia="宋体" w:cs="宋体"/>
                  <w:kern w:val="0"/>
                  <w:sz w:val="24"/>
                  <w:szCs w:val="24"/>
                  <w:lang w:val="en-US" w:eastAsia="zh-CN" w:bidi="ar"/>
                </w:rPr>
                <m:t>p</m:t>
              </m:r>
              <m:ctrlPr>
                <w:rPr>
                  <w:rFonts w:hint="default" w:ascii="Cambria Math" w:hAnsi="Cambria Math" w:eastAsia="宋体" w:cs="宋体"/>
                  <w:i/>
                  <w:kern w:val="0"/>
                  <w:sz w:val="24"/>
                  <w:szCs w:val="24"/>
                  <w:lang w:val="en-US" w:eastAsia="zh-CN" w:bidi="ar"/>
                </w:rPr>
              </m:ctrlPr>
            </m:e>
            <m:sub>
              <m:r>
                <m:rPr/>
                <w:rPr>
                  <w:rFonts w:hint="default" w:ascii="Cambria Math" w:hAnsi="Cambria Math" w:eastAsia="宋体" w:cs="宋体"/>
                  <w:kern w:val="0"/>
                  <w:sz w:val="24"/>
                  <w:szCs w:val="24"/>
                  <w:lang w:val="en-US" w:eastAsia="zh-CN" w:bidi="ar"/>
                </w:rPr>
                <m:t>t</m:t>
              </m:r>
              <m:ctrlPr>
                <w:rPr>
                  <w:rFonts w:hint="default" w:ascii="Cambria Math" w:hAnsi="Cambria Math" w:eastAsia="宋体" w:cs="宋体"/>
                  <w:i/>
                  <w:kern w:val="0"/>
                  <w:sz w:val="24"/>
                  <w:szCs w:val="24"/>
                  <w:lang w:val="en-US" w:eastAsia="zh-CN" w:bidi="ar"/>
                </w:rPr>
              </m:ctrlPr>
            </m:sub>
          </m:sSub>
          <m:r>
            <m:rPr/>
            <w:rPr>
              <w:rFonts w:hint="default" w:ascii="Cambria Math" w:hAnsi="Cambria Math" w:eastAsia="宋体" w:cs="宋体"/>
              <w:kern w:val="0"/>
              <w:sz w:val="24"/>
              <w:szCs w:val="24"/>
              <w:lang w:val="en-US" w:eastAsia="zh-CN" w:bidi="ar"/>
            </w:rPr>
            <m:t>)=−</m:t>
          </m:r>
          <m:sSub>
            <m:sSubPr>
              <m:ctrlPr>
                <w:rPr>
                  <w:rFonts w:hint="default" w:ascii="Cambria Math" w:hAnsi="Cambria Math" w:eastAsia="宋体" w:cs="宋体"/>
                  <w:i/>
                  <w:kern w:val="0"/>
                  <w:sz w:val="24"/>
                  <w:szCs w:val="24"/>
                  <w:lang w:val="en-US" w:eastAsia="zh-CN" w:bidi="ar"/>
                </w:rPr>
              </m:ctrlPr>
            </m:sSubPr>
            <m:e>
              <m:r>
                <m:rPr/>
                <w:rPr>
                  <w:rFonts w:hint="default" w:ascii="Cambria Math" w:hAnsi="Cambria Math" w:eastAsia="宋体" w:cs="宋体"/>
                  <w:kern w:val="0"/>
                  <w:sz w:val="24"/>
                  <w:szCs w:val="24"/>
                  <w:lang w:val="en-US" w:eastAsia="zh-CN" w:bidi="ar"/>
                </w:rPr>
                <m:t>a</m:t>
              </m:r>
              <m:ctrlPr>
                <w:rPr>
                  <w:rFonts w:hint="default" w:ascii="Cambria Math" w:hAnsi="Cambria Math" w:eastAsia="宋体" w:cs="宋体"/>
                  <w:i/>
                  <w:kern w:val="0"/>
                  <w:sz w:val="24"/>
                  <w:szCs w:val="24"/>
                  <w:lang w:val="en-US" w:eastAsia="zh-CN" w:bidi="ar"/>
                </w:rPr>
              </m:ctrlPr>
            </m:e>
            <m:sub>
              <m:r>
                <m:rPr/>
                <w:rPr>
                  <w:rFonts w:hint="default" w:ascii="Cambria Math" w:hAnsi="Cambria Math" w:eastAsia="宋体" w:cs="宋体"/>
                  <w:kern w:val="0"/>
                  <w:sz w:val="24"/>
                  <w:szCs w:val="24"/>
                  <w:lang w:val="en-US" w:eastAsia="zh-CN" w:bidi="ar"/>
                </w:rPr>
                <m:t>t</m:t>
              </m:r>
              <m:ctrlPr>
                <w:rPr>
                  <w:rFonts w:hint="default" w:ascii="Cambria Math" w:hAnsi="Cambria Math" w:eastAsia="宋体" w:cs="宋体"/>
                  <w:i/>
                  <w:kern w:val="0"/>
                  <w:sz w:val="24"/>
                  <w:szCs w:val="24"/>
                  <w:lang w:val="en-US" w:eastAsia="zh-CN" w:bidi="ar"/>
                </w:rPr>
              </m:ctrlPr>
            </m:sub>
          </m:sSub>
          <m:sSup>
            <m:sSupPr>
              <m:ctrlPr>
                <w:rPr>
                  <w:rFonts w:hint="default" w:ascii="Cambria Math" w:hAnsi="Cambria Math" w:eastAsia="宋体" w:cs="宋体"/>
                  <w:i/>
                  <w:kern w:val="0"/>
                  <w:sz w:val="24"/>
                  <w:szCs w:val="24"/>
                  <w:lang w:val="en-US" w:eastAsia="zh-CN" w:bidi="ar"/>
                </w:rPr>
              </m:ctrlPr>
            </m:sSupPr>
            <m:e>
              <m:r>
                <m:rPr/>
                <w:rPr>
                  <w:rFonts w:hint="default" w:ascii="Cambria Math" w:hAnsi="Cambria Math" w:eastAsia="宋体" w:cs="宋体"/>
                  <w:kern w:val="0"/>
                  <w:sz w:val="24"/>
                  <w:szCs w:val="24"/>
                  <w:lang w:val="en-US" w:eastAsia="zh-CN" w:bidi="ar"/>
                </w:rPr>
                <m:t>(1−</m:t>
              </m:r>
              <m:sSub>
                <m:sSubPr>
                  <m:ctrlPr>
                    <w:rPr>
                      <w:rFonts w:hint="default" w:ascii="Cambria Math" w:hAnsi="Cambria Math" w:eastAsia="宋体" w:cs="宋体"/>
                      <w:i/>
                      <w:kern w:val="0"/>
                      <w:sz w:val="24"/>
                      <w:szCs w:val="24"/>
                      <w:lang w:val="en-US" w:eastAsia="zh-CN" w:bidi="ar"/>
                    </w:rPr>
                  </m:ctrlPr>
                </m:sSubPr>
                <m:e>
                  <m:r>
                    <m:rPr/>
                    <w:rPr>
                      <w:rFonts w:hint="default" w:ascii="Cambria Math" w:hAnsi="Cambria Math" w:eastAsia="宋体" w:cs="宋体"/>
                      <w:kern w:val="0"/>
                      <w:sz w:val="24"/>
                      <w:szCs w:val="24"/>
                      <w:lang w:val="en-US" w:eastAsia="zh-CN" w:bidi="ar"/>
                    </w:rPr>
                    <m:t>p</m:t>
                  </m:r>
                  <m:ctrlPr>
                    <w:rPr>
                      <w:rFonts w:hint="default" w:ascii="Cambria Math" w:hAnsi="Cambria Math" w:eastAsia="宋体" w:cs="宋体"/>
                      <w:i/>
                      <w:kern w:val="0"/>
                      <w:sz w:val="24"/>
                      <w:szCs w:val="24"/>
                      <w:lang w:val="en-US" w:eastAsia="zh-CN" w:bidi="ar"/>
                    </w:rPr>
                  </m:ctrlPr>
                </m:e>
                <m:sub>
                  <m:r>
                    <m:rPr/>
                    <w:rPr>
                      <w:rFonts w:hint="default" w:ascii="Cambria Math" w:hAnsi="Cambria Math" w:eastAsia="宋体" w:cs="宋体"/>
                      <w:kern w:val="0"/>
                      <w:sz w:val="24"/>
                      <w:szCs w:val="24"/>
                      <w:lang w:val="en-US" w:eastAsia="zh-CN" w:bidi="ar"/>
                    </w:rPr>
                    <m:t>t</m:t>
                  </m:r>
                  <m:ctrlPr>
                    <w:rPr>
                      <w:rFonts w:hint="default" w:ascii="Cambria Math" w:hAnsi="Cambria Math" w:eastAsia="宋体" w:cs="宋体"/>
                      <w:i/>
                      <w:kern w:val="0"/>
                      <w:sz w:val="24"/>
                      <w:szCs w:val="24"/>
                      <w:lang w:val="en-US" w:eastAsia="zh-CN" w:bidi="ar"/>
                    </w:rPr>
                  </m:ctrlPr>
                </m:sub>
              </m:sSub>
              <m:r>
                <m:rPr/>
                <w:rPr>
                  <w:rFonts w:hint="default" w:ascii="Cambria Math" w:hAnsi="Cambria Math" w:eastAsia="宋体" w:cs="宋体"/>
                  <w:kern w:val="0"/>
                  <w:sz w:val="24"/>
                  <w:szCs w:val="24"/>
                  <w:lang w:val="en-US" w:eastAsia="zh-CN" w:bidi="ar"/>
                </w:rPr>
                <m:t>)</m:t>
              </m:r>
              <m:ctrlPr>
                <w:rPr>
                  <w:rFonts w:hint="default" w:ascii="Cambria Math" w:hAnsi="Cambria Math" w:eastAsia="宋体" w:cs="宋体"/>
                  <w:i/>
                  <w:kern w:val="0"/>
                  <w:sz w:val="24"/>
                  <w:szCs w:val="24"/>
                  <w:lang w:val="en-US" w:eastAsia="zh-CN" w:bidi="ar"/>
                </w:rPr>
              </m:ctrlPr>
            </m:e>
            <m:sup>
              <m:r>
                <m:rPr/>
                <w:rPr>
                  <w:rFonts w:ascii="Cambria Math" w:hAnsi="Cambria Math" w:cs="宋体"/>
                  <w:kern w:val="0"/>
                  <w:sz w:val="24"/>
                  <w:szCs w:val="24"/>
                  <w:lang w:val="en-US" w:bidi="ar"/>
                </w:rPr>
                <m:t>γ</m:t>
              </m:r>
              <m:ctrlPr>
                <w:rPr>
                  <w:rFonts w:hint="default" w:ascii="Cambria Math" w:hAnsi="Cambria Math" w:eastAsia="宋体" w:cs="宋体"/>
                  <w:i/>
                  <w:kern w:val="0"/>
                  <w:sz w:val="24"/>
                  <w:szCs w:val="24"/>
                  <w:lang w:val="en-US" w:eastAsia="zh-CN" w:bidi="ar"/>
                </w:rPr>
              </m:ctrlPr>
            </m:sup>
          </m:sSup>
          <m:r>
            <m:rPr/>
            <w:rPr>
              <w:rFonts w:hint="default" w:ascii="Cambria Math" w:hAnsi="Cambria Math" w:eastAsia="宋体" w:cs="宋体"/>
              <w:kern w:val="0"/>
              <w:sz w:val="24"/>
              <w:szCs w:val="24"/>
              <w:lang w:val="en-US" w:eastAsia="zh-CN" w:bidi="ar"/>
            </w:rPr>
            <m:t>log(</m:t>
          </m:r>
          <m:sSub>
            <m:sSubPr>
              <m:ctrlPr>
                <w:rPr>
                  <w:rFonts w:hint="default" w:ascii="Cambria Math" w:hAnsi="Cambria Math" w:eastAsia="宋体" w:cs="宋体"/>
                  <w:i/>
                  <w:kern w:val="0"/>
                  <w:sz w:val="24"/>
                  <w:szCs w:val="24"/>
                  <w:lang w:val="en-US" w:eastAsia="zh-CN" w:bidi="ar"/>
                </w:rPr>
              </m:ctrlPr>
            </m:sSubPr>
            <m:e>
              <m:r>
                <m:rPr/>
                <w:rPr>
                  <w:rFonts w:hint="default" w:ascii="Cambria Math" w:hAnsi="Cambria Math" w:eastAsia="宋体" w:cs="宋体"/>
                  <w:kern w:val="0"/>
                  <w:sz w:val="24"/>
                  <w:szCs w:val="24"/>
                  <w:lang w:val="en-US" w:eastAsia="zh-CN" w:bidi="ar"/>
                </w:rPr>
                <m:t>p</m:t>
              </m:r>
              <m:ctrlPr>
                <w:rPr>
                  <w:rFonts w:hint="default" w:ascii="Cambria Math" w:hAnsi="Cambria Math" w:eastAsia="宋体" w:cs="宋体"/>
                  <w:i/>
                  <w:kern w:val="0"/>
                  <w:sz w:val="24"/>
                  <w:szCs w:val="24"/>
                  <w:lang w:val="en-US" w:eastAsia="zh-CN" w:bidi="ar"/>
                </w:rPr>
              </m:ctrlPr>
            </m:e>
            <m:sub>
              <m:r>
                <m:rPr/>
                <w:rPr>
                  <w:rFonts w:hint="default" w:ascii="Cambria Math" w:hAnsi="Cambria Math" w:eastAsia="宋体" w:cs="宋体"/>
                  <w:kern w:val="0"/>
                  <w:sz w:val="24"/>
                  <w:szCs w:val="24"/>
                  <w:lang w:val="en-US" w:eastAsia="zh-CN" w:bidi="ar"/>
                </w:rPr>
                <m:t>t</m:t>
              </m:r>
              <m:ctrlPr>
                <w:rPr>
                  <w:rFonts w:hint="default" w:ascii="Cambria Math" w:hAnsi="Cambria Math" w:eastAsia="宋体" w:cs="宋体"/>
                  <w:i/>
                  <w:kern w:val="0"/>
                  <w:sz w:val="24"/>
                  <w:szCs w:val="24"/>
                  <w:lang w:val="en-US" w:eastAsia="zh-CN" w:bidi="ar"/>
                </w:rPr>
              </m:ctrlPr>
            </m:sub>
          </m:sSub>
          <m:r>
            <m:rPr/>
            <w:rPr>
              <w:rFonts w:hint="default" w:ascii="Cambria Math" w:hAnsi="Cambria Math" w:eastAsia="宋体" w:cs="宋体"/>
              <w:kern w:val="0"/>
              <w:sz w:val="24"/>
              <w:szCs w:val="24"/>
              <w:lang w:val="en-US" w:eastAsia="zh-CN" w:bidi="ar"/>
            </w:rPr>
            <m:t>)</m:t>
          </m:r>
          <m:r>
            <m:rPr/>
            <w:rPr>
              <w:rFonts w:hint="eastAsia" w:ascii="Cambria Math" w:hAnsi="Cambria Math" w:cs="宋体"/>
              <w:kern w:val="0"/>
              <w:sz w:val="24"/>
              <w:szCs w:val="24"/>
              <w:lang w:val="en-US" w:eastAsia="zh-CN" w:bidi="ar"/>
            </w:rPr>
            <m:t>，</m:t>
          </m:r>
        </m:oMath>
      </m:oMathPara>
    </w:p>
    <w:p w14:paraId="475F47BE">
      <w:pPr>
        <w:keepNext w:val="0"/>
        <w:keepLines w:val="0"/>
        <w:widowControl/>
        <w:suppressLineNumbers w:val="0"/>
        <w:ind w:left="0" w:leftChars="0" w:firstLine="0" w:firstLineChars="0"/>
        <w:jc w:val="left"/>
        <w:rPr>
          <w:rFonts w:hint="default" w:hAnsi="Cambria Math" w:eastAsia="宋体" w:cs="宋体"/>
          <w:i w:val="0"/>
          <w:kern w:val="0"/>
          <w:sz w:val="24"/>
          <w:szCs w:val="24"/>
          <w:lang w:val="en-US" w:eastAsia="zh-CN" w:bidi="ar"/>
        </w:rPr>
      </w:pPr>
      <w:r>
        <w:rPr>
          <w:rFonts w:hint="default" w:hAnsi="Cambria Math" w:eastAsia="宋体" w:cs="宋体"/>
          <w:i w:val="0"/>
          <w:kern w:val="0"/>
          <w:sz w:val="24"/>
          <w:szCs w:val="24"/>
          <w:lang w:val="en-US" w:eastAsia="zh-CN" w:bidi="ar"/>
        </w:rPr>
        <w:t>其中</w:t>
      </w:r>
      <m:oMath>
        <m:sSub>
          <m:sSubPr>
            <m:ctrlPr>
              <w:rPr>
                <w:rFonts w:ascii="Cambria Math" w:hAnsi="Cambria Math" w:cs="宋体"/>
                <w:i/>
                <w:kern w:val="0"/>
                <w:sz w:val="24"/>
                <w:szCs w:val="24"/>
                <w:lang w:val="en-US" w:bidi="ar"/>
              </w:rPr>
            </m:ctrlPr>
          </m:sSubPr>
          <m:e>
            <m:r>
              <m:rPr/>
              <w:rPr>
                <w:rFonts w:hint="default" w:ascii="Cambria Math" w:hAnsi="Cambria Math" w:cs="宋体"/>
                <w:kern w:val="0"/>
                <w:sz w:val="24"/>
                <w:szCs w:val="24"/>
                <w:lang w:val="en-US" w:eastAsia="zh-CN" w:bidi="ar"/>
              </w:rPr>
              <m:t>p</m:t>
            </m:r>
            <m:ctrlPr>
              <w:rPr>
                <w:rFonts w:ascii="Cambria Math" w:hAnsi="Cambria Math" w:cs="宋体"/>
                <w:i/>
                <w:kern w:val="0"/>
                <w:sz w:val="24"/>
                <w:szCs w:val="24"/>
                <w:lang w:val="en-US" w:bidi="ar"/>
              </w:rPr>
            </m:ctrlPr>
          </m:e>
          <m:sub>
            <m:r>
              <m:rPr/>
              <w:rPr>
                <w:rFonts w:hint="default" w:ascii="Cambria Math" w:hAnsi="Cambria Math" w:cs="宋体"/>
                <w:kern w:val="0"/>
                <w:sz w:val="24"/>
                <w:szCs w:val="24"/>
                <w:lang w:val="en-US" w:eastAsia="zh-CN" w:bidi="ar"/>
              </w:rPr>
              <m:t>t</m:t>
            </m:r>
            <m:ctrlPr>
              <w:rPr>
                <w:rFonts w:ascii="Cambria Math" w:hAnsi="Cambria Math" w:cs="宋体"/>
                <w:i/>
                <w:kern w:val="0"/>
                <w:sz w:val="24"/>
                <w:szCs w:val="24"/>
                <w:lang w:val="en-US" w:bidi="ar"/>
              </w:rPr>
            </m:ctrlPr>
          </m:sub>
        </m:sSub>
      </m:oMath>
      <w:r>
        <w:rPr>
          <w:rFonts w:hint="default" w:hAnsi="Cambria Math" w:eastAsia="宋体" w:cs="宋体"/>
          <w:i w:val="0"/>
          <w:kern w:val="0"/>
          <w:sz w:val="24"/>
          <w:szCs w:val="24"/>
          <w:lang w:val="en-US" w:eastAsia="zh-CN" w:bidi="ar"/>
        </w:rPr>
        <w:t>为模型预测正确类别的概率：</w:t>
      </w:r>
    </w:p>
    <w:p w14:paraId="267A66A9">
      <w:pPr>
        <w:keepNext w:val="0"/>
        <w:keepLines w:val="0"/>
        <w:pageBreakBefore w:val="0"/>
        <w:widowControl w:val="0"/>
        <w:kinsoku/>
        <w:wordWrap w:val="0"/>
        <w:overflowPunct/>
        <w:topLinePunct w:val="0"/>
        <w:autoSpaceDE/>
        <w:autoSpaceDN/>
        <w:bidi w:val="0"/>
        <w:adjustRightInd/>
        <w:snapToGrid/>
        <w:spacing w:line="300" w:lineRule="auto"/>
        <w:ind w:left="0" w:leftChars="0" w:right="0" w:rightChars="0" w:firstLine="0" w:firstLineChars="0"/>
        <w:jc w:val="left"/>
        <w:textAlignment w:val="auto"/>
        <w:rPr>
          <w:rFonts w:hint="default" w:hAnsi="Cambria Math" w:cs="Cambria Math"/>
          <w:i w:val="0"/>
          <w:color w:val="000000"/>
          <w:kern w:val="2"/>
          <w:sz w:val="24"/>
          <w:szCs w:val="24"/>
          <w:u w:val="none"/>
          <w:lang w:val="en-US" w:eastAsia="zh-CN" w:bidi="ar-SA"/>
        </w:rPr>
      </w:pPr>
      <m:oMathPara>
        <m:oMathParaPr>
          <m:jc m:val="center"/>
        </m:oMathParaPr>
        <m:oMath>
          <m:sSub>
            <m:sSubPr>
              <m:ctrlPr>
                <w:rPr>
                  <w:rFonts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p</m:t>
              </m:r>
              <m:ctrlPr>
                <w:rPr>
                  <w:rFonts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t</m:t>
              </m:r>
              <m:ctrlPr>
                <w:rPr>
                  <w:rFonts w:ascii="Cambria Math" w:hAnsi="Cambria Math" w:cs="Cambria Math"/>
                  <w:i/>
                  <w:color w:val="000000"/>
                  <w:kern w:val="2"/>
                  <w:sz w:val="24"/>
                  <w:szCs w:val="24"/>
                  <w:u w:val="none"/>
                  <w:lang w:val="en-US" w:bidi="ar-SA"/>
                </w:rPr>
              </m:ctrlPr>
            </m:sub>
          </m:sSub>
          <m:r>
            <m:rPr/>
            <w:rPr>
              <w:rFonts w:hint="default" w:ascii="Cambria Math" w:hAnsi="Cambria Math" w:cs="Cambria Math"/>
              <w:color w:val="000000"/>
              <w:kern w:val="2"/>
              <w:sz w:val="24"/>
              <w:szCs w:val="24"/>
              <w:u w:val="none"/>
              <w:lang w:val="en-US" w:eastAsia="zh-CN" w:bidi="ar-SA"/>
            </w:rPr>
            <m:t>=</m:t>
          </m:r>
          <m:d>
            <m:dPr>
              <m:begChr m:val="{"/>
              <m:endChr m:val=""/>
              <m:ctrlPr>
                <w:rPr>
                  <w:rFonts w:hint="default" w:ascii="Cambria Math" w:hAnsi="Cambria Math" w:cs="Cambria Math"/>
                  <w:i/>
                  <w:color w:val="000000"/>
                  <w:kern w:val="2"/>
                  <w:sz w:val="24"/>
                  <w:szCs w:val="24"/>
                  <w:u w:val="none"/>
                  <w:lang w:val="en-US" w:eastAsia="zh-CN" w:bidi="ar-SA"/>
                </w:rPr>
              </m:ctrlPr>
            </m:dPr>
            <m:e>
              <m:eqArr>
                <m:eqArrPr>
                  <m:ctrlPr>
                    <w:rPr>
                      <w:rFonts w:hint="default" w:ascii="Cambria Math" w:hAnsi="Cambria Math" w:cs="Cambria Math"/>
                      <w:i/>
                      <w:color w:val="000000"/>
                      <w:kern w:val="2"/>
                      <w:sz w:val="24"/>
                      <w:szCs w:val="24"/>
                      <w:u w:val="none"/>
                      <w:lang w:val="en-US" w:eastAsia="zh-CN" w:bidi="ar-SA"/>
                    </w:rPr>
                  </m:ctrlPr>
                </m:eqArrPr>
                <m:e>
                  <m:r>
                    <m:rPr/>
                    <w:rPr>
                      <w:rFonts w:hint="default" w:ascii="Cambria Math" w:hAnsi="Cambria Math" w:cs="Cambria Math"/>
                      <w:color w:val="000000"/>
                      <w:kern w:val="2"/>
                      <w:sz w:val="24"/>
                      <w:szCs w:val="24"/>
                      <w:u w:val="none"/>
                      <w:lang w:val="en-US" w:eastAsia="zh-CN" w:bidi="ar-SA"/>
                    </w:rPr>
                    <m:t>p</m:t>
                  </m:r>
                  <m:r>
                    <m:rPr/>
                    <w:rPr>
                      <w:rFonts w:hint="eastAsia" w:ascii="Cambria Math" w:hAnsi="Cambria Math" w:cs="Cambria Math"/>
                      <w:color w:val="000000"/>
                      <w:kern w:val="2"/>
                      <w:sz w:val="24"/>
                      <w:szCs w:val="24"/>
                      <w:u w:val="none"/>
                      <w:lang w:val="en-US" w:eastAsia="zh-CN" w:bidi="ar-SA"/>
                    </w:rPr>
                    <m:t>，</m:t>
                  </m:r>
                  <m:ctrlPr>
                    <w:rPr>
                      <w:rFonts w:hint="default" w:ascii="Cambria Math" w:hAnsi="Cambria Math" w:cs="Cambria Math"/>
                      <w:i/>
                      <w:color w:val="000000"/>
                      <w:kern w:val="2"/>
                      <w:sz w:val="24"/>
                      <w:szCs w:val="24"/>
                      <w:u w:val="none"/>
                      <w:lang w:val="en-US" w:eastAsia="zh-CN" w:bidi="ar-SA"/>
                    </w:rPr>
                  </m:ctrlPr>
                </m:e>
                <m:e>
                  <m:r>
                    <m:rPr/>
                    <w:rPr>
                      <w:rFonts w:hint="default" w:ascii="Cambria Math" w:hAnsi="Cambria Math" w:cs="Cambria Math"/>
                      <w:color w:val="000000"/>
                      <w:kern w:val="2"/>
                      <w:sz w:val="24"/>
                      <w:szCs w:val="24"/>
                      <w:u w:val="none"/>
                      <w:lang w:val="en-US" w:eastAsia="zh-CN" w:bidi="ar-SA"/>
                    </w:rPr>
                    <m:t>1−p</m:t>
                  </m:r>
                  <m:r>
                    <m:rPr/>
                    <w:rPr>
                      <w:rFonts w:hint="eastAsia" w:ascii="Cambria Math" w:hAnsi="Cambria Math" w:cs="Cambria Math"/>
                      <w:color w:val="000000"/>
                      <w:kern w:val="2"/>
                      <w:sz w:val="24"/>
                      <w:szCs w:val="24"/>
                      <w:u w:val="none"/>
                      <w:lang w:val="en-US" w:eastAsia="zh-CN" w:bidi="ar-SA"/>
                    </w:rPr>
                    <m:t>，</m:t>
                  </m:r>
                  <m:ctrlPr>
                    <w:rPr>
                      <w:rFonts w:hint="default" w:ascii="Cambria Math" w:hAnsi="Cambria Math" w:cs="Cambria Math"/>
                      <w:i/>
                      <w:color w:val="000000"/>
                      <w:kern w:val="2"/>
                      <w:sz w:val="24"/>
                      <w:szCs w:val="24"/>
                      <w:u w:val="none"/>
                      <w:lang w:val="en-US" w:eastAsia="zh-CN" w:bidi="ar-SA"/>
                    </w:rPr>
                  </m:ctrlPr>
                </m:e>
              </m:eqArr>
              <m:r>
                <m:rPr/>
                <w:rPr>
                  <w:rFonts w:hint="default" w:ascii="Cambria Math" w:hAnsi="Cambria Math" w:cs="Cambria Math"/>
                  <w:color w:val="000000"/>
                  <w:kern w:val="2"/>
                  <w:sz w:val="24"/>
                  <w:szCs w:val="24"/>
                  <w:u w:val="none"/>
                  <w:lang w:val="en-US" w:eastAsia="zh-CN" w:bidi="ar-SA"/>
                </w:rPr>
                <m:t xml:space="preserve">  </m:t>
              </m:r>
              <m:f>
                <m:fPr>
                  <m:type m:val="nobar"/>
                  <m:ctrlPr>
                    <w:rPr>
                      <w:rFonts w:hint="default" w:ascii="Cambria Math" w:hAnsi="Cambria Math" w:cs="Cambria Math"/>
                      <w:i/>
                      <w:color w:val="000000"/>
                      <w:kern w:val="2"/>
                      <w:sz w:val="24"/>
                      <w:szCs w:val="24"/>
                      <w:u w:val="none"/>
                      <w:lang w:val="en-US" w:eastAsia="zh-CN" w:bidi="ar-SA"/>
                    </w:rPr>
                  </m:ctrlPr>
                </m:fPr>
                <m:num>
                  <m:r>
                    <m:rPr/>
                    <w:rPr>
                      <w:rFonts w:hint="default" w:ascii="Cambria Math" w:hAnsi="Cambria Math" w:cs="Cambria Math"/>
                      <w:color w:val="000000"/>
                      <w:kern w:val="2"/>
                      <w:sz w:val="24"/>
                      <w:szCs w:val="24"/>
                      <w:u w:val="none"/>
                      <w:lang w:val="en-US" w:eastAsia="zh-CN" w:bidi="ar-SA"/>
                    </w:rPr>
                    <m:t>if y=1</m:t>
                  </m:r>
                  <m:ctrlPr>
                    <w:rPr>
                      <w:rFonts w:hint="default" w:ascii="Cambria Math" w:hAnsi="Cambria Math" w:cs="Cambria Math"/>
                      <w:i/>
                      <w:color w:val="000000"/>
                      <w:kern w:val="2"/>
                      <w:sz w:val="24"/>
                      <w:szCs w:val="24"/>
                      <w:u w:val="none"/>
                      <w:lang w:val="en-US" w:eastAsia="zh-CN" w:bidi="ar-SA"/>
                    </w:rPr>
                  </m:ctrlPr>
                </m:num>
                <m:den>
                  <m:r>
                    <m:rPr/>
                    <w:rPr>
                      <w:rFonts w:hint="default" w:ascii="Cambria Math" w:hAnsi="Cambria Math" w:cs="Cambria Math"/>
                      <w:color w:val="000000"/>
                      <w:kern w:val="2"/>
                      <w:sz w:val="24"/>
                      <w:szCs w:val="24"/>
                      <w:u w:val="none"/>
                      <w:lang w:val="en-US" w:eastAsia="zh-CN" w:bidi="ar-SA"/>
                    </w:rPr>
                    <m:t>if y=0</m:t>
                  </m:r>
                  <m:ctrlPr>
                    <w:rPr>
                      <w:rFonts w:hint="default" w:ascii="Cambria Math" w:hAnsi="Cambria Math" w:cs="Cambria Math"/>
                      <w:i/>
                      <w:color w:val="000000"/>
                      <w:kern w:val="2"/>
                      <w:sz w:val="24"/>
                      <w:szCs w:val="24"/>
                      <w:u w:val="none"/>
                      <w:lang w:val="en-US" w:eastAsia="zh-CN" w:bidi="ar-SA"/>
                    </w:rPr>
                  </m:ctrlPr>
                </m:den>
              </m:f>
              <m:ctrlPr>
                <w:rPr>
                  <w:rFonts w:hint="default" w:ascii="Cambria Math" w:hAnsi="Cambria Math" w:cs="Cambria Math"/>
                  <w:i/>
                  <w:color w:val="000000"/>
                  <w:kern w:val="2"/>
                  <w:sz w:val="24"/>
                  <w:szCs w:val="24"/>
                  <w:u w:val="none"/>
                  <w:lang w:val="en-US" w:eastAsia="zh-CN" w:bidi="ar-SA"/>
                </w:rPr>
              </m:ctrlPr>
            </m:e>
          </m:d>
          <m:r>
            <m:rPr/>
            <w:rPr>
              <w:rFonts w:hint="eastAsia" w:ascii="Cambria Math" w:hAnsi="Cambria Math" w:cs="Cambria Math"/>
              <w:color w:val="000000"/>
              <w:kern w:val="2"/>
              <w:sz w:val="24"/>
              <w:szCs w:val="24"/>
              <w:u w:val="none"/>
              <w:lang w:val="en-US" w:eastAsia="zh-CN" w:bidi="ar-SA"/>
            </w:rPr>
            <m:t>，</m:t>
          </m:r>
        </m:oMath>
      </m:oMathPara>
    </w:p>
    <w:p w14:paraId="4CF5DEA7">
      <w:pPr>
        <w:keepNext w:val="0"/>
        <w:keepLines w:val="0"/>
        <w:pageBreakBefore w:val="0"/>
        <w:widowControl w:val="0"/>
        <w:kinsoku/>
        <w:wordWrap w:val="0"/>
        <w:overflowPunct/>
        <w:topLinePunct w:val="0"/>
        <w:autoSpaceDE/>
        <w:autoSpaceDN/>
        <w:bidi w:val="0"/>
        <w:adjustRightInd/>
        <w:snapToGrid/>
        <w:spacing w:line="300" w:lineRule="auto"/>
        <w:ind w:left="0" w:leftChars="0" w:right="0" w:rightChars="0" w:firstLine="0" w:firstLineChars="0"/>
        <w:jc w:val="left"/>
        <w:textAlignment w:val="auto"/>
        <w:rPr>
          <w:rFonts w:hint="default" w:hAnsi="Cambria Math" w:cs="Cambria Math"/>
          <w:i w:val="0"/>
          <w:color w:val="000000"/>
          <w:kern w:val="2"/>
          <w:sz w:val="24"/>
          <w:szCs w:val="24"/>
          <w:u w:val="none"/>
          <w:lang w:val="en-US" w:eastAsia="zh-CN" w:bidi="ar-SA"/>
        </w:rPr>
      </w:pPr>
      <w:r>
        <w:rPr>
          <w:rFonts w:hint="default" w:hAnsi="Cambria Math" w:cs="Cambria Math"/>
          <w:i w:val="0"/>
          <w:color w:val="000000"/>
          <w:kern w:val="2"/>
          <w:sz w:val="24"/>
          <w:szCs w:val="24"/>
          <w:u w:val="none"/>
          <w:lang w:val="en-US" w:eastAsia="zh-CN" w:bidi="ar-SA"/>
        </w:rPr>
        <w:t>γ为聚焦参数（本文设置为2.5），γ</w:t>
      </w:r>
      <w:r>
        <w:rPr>
          <w:rFonts w:hint="eastAsia" w:hAnsi="Cambria Math" w:cs="Cambria Math"/>
          <w:i w:val="0"/>
          <w:color w:val="000000"/>
          <w:kern w:val="2"/>
          <w:sz w:val="24"/>
          <w:szCs w:val="24"/>
          <w:u w:val="none"/>
          <w:lang w:val="en-US" w:eastAsia="zh-CN" w:bidi="ar-SA"/>
        </w:rPr>
        <w:t>&gt;0</w:t>
      </w:r>
      <w:r>
        <w:rPr>
          <w:rFonts w:hint="default" w:hAnsi="Cambria Math" w:cs="Cambria Math"/>
          <w:i w:val="0"/>
          <w:color w:val="000000"/>
          <w:kern w:val="2"/>
          <w:sz w:val="24"/>
          <w:szCs w:val="24"/>
          <w:u w:val="none"/>
          <w:lang w:val="en-US" w:eastAsia="zh-CN" w:bidi="ar-SA"/>
        </w:rPr>
        <w:t>时会降低易分样本的损失贡献；</w:t>
      </w:r>
      <m:oMath>
        <m:sSub>
          <m:sSubPr>
            <m:ctrlPr>
              <w:rPr>
                <w:rFonts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a</m:t>
            </m:r>
            <m:ctrlPr>
              <w:rPr>
                <w:rFonts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t</m:t>
            </m:r>
            <m:ctrlPr>
              <w:rPr>
                <w:rFonts w:ascii="Cambria Math" w:hAnsi="Cambria Math" w:cs="Cambria Math"/>
                <w:i/>
                <w:color w:val="000000"/>
                <w:kern w:val="2"/>
                <w:sz w:val="24"/>
                <w:szCs w:val="24"/>
                <w:u w:val="none"/>
                <w:lang w:val="en-US" w:bidi="ar-SA"/>
              </w:rPr>
            </m:ctrlPr>
          </m:sub>
        </m:sSub>
      </m:oMath>
      <w:r>
        <w:rPr>
          <w:rFonts w:hint="default" w:hAnsi="Cambria Math" w:cs="Cambria Math"/>
          <w:i w:val="0"/>
          <w:color w:val="000000"/>
          <w:kern w:val="2"/>
          <w:sz w:val="24"/>
          <w:szCs w:val="24"/>
          <w:u w:val="none"/>
          <w:lang w:val="en-US" w:eastAsia="zh-CN" w:bidi="ar-SA"/>
        </w:rPr>
        <w:t>为类别平衡权重（设置为0.25），用于平衡源域和目标域样本数量差异：</w:t>
      </w:r>
    </w:p>
    <w:p w14:paraId="3E101510">
      <w:pPr>
        <w:keepNext w:val="0"/>
        <w:keepLines w:val="0"/>
        <w:pageBreakBefore w:val="0"/>
        <w:widowControl w:val="0"/>
        <w:kinsoku/>
        <w:wordWrap w:val="0"/>
        <w:overflowPunct/>
        <w:topLinePunct w:val="0"/>
        <w:autoSpaceDE/>
        <w:autoSpaceDN/>
        <w:bidi w:val="0"/>
        <w:adjustRightInd/>
        <w:snapToGrid/>
        <w:spacing w:line="300" w:lineRule="auto"/>
        <w:ind w:left="0" w:leftChars="0" w:right="0" w:rightChars="0" w:firstLine="0" w:firstLineChars="0"/>
        <w:jc w:val="left"/>
        <w:textAlignment w:val="auto"/>
        <w:rPr>
          <w:rFonts w:hint="default" w:hAnsi="Cambria Math" w:cs="Cambria Math"/>
          <w:i w:val="0"/>
          <w:color w:val="000000"/>
          <w:kern w:val="2"/>
          <w:sz w:val="24"/>
          <w:szCs w:val="24"/>
          <w:u w:val="none"/>
          <w:lang w:val="en-US" w:eastAsia="zh-CN" w:bidi="ar-SA"/>
        </w:rPr>
      </w:pPr>
      <m:oMathPara>
        <m:oMathParaPr>
          <m:jc m:val="center"/>
        </m:oMathParaPr>
        <m:oMath>
          <m:sSub>
            <m:sSubPr>
              <m:ctrlPr>
                <w:rPr>
                  <w:rFonts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a</m:t>
              </m:r>
              <m:ctrlPr>
                <w:rPr>
                  <w:rFonts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t</m:t>
              </m:r>
              <m:ctrlPr>
                <w:rPr>
                  <w:rFonts w:ascii="Cambria Math" w:hAnsi="Cambria Math" w:cs="Cambria Math"/>
                  <w:i/>
                  <w:color w:val="000000"/>
                  <w:kern w:val="2"/>
                  <w:sz w:val="24"/>
                  <w:szCs w:val="24"/>
                  <w:u w:val="none"/>
                  <w:lang w:val="en-US" w:bidi="ar-SA"/>
                </w:rPr>
              </m:ctrlPr>
            </m:sub>
          </m:sSub>
          <m:r>
            <m:rPr/>
            <w:rPr>
              <w:rFonts w:hint="default" w:ascii="Cambria Math" w:hAnsi="Cambria Math" w:cs="Cambria Math"/>
              <w:color w:val="000000"/>
              <w:kern w:val="2"/>
              <w:sz w:val="24"/>
              <w:szCs w:val="24"/>
              <w:u w:val="none"/>
              <w:lang w:val="en-US" w:eastAsia="zh-CN" w:bidi="ar-SA"/>
            </w:rPr>
            <m:t>=a∙y+(1−a)∙(1−y)</m:t>
          </m:r>
          <m:r>
            <m:rPr/>
            <w:rPr>
              <w:rFonts w:hint="eastAsia" w:ascii="Cambria Math" w:hAnsi="Cambria Math" w:cs="Cambria Math"/>
              <w:color w:val="000000"/>
              <w:kern w:val="2"/>
              <w:sz w:val="24"/>
              <w:szCs w:val="24"/>
              <w:u w:val="none"/>
              <w:lang w:val="en-US" w:eastAsia="zh-CN" w:bidi="ar-SA"/>
            </w:rPr>
            <m:t>，</m:t>
          </m:r>
        </m:oMath>
      </m:oMathPara>
    </w:p>
    <w:p w14:paraId="4127F942">
      <w:pPr>
        <w:keepNext w:val="0"/>
        <w:keepLines w:val="0"/>
        <w:widowControl/>
        <w:suppressLineNumbers w:val="0"/>
        <w:jc w:val="left"/>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通过将MSDA模块集成到YOLO12网络中，模型在训练阶段同时优化目标检测损失</w:t>
      </w:r>
      <m:oMath>
        <m:sSub>
          <m:sSubPr>
            <m:ctrlPr>
              <w:rPr>
                <w:rFonts w:ascii="Cambria Math" w:hAnsi="Cambria Math" w:cs="宋体"/>
                <w:bCs w:val="0"/>
                <w:i/>
                <w:kern w:val="0"/>
                <w:sz w:val="24"/>
                <w:szCs w:val="24"/>
                <w:lang w:val="en-US" w:bidi="ar"/>
              </w:rPr>
            </m:ctrlPr>
          </m:sSubPr>
          <m:e>
            <m:r>
              <m:rPr/>
              <w:rPr>
                <w:rFonts w:hint="default" w:ascii="Cambria Math" w:hAnsi="Cambria Math" w:cs="宋体"/>
                <w:kern w:val="0"/>
                <w:sz w:val="24"/>
                <w:szCs w:val="24"/>
                <w:lang w:val="en-US" w:eastAsia="zh-CN" w:bidi="ar"/>
              </w:rPr>
              <m:t>L</m:t>
            </m:r>
            <m:ctrlPr>
              <w:rPr>
                <w:rFonts w:ascii="Cambria Math" w:hAnsi="Cambria Math" w:cs="宋体"/>
                <w:bCs w:val="0"/>
                <w:i/>
                <w:kern w:val="0"/>
                <w:sz w:val="24"/>
                <w:szCs w:val="24"/>
                <w:lang w:val="en-US" w:bidi="ar"/>
              </w:rPr>
            </m:ctrlPr>
          </m:e>
          <m:sub>
            <m:r>
              <m:rPr/>
              <w:rPr>
                <w:rFonts w:hint="default" w:ascii="Cambria Math" w:hAnsi="Cambria Math" w:cs="宋体"/>
                <w:kern w:val="0"/>
                <w:sz w:val="24"/>
                <w:szCs w:val="24"/>
                <w:lang w:val="en-US" w:eastAsia="zh-CN" w:bidi="ar"/>
              </w:rPr>
              <m:t>det</m:t>
            </m:r>
            <m:ctrlPr>
              <w:rPr>
                <w:rFonts w:ascii="Cambria Math" w:hAnsi="Cambria Math" w:cs="宋体"/>
                <w:bCs w:val="0"/>
                <w:i/>
                <w:kern w:val="0"/>
                <w:sz w:val="24"/>
                <w:szCs w:val="24"/>
                <w:lang w:val="en-US" w:bidi="ar"/>
              </w:rPr>
            </m:ctrlPr>
          </m:sub>
        </m:sSub>
      </m:oMath>
      <w:r>
        <w:rPr>
          <w:rFonts w:hint="default" w:ascii="宋体" w:hAnsi="宋体" w:eastAsia="宋体" w:cs="宋体"/>
          <w:b w:val="0"/>
          <w:bCs w:val="0"/>
          <w:kern w:val="0"/>
          <w:sz w:val="24"/>
          <w:szCs w:val="24"/>
          <w:lang w:val="en-US" w:eastAsia="zh-CN" w:bidi="ar"/>
        </w:rPr>
        <w:t>和域对抗损失</w:t>
      </w:r>
      <m:oMath>
        <m:sSub>
          <m:sSubPr>
            <m:ctrlPr>
              <w:rPr>
                <w:rFonts w:ascii="Cambria Math" w:hAnsi="Cambria Math" w:cs="宋体"/>
                <w:bCs w:val="0"/>
                <w:i/>
                <w:kern w:val="0"/>
                <w:sz w:val="24"/>
                <w:szCs w:val="24"/>
                <w:lang w:val="en-US" w:bidi="ar"/>
              </w:rPr>
            </m:ctrlPr>
          </m:sSubPr>
          <m:e>
            <m:r>
              <m:rPr/>
              <w:rPr>
                <w:rFonts w:hint="default" w:ascii="Cambria Math" w:hAnsi="Cambria Math" w:cs="宋体"/>
                <w:kern w:val="0"/>
                <w:sz w:val="24"/>
                <w:szCs w:val="24"/>
                <w:lang w:val="en-US" w:eastAsia="zh-CN" w:bidi="ar"/>
              </w:rPr>
              <m:t>L</m:t>
            </m:r>
            <m:ctrlPr>
              <w:rPr>
                <w:rFonts w:ascii="Cambria Math" w:hAnsi="Cambria Math" w:cs="宋体"/>
                <w:bCs w:val="0"/>
                <w:i/>
                <w:kern w:val="0"/>
                <w:sz w:val="24"/>
                <w:szCs w:val="24"/>
                <w:lang w:val="en-US" w:bidi="ar"/>
              </w:rPr>
            </m:ctrlPr>
          </m:e>
          <m:sub>
            <m:r>
              <m:rPr/>
              <w:rPr>
                <w:rFonts w:hint="default" w:ascii="Cambria Math" w:hAnsi="Cambria Math" w:cs="宋体"/>
                <w:kern w:val="0"/>
                <w:sz w:val="24"/>
                <w:szCs w:val="24"/>
                <w:lang w:val="en-US" w:eastAsia="zh-CN" w:bidi="ar"/>
              </w:rPr>
              <m:t>DA</m:t>
            </m:r>
            <m:ctrlPr>
              <w:rPr>
                <w:rFonts w:ascii="Cambria Math" w:hAnsi="Cambria Math" w:cs="宋体"/>
                <w:bCs w:val="0"/>
                <w:i/>
                <w:kern w:val="0"/>
                <w:sz w:val="24"/>
                <w:szCs w:val="24"/>
                <w:lang w:val="en-US" w:bidi="ar"/>
              </w:rPr>
            </m:ctrlPr>
          </m:sub>
        </m:sSub>
      </m:oMath>
      <w:r>
        <w:rPr>
          <w:rFonts w:hint="default" w:ascii="宋体" w:hAnsi="宋体" w:eastAsia="宋体" w:cs="宋体"/>
          <w:b w:val="0"/>
          <w:bCs w:val="0"/>
          <w:kern w:val="0"/>
          <w:sz w:val="24"/>
          <w:szCs w:val="24"/>
          <w:lang w:val="en-US" w:eastAsia="zh-CN" w:bidi="ar"/>
        </w:rPr>
        <w:t>，总损失函数为：</w:t>
      </w:r>
    </w:p>
    <w:p w14:paraId="1E080184">
      <w:pPr>
        <w:keepNext w:val="0"/>
        <w:keepLines w:val="0"/>
        <w:widowControl/>
        <w:suppressLineNumbers w:val="0"/>
        <w:ind w:left="0" w:leftChars="0" w:firstLine="0" w:firstLineChars="0"/>
        <w:jc w:val="left"/>
        <w:rPr>
          <w:rFonts w:hint="default" w:hAnsi="Cambria Math" w:cs="Cambria Math"/>
          <w:b w:val="0"/>
          <w:bCs w:val="0"/>
          <w:i w:val="0"/>
          <w:kern w:val="0"/>
          <w:sz w:val="24"/>
          <w:szCs w:val="24"/>
          <w:lang w:val="en-US" w:eastAsia="zh-CN" w:bidi="ar"/>
        </w:rPr>
      </w:pPr>
      <m:oMathPara>
        <m:oMathParaPr>
          <m:jc m:val="center"/>
        </m:oMathParaPr>
        <m:oMath>
          <m:sSub>
            <m:sSubPr>
              <m:ctrlPr>
                <w:rPr>
                  <w:rFonts w:ascii="Cambria Math" w:hAnsi="Cambria Math" w:cs="宋体"/>
                  <w:bCs w:val="0"/>
                  <w:i/>
                  <w:kern w:val="0"/>
                  <w:sz w:val="24"/>
                  <w:szCs w:val="24"/>
                  <w:lang w:val="en-US" w:bidi="ar"/>
                </w:rPr>
              </m:ctrlPr>
            </m:sSubPr>
            <m:e>
              <m:r>
                <m:rPr/>
                <w:rPr>
                  <w:rFonts w:hint="default" w:ascii="Cambria Math" w:hAnsi="Cambria Math" w:cs="宋体"/>
                  <w:kern w:val="0"/>
                  <w:sz w:val="24"/>
                  <w:szCs w:val="24"/>
                  <w:lang w:val="en-US" w:eastAsia="zh-CN" w:bidi="ar"/>
                </w:rPr>
                <m:t>L</m:t>
              </m:r>
              <m:ctrlPr>
                <w:rPr>
                  <w:rFonts w:ascii="Cambria Math" w:hAnsi="Cambria Math" w:cs="宋体"/>
                  <w:bCs w:val="0"/>
                  <w:i/>
                  <w:kern w:val="0"/>
                  <w:sz w:val="24"/>
                  <w:szCs w:val="24"/>
                  <w:lang w:val="en-US" w:bidi="ar"/>
                </w:rPr>
              </m:ctrlPr>
            </m:e>
            <m:sub>
              <m:r>
                <m:rPr/>
                <w:rPr>
                  <w:rFonts w:hint="default" w:ascii="Cambria Math" w:hAnsi="Cambria Math" w:cs="宋体"/>
                  <w:kern w:val="0"/>
                  <w:sz w:val="24"/>
                  <w:szCs w:val="24"/>
                  <w:lang w:val="en-US" w:eastAsia="zh-CN" w:bidi="ar"/>
                </w:rPr>
                <m:t>total</m:t>
              </m:r>
              <m:ctrlPr>
                <w:rPr>
                  <w:rFonts w:ascii="Cambria Math" w:hAnsi="Cambria Math" w:cs="宋体"/>
                  <w:bCs w:val="0"/>
                  <w:i/>
                  <w:kern w:val="0"/>
                  <w:sz w:val="24"/>
                  <w:szCs w:val="24"/>
                  <w:lang w:val="en-US" w:bidi="ar"/>
                </w:rPr>
              </m:ctrlPr>
            </m:sub>
          </m:sSub>
          <m:r>
            <m:rPr/>
            <w:rPr>
              <w:rFonts w:hint="default" w:ascii="Cambria Math" w:hAnsi="Cambria Math" w:cs="宋体"/>
              <w:kern w:val="0"/>
              <w:sz w:val="24"/>
              <w:szCs w:val="24"/>
              <w:lang w:val="en-US" w:eastAsia="zh-CN" w:bidi="ar"/>
            </w:rPr>
            <m:t>=</m:t>
          </m:r>
          <m:sSub>
            <m:sSubPr>
              <m:ctrlPr>
                <w:rPr>
                  <w:rFonts w:hint="default" w:ascii="Cambria Math" w:hAnsi="Cambria Math" w:cs="宋体"/>
                  <w:bCs w:val="0"/>
                  <w:i/>
                  <w:kern w:val="0"/>
                  <w:sz w:val="24"/>
                  <w:szCs w:val="24"/>
                  <w:lang w:val="en-US" w:eastAsia="zh-CN" w:bidi="ar"/>
                </w:rPr>
              </m:ctrlPr>
            </m:sSubPr>
            <m:e>
              <m:r>
                <m:rPr/>
                <w:rPr>
                  <w:rFonts w:hint="default" w:ascii="Cambria Math" w:hAnsi="Cambria Math" w:cs="宋体"/>
                  <w:kern w:val="0"/>
                  <w:sz w:val="24"/>
                  <w:szCs w:val="24"/>
                  <w:lang w:val="en-US" w:eastAsia="zh-CN" w:bidi="ar"/>
                </w:rPr>
                <m:t>L</m:t>
              </m:r>
              <m:ctrlPr>
                <w:rPr>
                  <w:rFonts w:hint="default" w:ascii="Cambria Math" w:hAnsi="Cambria Math" w:cs="宋体"/>
                  <w:bCs w:val="0"/>
                  <w:i/>
                  <w:kern w:val="0"/>
                  <w:sz w:val="24"/>
                  <w:szCs w:val="24"/>
                  <w:lang w:val="en-US" w:eastAsia="zh-CN" w:bidi="ar"/>
                </w:rPr>
              </m:ctrlPr>
            </m:e>
            <m:sub>
              <m:r>
                <m:rPr/>
                <w:rPr>
                  <w:rFonts w:hint="default" w:ascii="Cambria Math" w:hAnsi="Cambria Math" w:cs="宋体"/>
                  <w:kern w:val="0"/>
                  <w:sz w:val="24"/>
                  <w:szCs w:val="24"/>
                  <w:lang w:val="en-US" w:eastAsia="zh-CN" w:bidi="ar"/>
                </w:rPr>
                <m:t>det</m:t>
              </m:r>
              <m:ctrlPr>
                <w:rPr>
                  <w:rFonts w:hint="default" w:ascii="Cambria Math" w:hAnsi="Cambria Math" w:cs="宋体"/>
                  <w:bCs w:val="0"/>
                  <w:i/>
                  <w:kern w:val="0"/>
                  <w:sz w:val="24"/>
                  <w:szCs w:val="24"/>
                  <w:lang w:val="en-US" w:eastAsia="zh-CN" w:bidi="ar"/>
                </w:rPr>
              </m:ctrlPr>
            </m:sub>
          </m:sSub>
          <m:r>
            <m:rPr/>
            <w:rPr>
              <w:rFonts w:hint="default" w:ascii="Cambria Math" w:hAnsi="Cambria Math" w:cs="宋体"/>
              <w:kern w:val="0"/>
              <w:sz w:val="24"/>
              <w:szCs w:val="24"/>
              <w:lang w:val="en-US" w:eastAsia="zh-CN" w:bidi="ar"/>
            </w:rPr>
            <m:t>+</m:t>
          </m:r>
          <m:r>
            <m:rPr/>
            <w:rPr>
              <w:rFonts w:hint="default" w:ascii="Cambria Math" w:hAnsi="Cambria Math" w:cs="Cambria Math"/>
              <w:kern w:val="0"/>
              <w:sz w:val="24"/>
              <w:szCs w:val="24"/>
              <w:lang w:val="en-US" w:eastAsia="zh-CN" w:bidi="ar"/>
            </w:rPr>
            <m:t>β∙</m:t>
          </m:r>
          <m:sSub>
            <m:sSubPr>
              <m:ctrlPr>
                <w:rPr>
                  <w:rFonts w:hint="default" w:ascii="Cambria Math" w:hAnsi="Cambria Math" w:cs="Cambria Math"/>
                  <w:b w:val="0"/>
                  <w:bCs w:val="0"/>
                  <w:i/>
                  <w:kern w:val="0"/>
                  <w:sz w:val="24"/>
                  <w:szCs w:val="24"/>
                  <w:lang w:val="en-US" w:eastAsia="zh-CN" w:bidi="ar"/>
                </w:rPr>
              </m:ctrlPr>
            </m:sSubPr>
            <m:e>
              <m:r>
                <m:rPr/>
                <w:rPr>
                  <w:rFonts w:hint="default" w:ascii="Cambria Math" w:hAnsi="Cambria Math" w:cs="Cambria Math"/>
                  <w:kern w:val="0"/>
                  <w:sz w:val="24"/>
                  <w:szCs w:val="24"/>
                  <w:lang w:val="en-US" w:eastAsia="zh-CN" w:bidi="ar"/>
                </w:rPr>
                <m:t>L</m:t>
              </m:r>
              <m:ctrlPr>
                <w:rPr>
                  <w:rFonts w:hint="default" w:ascii="Cambria Math" w:hAnsi="Cambria Math" w:cs="Cambria Math"/>
                  <w:b w:val="0"/>
                  <w:bCs w:val="0"/>
                  <w:i/>
                  <w:kern w:val="0"/>
                  <w:sz w:val="24"/>
                  <w:szCs w:val="24"/>
                  <w:lang w:val="en-US" w:eastAsia="zh-CN" w:bidi="ar"/>
                </w:rPr>
              </m:ctrlPr>
            </m:e>
            <m:sub>
              <m:r>
                <m:rPr/>
                <w:rPr>
                  <w:rFonts w:hint="default" w:ascii="Cambria Math" w:hAnsi="Cambria Math" w:cs="Cambria Math"/>
                  <w:kern w:val="0"/>
                  <w:sz w:val="24"/>
                  <w:szCs w:val="24"/>
                  <w:lang w:val="en-US" w:eastAsia="zh-CN" w:bidi="ar"/>
                </w:rPr>
                <m:t>DA</m:t>
              </m:r>
              <m:ctrlPr>
                <w:rPr>
                  <w:rFonts w:hint="default" w:ascii="Cambria Math" w:hAnsi="Cambria Math" w:cs="Cambria Math"/>
                  <w:b w:val="0"/>
                  <w:bCs w:val="0"/>
                  <w:i/>
                  <w:kern w:val="0"/>
                  <w:sz w:val="24"/>
                  <w:szCs w:val="24"/>
                  <w:lang w:val="en-US" w:eastAsia="zh-CN" w:bidi="ar"/>
                </w:rPr>
              </m:ctrlPr>
            </m:sub>
          </m:sSub>
          <m:r>
            <m:rPr/>
            <w:rPr>
              <w:rFonts w:hint="eastAsia" w:ascii="Cambria Math" w:hAnsi="Cambria Math" w:cs="Cambria Math"/>
              <w:kern w:val="0"/>
              <w:sz w:val="24"/>
              <w:szCs w:val="24"/>
              <w:lang w:val="en-US" w:eastAsia="zh-CN" w:bidi="ar"/>
            </w:rPr>
            <m:t>，</m:t>
          </m:r>
        </m:oMath>
      </m:oMathPara>
    </w:p>
    <w:p w14:paraId="23B633D9">
      <w:pPr>
        <w:keepNext w:val="0"/>
        <w:keepLines w:val="0"/>
        <w:widowControl/>
        <w:suppressLineNumbers w:val="0"/>
        <w:ind w:left="0" w:leftChars="0" w:firstLine="0" w:firstLineChars="0"/>
        <w:jc w:val="left"/>
        <w:rPr>
          <w:rFonts w:hint="default" w:hAnsi="Cambria Math" w:cs="Cambria Math"/>
          <w:i w:val="0"/>
          <w:color w:val="000000"/>
          <w:kern w:val="2"/>
          <w:sz w:val="24"/>
          <w:szCs w:val="24"/>
          <w:u w:val="none"/>
          <w:lang w:val="en-US" w:eastAsia="zh-CN" w:bidi="ar-SA"/>
        </w:rPr>
      </w:pPr>
      <w:r>
        <w:rPr>
          <w:rFonts w:hint="default" w:hAnsi="Cambria Math" w:cs="Cambria Math"/>
          <w:b w:val="0"/>
          <w:bCs w:val="0"/>
          <w:i w:val="0"/>
          <w:kern w:val="0"/>
          <w:sz w:val="24"/>
          <w:szCs w:val="24"/>
          <w:lang w:val="en-US" w:eastAsia="zh-CN" w:bidi="ar"/>
        </w:rPr>
        <w:t>其中</w:t>
      </w:r>
      <m:oMath>
        <m:r>
          <m:rPr/>
          <w:rPr>
            <w:rFonts w:hint="default" w:ascii="Cambria Math" w:hAnsi="Cambria Math" w:cs="Cambria Math"/>
            <w:kern w:val="0"/>
            <w:sz w:val="24"/>
            <w:szCs w:val="24"/>
            <w:lang w:val="en-US" w:eastAsia="zh-CN" w:bidi="ar"/>
          </w:rPr>
          <m:t>β</m:t>
        </m:r>
      </m:oMath>
      <w:r>
        <w:rPr>
          <w:rFonts w:hint="default" w:hAnsi="Cambria Math" w:cs="Cambria Math"/>
          <w:b w:val="0"/>
          <w:bCs w:val="0"/>
          <w:i w:val="0"/>
          <w:kern w:val="0"/>
          <w:sz w:val="24"/>
          <w:szCs w:val="24"/>
          <w:lang w:val="en-US" w:eastAsia="zh-CN" w:bidi="ar"/>
        </w:rPr>
        <w:t>为域适应损失权重。检测损失促使模型学习精准的目标定位和分类能力，而域对抗损失则驱动模型提取天气无关的特征表示。这种多任务联合训练策略使改进后的YOLO12模型能够在保持晴天场景高检测精度的同时，显著提升在雨雪、雾霾等复杂天气条件下的检测性能，为后续的多目标追踪任务提供更加稳定可靠的检测结果。</w:t>
      </w:r>
    </w:p>
    <w:p w14:paraId="4EDAA73A">
      <w:pPr>
        <w:pStyle w:val="2"/>
        <w:bidi w:val="0"/>
        <w:rPr>
          <w:rFonts w:hint="default" w:cs="Times New Roman"/>
          <w:lang w:val="en-US" w:eastAsia="zh-CN"/>
        </w:rPr>
      </w:pPr>
      <w:r>
        <w:rPr>
          <w:rFonts w:hint="eastAsia"/>
          <w:lang w:val="en-US" w:eastAsia="zh-CN"/>
        </w:rPr>
        <w:t>4 实验分析</w:t>
      </w:r>
    </w:p>
    <w:p w14:paraId="7EDD7045">
      <w:pPr>
        <w:pStyle w:val="3"/>
        <w:bidi w:val="0"/>
        <w:rPr>
          <w:rFonts w:hint="eastAsia"/>
          <w:lang w:val="en-US" w:eastAsia="zh-CN"/>
        </w:rPr>
      </w:pPr>
      <w:r>
        <w:rPr>
          <w:rFonts w:hint="eastAsia"/>
          <w:lang w:val="en-US" w:eastAsia="zh-CN"/>
        </w:rPr>
        <w:t>4.1 实验环境与参数配置</w:t>
      </w:r>
    </w:p>
    <w:p w14:paraId="76EE0217">
      <w:pPr>
        <w:rPr>
          <w:rFonts w:hint="eastAsia"/>
          <w:lang w:val="en-US" w:eastAsia="zh-CN"/>
        </w:rPr>
      </w:pPr>
      <w:r>
        <w:rPr>
          <w:rFonts w:hint="eastAsia"/>
          <w:lang w:val="en-US" w:eastAsia="zh-CN"/>
        </w:rPr>
        <w:t>MSDA</w:t>
      </w:r>
      <w:r>
        <w:rPr>
          <w:rFonts w:hint="eastAsia"/>
        </w:rPr>
        <w:t>-</w:t>
      </w:r>
      <w:r>
        <w:rPr>
          <w:rFonts w:hint="eastAsia"/>
          <w:lang w:val="en-US" w:eastAsia="zh-CN"/>
        </w:rPr>
        <w:t>YOLO12算法使用的实验环境配置如表1所示。</w:t>
      </w:r>
    </w:p>
    <w:p w14:paraId="54083094">
      <w:pPr>
        <w:ind w:left="0" w:leftChars="0" w:firstLine="0" w:firstLineChars="0"/>
        <w:jc w:val="center"/>
        <w:rPr>
          <w:rFonts w:hint="eastAsia"/>
          <w:b/>
          <w:bCs/>
          <w:lang w:val="en-US" w:eastAsia="zh-CN"/>
        </w:rPr>
      </w:pPr>
      <w:r>
        <w:rPr>
          <w:rFonts w:hint="eastAsia"/>
          <w:b/>
          <w:bCs/>
          <w:lang w:val="en-US" w:eastAsia="zh-CN"/>
        </w:rPr>
        <w:t>表1 实验环境配置</w:t>
      </w:r>
    </w:p>
    <w:p w14:paraId="64193EAA">
      <w:pPr>
        <w:ind w:left="0" w:leftChars="0" w:firstLine="0" w:firstLineChars="0"/>
        <w:jc w:val="center"/>
        <w:rPr>
          <w:rFonts w:hint="default"/>
          <w:lang w:val="en-US" w:eastAsia="zh-CN"/>
        </w:rPr>
      </w:pPr>
      <w:r>
        <w:rPr>
          <w:rFonts w:hint="default"/>
          <w:lang w:val="en-US" w:eastAsia="zh-CN"/>
        </w:rPr>
        <w:t>Table 1</w:t>
      </w:r>
      <w:r>
        <w:rPr>
          <w:rFonts w:hint="eastAsia"/>
          <w:lang w:val="en-US" w:eastAsia="zh-CN"/>
        </w:rPr>
        <w:t xml:space="preserve"> </w:t>
      </w:r>
      <w:r>
        <w:rPr>
          <w:rFonts w:hint="default"/>
          <w:lang w:val="en-US" w:eastAsia="zh-CN"/>
        </w:rPr>
        <w:t xml:space="preserve"> Experimental Environment Settings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2B41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left w:val="nil"/>
              <w:bottom w:val="single" w:color="auto" w:sz="4" w:space="0"/>
              <w:right w:val="nil"/>
            </w:tcBorders>
          </w:tcPr>
          <w:p w14:paraId="7397616A">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Name</w:t>
            </w:r>
          </w:p>
        </w:tc>
        <w:tc>
          <w:tcPr>
            <w:tcW w:w="4261" w:type="dxa"/>
            <w:tcBorders>
              <w:left w:val="nil"/>
              <w:bottom w:val="single" w:color="auto" w:sz="4" w:space="0"/>
              <w:right w:val="nil"/>
            </w:tcBorders>
          </w:tcPr>
          <w:p w14:paraId="1462FE23">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Configuration/Version</w:t>
            </w:r>
          </w:p>
        </w:tc>
      </w:tr>
      <w:tr w14:paraId="54D84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tcBorders>
              <w:top w:val="single" w:color="auto" w:sz="4" w:space="0"/>
              <w:left w:val="nil"/>
              <w:bottom w:val="nil"/>
              <w:right w:val="nil"/>
            </w:tcBorders>
          </w:tcPr>
          <w:p w14:paraId="76EE9F2B">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Operating System</w:t>
            </w:r>
          </w:p>
        </w:tc>
        <w:tc>
          <w:tcPr>
            <w:tcW w:w="4261" w:type="dxa"/>
            <w:tcBorders>
              <w:top w:val="single" w:color="auto" w:sz="4" w:space="0"/>
              <w:left w:val="nil"/>
              <w:bottom w:val="nil"/>
              <w:right w:val="nil"/>
            </w:tcBorders>
          </w:tcPr>
          <w:p w14:paraId="1FF7B6F8">
            <w:pPr>
              <w:ind w:left="0" w:leftChars="0" w:firstLine="0" w:firstLineChars="0"/>
              <w:jc w:val="center"/>
              <w:rPr>
                <w:rFonts w:hint="default"/>
                <w:b w:val="0"/>
                <w:bCs w:val="0"/>
                <w:vertAlign w:val="baseline"/>
                <w:lang w:val="en-US" w:eastAsia="zh-CN"/>
              </w:rPr>
            </w:pPr>
            <w:r>
              <w:rPr>
                <w:rFonts w:hint="default"/>
                <w:b w:val="0"/>
                <w:bCs w:val="0"/>
                <w:vertAlign w:val="baseline"/>
                <w:lang w:val="en-US" w:eastAsia="zh-CN"/>
              </w:rPr>
              <w:t>Linux Ubuntu 22.04 LTS</w:t>
            </w:r>
          </w:p>
        </w:tc>
      </w:tr>
      <w:tr w14:paraId="18756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24AC1CE4">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CPU</w:t>
            </w:r>
          </w:p>
        </w:tc>
        <w:tc>
          <w:tcPr>
            <w:tcW w:w="4261" w:type="dxa"/>
            <w:tcBorders>
              <w:top w:val="nil"/>
              <w:left w:val="nil"/>
              <w:bottom w:val="nil"/>
              <w:right w:val="nil"/>
            </w:tcBorders>
          </w:tcPr>
          <w:p w14:paraId="46BD72D7">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AMD EPYC 7642 48-Core Processor</w:t>
            </w:r>
          </w:p>
        </w:tc>
      </w:tr>
      <w:tr w14:paraId="11EB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Borders>
              <w:top w:val="nil"/>
              <w:left w:val="nil"/>
              <w:bottom w:val="nil"/>
              <w:right w:val="nil"/>
            </w:tcBorders>
          </w:tcPr>
          <w:p w14:paraId="5A007696">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GPU</w:t>
            </w:r>
          </w:p>
        </w:tc>
        <w:tc>
          <w:tcPr>
            <w:tcW w:w="4261" w:type="dxa"/>
            <w:tcBorders>
              <w:top w:val="nil"/>
              <w:left w:val="nil"/>
              <w:bottom w:val="nil"/>
              <w:right w:val="nil"/>
            </w:tcBorders>
          </w:tcPr>
          <w:p w14:paraId="7FF33DD1">
            <w:pPr>
              <w:ind w:left="0" w:leftChars="0" w:firstLine="0" w:firstLineChars="0"/>
              <w:jc w:val="center"/>
              <w:rPr>
                <w:rFonts w:hint="default"/>
                <w:b w:val="0"/>
                <w:bCs w:val="0"/>
                <w:vertAlign w:val="baseline"/>
                <w:lang w:val="en-US" w:eastAsia="zh-CN"/>
              </w:rPr>
            </w:pPr>
            <w:r>
              <w:rPr>
                <w:rFonts w:hint="default"/>
                <w:b w:val="0"/>
                <w:bCs w:val="0"/>
                <w:vertAlign w:val="baseline"/>
                <w:lang w:val="en-US" w:eastAsia="zh-CN"/>
              </w:rPr>
              <w:t>NVIDIA GeForce RTX 3090</w:t>
            </w:r>
          </w:p>
        </w:tc>
      </w:tr>
      <w:tr w14:paraId="5458F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4FE10F32">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Deep Learning Frameworks</w:t>
            </w:r>
          </w:p>
        </w:tc>
        <w:tc>
          <w:tcPr>
            <w:tcW w:w="4261" w:type="dxa"/>
            <w:tcBorders>
              <w:top w:val="nil"/>
              <w:left w:val="nil"/>
              <w:bottom w:val="nil"/>
              <w:right w:val="nil"/>
            </w:tcBorders>
          </w:tcPr>
          <w:p w14:paraId="29218B17">
            <w:pPr>
              <w:ind w:left="0" w:leftChars="0" w:firstLine="0" w:firstLineChars="0"/>
              <w:jc w:val="center"/>
              <w:rPr>
                <w:rFonts w:hint="default"/>
                <w:b w:val="0"/>
                <w:bCs w:val="0"/>
                <w:vertAlign w:val="baseline"/>
                <w:lang w:val="en-US" w:eastAsia="zh-CN"/>
              </w:rPr>
            </w:pPr>
            <w:r>
              <w:rPr>
                <w:rFonts w:hint="default"/>
                <w:b w:val="0"/>
                <w:bCs w:val="0"/>
                <w:vertAlign w:val="baseline"/>
                <w:lang w:val="en-US" w:eastAsia="zh-CN"/>
              </w:rPr>
              <w:t>Py</w:t>
            </w:r>
            <w:r>
              <w:rPr>
                <w:rFonts w:hint="eastAsia"/>
                <w:b w:val="0"/>
                <w:bCs w:val="0"/>
                <w:vertAlign w:val="baseline"/>
                <w:lang w:val="en-US" w:eastAsia="zh-CN"/>
              </w:rPr>
              <w:t>t</w:t>
            </w:r>
            <w:r>
              <w:rPr>
                <w:rFonts w:hint="default"/>
                <w:b w:val="0"/>
                <w:bCs w:val="0"/>
                <w:vertAlign w:val="baseline"/>
                <w:lang w:val="en-US" w:eastAsia="zh-CN"/>
              </w:rPr>
              <w:t>orch</w:t>
            </w:r>
            <w:r>
              <w:rPr>
                <w:rFonts w:hint="eastAsia"/>
                <w:b w:val="0"/>
                <w:bCs w:val="0"/>
                <w:vertAlign w:val="baseline"/>
                <w:lang w:val="en-US" w:eastAsia="zh-CN"/>
              </w:rPr>
              <w:t xml:space="preserve"> </w:t>
            </w:r>
            <w:r>
              <w:rPr>
                <w:rFonts w:hint="default"/>
                <w:b w:val="0"/>
                <w:bCs w:val="0"/>
                <w:vertAlign w:val="baseline"/>
                <w:lang w:val="en-US" w:eastAsia="zh-CN"/>
              </w:rPr>
              <w:t>2.1.2</w:t>
            </w:r>
            <w:r>
              <w:rPr>
                <w:rFonts w:hint="eastAsia"/>
                <w:b w:val="0"/>
                <w:bCs w:val="0"/>
                <w:vertAlign w:val="baseline"/>
                <w:lang w:val="en-US" w:eastAsia="zh-CN"/>
              </w:rPr>
              <w:t>,CUDA 11.8</w:t>
            </w:r>
          </w:p>
        </w:tc>
      </w:tr>
      <w:tr w14:paraId="4118F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right w:val="nil"/>
            </w:tcBorders>
          </w:tcPr>
          <w:p w14:paraId="384B899A">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 xml:space="preserve">Programming Language </w:t>
            </w:r>
          </w:p>
        </w:tc>
        <w:tc>
          <w:tcPr>
            <w:tcW w:w="4261" w:type="dxa"/>
            <w:tcBorders>
              <w:top w:val="nil"/>
              <w:left w:val="nil"/>
              <w:right w:val="nil"/>
            </w:tcBorders>
          </w:tcPr>
          <w:p w14:paraId="612C2FBE">
            <w:pPr>
              <w:ind w:left="0" w:leftChars="0" w:firstLine="0" w:firstLineChars="0"/>
              <w:jc w:val="center"/>
              <w:rPr>
                <w:rFonts w:hint="default"/>
                <w:b w:val="0"/>
                <w:bCs w:val="0"/>
                <w:vertAlign w:val="baseline"/>
                <w:lang w:val="en-US" w:eastAsia="zh-CN"/>
              </w:rPr>
            </w:pPr>
            <w:r>
              <w:rPr>
                <w:rFonts w:hint="default"/>
                <w:b w:val="0"/>
                <w:bCs w:val="0"/>
                <w:vertAlign w:val="baseline"/>
                <w:lang w:val="en-US" w:eastAsia="zh-CN"/>
              </w:rPr>
              <w:t>Python 3.</w:t>
            </w:r>
            <w:r>
              <w:rPr>
                <w:rFonts w:hint="eastAsia"/>
                <w:b w:val="0"/>
                <w:bCs w:val="0"/>
                <w:vertAlign w:val="baseline"/>
                <w:lang w:val="en-US" w:eastAsia="zh-CN"/>
              </w:rPr>
              <w:t>10</w:t>
            </w:r>
          </w:p>
        </w:tc>
      </w:tr>
    </w:tbl>
    <w:p w14:paraId="014C4D0B">
      <w:pPr>
        <w:ind w:left="0" w:leftChars="0" w:firstLine="0" w:firstLineChars="0"/>
        <w:jc w:val="center"/>
        <w:rPr>
          <w:rFonts w:hint="eastAsia"/>
          <w:lang w:val="en-US" w:eastAsia="zh-CN"/>
        </w:rPr>
      </w:pPr>
      <w:r>
        <w:rPr>
          <w:rFonts w:hint="eastAsia"/>
          <w:lang w:val="en-US" w:eastAsia="zh-CN"/>
        </w:rPr>
        <w:t>表2 训练参数设置</w:t>
      </w:r>
    </w:p>
    <w:p w14:paraId="3C79EF67">
      <w:pPr>
        <w:ind w:left="0" w:leftChars="0" w:firstLine="0" w:firstLineChars="0"/>
        <w:jc w:val="center"/>
        <w:rPr>
          <w:rFonts w:hint="eastAsia"/>
          <w:lang w:val="en-US" w:eastAsia="zh-CN"/>
        </w:rPr>
      </w:pPr>
      <w:r>
        <w:rPr>
          <w:rFonts w:hint="eastAsia"/>
          <w:lang w:val="en-US" w:eastAsia="zh-CN"/>
        </w:rPr>
        <w:t>Table 2  Training Parameter Settings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88FB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left w:val="nil"/>
              <w:bottom w:val="single" w:color="auto" w:sz="4" w:space="0"/>
              <w:right w:val="nil"/>
            </w:tcBorders>
          </w:tcPr>
          <w:p w14:paraId="39EBCB1D">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Parameter Settings</w:t>
            </w:r>
          </w:p>
        </w:tc>
        <w:tc>
          <w:tcPr>
            <w:tcW w:w="4261" w:type="dxa"/>
            <w:tcBorders>
              <w:left w:val="nil"/>
              <w:bottom w:val="single" w:color="auto" w:sz="4" w:space="0"/>
              <w:right w:val="nil"/>
            </w:tcBorders>
          </w:tcPr>
          <w:p w14:paraId="28BF6324">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Parameter Values</w:t>
            </w:r>
          </w:p>
        </w:tc>
      </w:tr>
      <w:tr w14:paraId="0C84E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nil"/>
              <w:bottom w:val="nil"/>
              <w:right w:val="nil"/>
            </w:tcBorders>
          </w:tcPr>
          <w:p w14:paraId="277CB4D5">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Image Size</w:t>
            </w:r>
          </w:p>
        </w:tc>
        <w:tc>
          <w:tcPr>
            <w:tcW w:w="4261" w:type="dxa"/>
            <w:tcBorders>
              <w:top w:val="single" w:color="auto" w:sz="4" w:space="0"/>
              <w:left w:val="nil"/>
              <w:bottom w:val="nil"/>
              <w:right w:val="nil"/>
            </w:tcBorders>
          </w:tcPr>
          <w:p w14:paraId="37B781A4">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640</w:t>
            </w:r>
            <w:r>
              <w:rPr>
                <w:rFonts w:hint="default" w:ascii="Arial" w:hAnsi="Arial" w:cs="Arial"/>
                <w:b w:val="0"/>
                <w:bCs w:val="0"/>
                <w:vertAlign w:val="baseline"/>
                <w:lang w:val="en-US" w:eastAsia="zh-CN"/>
              </w:rPr>
              <w:t>×</w:t>
            </w:r>
            <w:r>
              <w:rPr>
                <w:rFonts w:hint="eastAsia"/>
                <w:b w:val="0"/>
                <w:bCs w:val="0"/>
                <w:vertAlign w:val="baseline"/>
                <w:lang w:val="en-US" w:eastAsia="zh-CN"/>
              </w:rPr>
              <w:t>640</w:t>
            </w:r>
          </w:p>
        </w:tc>
      </w:tr>
      <w:tr w14:paraId="42A2B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31D4399E">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Batch Size</w:t>
            </w:r>
          </w:p>
        </w:tc>
        <w:tc>
          <w:tcPr>
            <w:tcW w:w="4261" w:type="dxa"/>
            <w:tcBorders>
              <w:top w:val="nil"/>
              <w:left w:val="nil"/>
              <w:bottom w:val="nil"/>
              <w:right w:val="nil"/>
            </w:tcBorders>
          </w:tcPr>
          <w:p w14:paraId="652CC3B4">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32</w:t>
            </w:r>
          </w:p>
        </w:tc>
      </w:tr>
      <w:tr w14:paraId="52CE1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1D5C85A9">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Optimizer</w:t>
            </w:r>
          </w:p>
        </w:tc>
        <w:tc>
          <w:tcPr>
            <w:tcW w:w="4261" w:type="dxa"/>
            <w:tcBorders>
              <w:top w:val="nil"/>
              <w:left w:val="nil"/>
              <w:bottom w:val="nil"/>
              <w:right w:val="nil"/>
            </w:tcBorders>
          </w:tcPr>
          <w:p w14:paraId="67FBE83A">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SGD</w:t>
            </w:r>
          </w:p>
        </w:tc>
      </w:tr>
      <w:tr w14:paraId="57A66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783DC847">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I</w:t>
            </w:r>
            <w:r>
              <w:rPr>
                <w:rFonts w:hint="default"/>
                <w:b w:val="0"/>
                <w:bCs w:val="0"/>
                <w:vertAlign w:val="baseline"/>
                <w:lang w:val="en-US" w:eastAsia="zh-CN"/>
              </w:rPr>
              <w:t>nitial learning rate</w:t>
            </w:r>
          </w:p>
        </w:tc>
        <w:tc>
          <w:tcPr>
            <w:tcW w:w="4261" w:type="dxa"/>
            <w:tcBorders>
              <w:top w:val="nil"/>
              <w:left w:val="nil"/>
              <w:bottom w:val="nil"/>
              <w:right w:val="nil"/>
            </w:tcBorders>
          </w:tcPr>
          <w:p w14:paraId="1CFCB9A1">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0.01</w:t>
            </w:r>
          </w:p>
        </w:tc>
      </w:tr>
      <w:tr w14:paraId="66D9E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top"/>
          </w:tcPr>
          <w:p w14:paraId="04CFC0BC">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Weight Decay</w:t>
            </w:r>
          </w:p>
        </w:tc>
        <w:tc>
          <w:tcPr>
            <w:tcW w:w="4261" w:type="dxa"/>
            <w:tcBorders>
              <w:top w:val="nil"/>
              <w:left w:val="nil"/>
              <w:bottom w:val="nil"/>
              <w:right w:val="nil"/>
            </w:tcBorders>
            <w:vAlign w:val="top"/>
          </w:tcPr>
          <w:p w14:paraId="5006481B">
            <w:pPr>
              <w:ind w:left="0" w:leftChars="0" w:firstLine="0" w:firstLineChars="0"/>
              <w:jc w:val="center"/>
              <w:rPr>
                <w:rFonts w:hint="default"/>
                <w:b w:val="0"/>
                <w:bCs w:val="0"/>
                <w:vertAlign w:val="baseline"/>
                <w:lang w:val="en-US" w:eastAsia="zh-CN"/>
              </w:rPr>
            </w:pPr>
            <m:oMathPara>
              <m:oMathParaPr>
                <m:jc m:val="center"/>
              </m:oMathParaPr>
              <m:oMath>
                <m:sSup>
                  <m:sSupPr>
                    <m:ctrlPr>
                      <w:rPr>
                        <w:rFonts w:ascii="Cambria Math" w:hAnsi="Cambria Math"/>
                        <w:bCs w:val="0"/>
                        <w:i/>
                        <w:vertAlign w:val="baseline"/>
                        <w:lang w:val="en-US"/>
                      </w:rPr>
                    </m:ctrlPr>
                  </m:sSupPr>
                  <m:e>
                    <m:r>
                      <m:rPr/>
                      <w:rPr>
                        <w:rFonts w:hint="default" w:ascii="Cambria Math" w:hAnsi="Cambria Math"/>
                        <w:vertAlign w:val="baseline"/>
                        <w:lang w:val="en-US" w:eastAsia="zh-CN"/>
                      </w:rPr>
                      <m:t>5</m:t>
                    </m:r>
                    <m:r>
                      <m:rPr/>
                      <w:rPr>
                        <w:rFonts w:ascii="Cambria Math" w:hAnsi="Cambria Math"/>
                        <w:vertAlign w:val="baseline"/>
                        <w:lang w:val="en-US"/>
                      </w:rPr>
                      <m:t>×</m:t>
                    </m:r>
                    <m:r>
                      <m:rPr/>
                      <w:rPr>
                        <w:rFonts w:hint="default" w:ascii="Cambria Math" w:hAnsi="Cambria Math"/>
                        <w:vertAlign w:val="baseline"/>
                        <w:lang w:val="en-US" w:eastAsia="zh-CN"/>
                      </w:rPr>
                      <m:t>10</m:t>
                    </m:r>
                    <m:ctrlPr>
                      <w:rPr>
                        <w:rFonts w:ascii="Cambria Math" w:hAnsi="Cambria Math"/>
                        <w:bCs w:val="0"/>
                        <w:i/>
                        <w:vertAlign w:val="baseline"/>
                        <w:lang w:val="en-US"/>
                      </w:rPr>
                    </m:ctrlPr>
                  </m:e>
                  <m:sup>
                    <m:r>
                      <m:rPr/>
                      <w:rPr>
                        <w:rFonts w:hint="default" w:ascii="Cambria Math" w:hAnsi="Cambria Math"/>
                        <w:vertAlign w:val="baseline"/>
                        <w:lang w:val="en-US" w:eastAsia="zh-CN"/>
                      </w:rPr>
                      <m:t>−4</m:t>
                    </m:r>
                    <m:ctrlPr>
                      <w:rPr>
                        <w:rFonts w:ascii="Cambria Math" w:hAnsi="Cambria Math"/>
                        <w:bCs w:val="0"/>
                        <w:i/>
                        <w:vertAlign w:val="baseline"/>
                        <w:lang w:val="en-US"/>
                      </w:rPr>
                    </m:ctrlPr>
                  </m:sup>
                </m:sSup>
              </m:oMath>
            </m:oMathPara>
          </w:p>
        </w:tc>
      </w:tr>
      <w:tr w14:paraId="48F8F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right w:val="nil"/>
            </w:tcBorders>
            <w:vAlign w:val="top"/>
          </w:tcPr>
          <w:p w14:paraId="6F9FD849">
            <w:pPr>
              <w:ind w:left="0" w:leftChars="0" w:firstLine="0" w:firstLineChars="0"/>
              <w:jc w:val="center"/>
              <w:rPr>
                <w:rFonts w:hint="eastAsia"/>
                <w:b w:val="0"/>
                <w:bCs w:val="0"/>
                <w:vertAlign w:val="baseline"/>
                <w:lang w:val="en-US" w:eastAsia="zh-CN"/>
              </w:rPr>
            </w:pPr>
            <w:r>
              <w:rPr>
                <w:rFonts w:hint="eastAsia"/>
                <w:b w:val="0"/>
                <w:bCs w:val="0"/>
                <w:vertAlign w:val="baseline"/>
                <w:lang w:val="en-US" w:eastAsia="zh-CN"/>
              </w:rPr>
              <w:t>Momentum</w:t>
            </w:r>
          </w:p>
        </w:tc>
        <w:tc>
          <w:tcPr>
            <w:tcW w:w="4261" w:type="dxa"/>
            <w:tcBorders>
              <w:top w:val="nil"/>
              <w:left w:val="nil"/>
              <w:right w:val="nil"/>
            </w:tcBorders>
            <w:vAlign w:val="top"/>
          </w:tcPr>
          <w:p w14:paraId="488A93F8">
            <w:pPr>
              <w:ind w:left="0" w:leftChars="0" w:firstLine="0" w:firstLineChars="0"/>
              <w:jc w:val="center"/>
              <w:rPr>
                <w:rFonts w:hint="eastAsia"/>
                <w:b w:val="0"/>
                <w:bCs w:val="0"/>
                <w:vertAlign w:val="baseline"/>
                <w:lang w:val="en-US" w:eastAsia="zh-CN"/>
              </w:rPr>
            </w:pPr>
            <w:r>
              <w:rPr>
                <w:rFonts w:hint="eastAsia"/>
                <w:b w:val="0"/>
                <w:bCs w:val="0"/>
                <w:vertAlign w:val="baseline"/>
                <w:lang w:val="en-US" w:eastAsia="zh-CN"/>
              </w:rPr>
              <w:t>0.937</w:t>
            </w:r>
          </w:p>
        </w:tc>
      </w:tr>
    </w:tbl>
    <w:p w14:paraId="7054E133">
      <w:pPr>
        <w:pStyle w:val="3"/>
        <w:bidi w:val="0"/>
        <w:rPr>
          <w:rFonts w:hint="eastAsia"/>
          <w:lang w:val="en-US" w:eastAsia="zh-CN"/>
        </w:rPr>
      </w:pPr>
      <w:r>
        <w:rPr>
          <w:rFonts w:hint="eastAsia"/>
          <w:lang w:val="en-US" w:eastAsia="zh-CN"/>
        </w:rPr>
        <w:t>4.2 数据集</w:t>
      </w:r>
    </w:p>
    <w:p w14:paraId="308DAC39">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cs="Times New Roman"/>
          <w:lang w:val="en-US" w:eastAsia="zh-CN"/>
        </w:rPr>
      </w:pPr>
      <w:r>
        <w:rPr>
          <w:rFonts w:hint="eastAsia" w:cs="Times New Roman"/>
          <w:lang w:val="en-US" w:eastAsia="zh-CN"/>
        </w:rPr>
        <w:t>1.SODA10M数据集</w:t>
      </w:r>
    </w:p>
    <w:p w14:paraId="573A4CE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本文选用SODA10M公开数据集作为实验数据集之一，该数据集是面向自动驾驶领域道路目标检测任务构建的大规模图像数据集。其数据覆盖中国多个城市的多样化道路场景，包含晴天、多云、雨天等不同天气条件及白天、夜晚等不同时段的图像，能有效模拟自动驾驶实际面临的复杂环境，适配恶劣天气目标检测任务需求。SODA10M原始数据集含 20000张带标注图像，其中详细标注的图像有10000张，标注类别分为Pedestrian、Cyclist、Car、Truck、Tram和 Tricycle六大类。为优化实验数据质量与适配模型训练需求，本文对该数据集进行筛选与调整：首先从SODA10M的10000张详细标注图像中筛选出标记为雨天的650张图像作为雨天测试集，剩余的图像按照7:3的比例划分为训练集和评估集；其次从10000张带简单标注图像中筛选出标记为雨天的1470张图像作为目标域训练集，为MSDA-YOLO12模型的训练、优化与性能评估提供充足且均衡的数据支撑。</w:t>
      </w:r>
    </w:p>
    <w:p w14:paraId="2CB08C2E">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cs="Times New Roman"/>
          <w:lang w:val="en-US" w:eastAsia="zh-CN"/>
        </w:rPr>
      </w:pPr>
      <w:r>
        <w:rPr>
          <w:rFonts w:hint="eastAsia" w:cs="Times New Roman"/>
          <w:lang w:val="en-US" w:eastAsia="zh-CN"/>
        </w:rPr>
        <w:t>2.RainCityscapes数据集</w:t>
      </w:r>
    </w:p>
    <w:p w14:paraId="215816CC">
      <w:pPr>
        <w:rPr>
          <w:rFonts w:hint="eastAsia"/>
          <w:lang w:val="en-US" w:eastAsia="zh-CN"/>
        </w:rPr>
      </w:pPr>
      <w:r>
        <w:rPr>
          <w:rFonts w:hint="eastAsia"/>
          <w:lang w:val="en-US" w:eastAsia="zh-CN"/>
        </w:rPr>
        <w:t>Cityscapes数据集是一个专门为计算机视觉任务设计的高质量城市街景数据集。共由4982张图像组成，其中训练集包含2975张，验证集包含500张，另外1507张未标记的图像作为测试集。数据集涵盖了8个不同类别的注释，包括person、rider、car、truck、bus、train、motorcycle和bicycle。</w:t>
      </w:r>
    </w:p>
    <w:p w14:paraId="02046254">
      <w:pPr>
        <w:ind w:left="0" w:leftChars="0" w:firstLine="0" w:firstLineChars="0"/>
      </w:pPr>
      <w:r>
        <w:drawing>
          <wp:inline distT="0" distB="0" distL="114300" distR="114300">
            <wp:extent cx="5271770" cy="1139190"/>
            <wp:effectExtent l="0" t="0" r="1270" b="3810"/>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13"/>
                    <a:stretch>
                      <a:fillRect/>
                    </a:stretch>
                  </pic:blipFill>
                  <pic:spPr>
                    <a:xfrm>
                      <a:off x="0" y="0"/>
                      <a:ext cx="5271770" cy="1139190"/>
                    </a:xfrm>
                    <a:prstGeom prst="rect">
                      <a:avLst/>
                    </a:prstGeom>
                    <a:noFill/>
                    <a:ln>
                      <a:noFill/>
                    </a:ln>
                  </pic:spPr>
                </pic:pic>
              </a:graphicData>
            </a:graphic>
          </wp:inline>
        </w:drawing>
      </w:r>
    </w:p>
    <w:p w14:paraId="6354154D">
      <w:pPr>
        <w:pStyle w:val="5"/>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center"/>
        <w:textAlignment w:val="auto"/>
        <w:rPr>
          <w:rFonts w:hint="eastAsia"/>
          <w:lang w:val="en-US" w:eastAsia="zh-CN"/>
        </w:rPr>
      </w:pPr>
      <w:r>
        <w:rPr>
          <w:rFonts w:hint="eastAsia"/>
          <w:lang w:val="en-US" w:eastAsia="zh-CN"/>
        </w:rPr>
        <w:t>图6。从Cityscapes数据合成RainCityscapes示意图:(a)来自Cityscapes的原始图像，</w:t>
      </w:r>
    </w:p>
    <w:p w14:paraId="00B5D4E8">
      <w:pPr>
        <w:pStyle w:val="5"/>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center"/>
        <w:textAlignment w:val="auto"/>
        <w:rPr>
          <w:rFonts w:hint="eastAsia"/>
          <w:lang w:val="en-US" w:eastAsia="zh-CN"/>
        </w:rPr>
      </w:pPr>
      <w:r>
        <w:rPr>
          <w:rFonts w:hint="eastAsia"/>
          <w:lang w:val="en-US" w:eastAsia="zh-CN"/>
        </w:rPr>
        <w:t>(b)生成的降雨图，(c)合成的降雨图像。</w:t>
      </w:r>
    </w:p>
    <w:p w14:paraId="665EE2F1">
      <w:pPr>
        <w:rPr>
          <w:rFonts w:hint="default" w:cs="Times New Roman"/>
          <w:lang w:val="en-US" w:eastAsia="zh-CN"/>
        </w:rPr>
      </w:pPr>
      <w:r>
        <w:rPr>
          <w:rFonts w:hint="eastAsia"/>
          <w:lang w:val="en-US" w:eastAsia="zh-CN"/>
        </w:rPr>
        <w:t>RainyCityscape 数据集是在Cityscapes数据集基础上，通过添加模拟雨滴效果构建而成。雨滴效果生成依赖自定义算法，该算法会在图像空间内随机生成雨滴，并对雨滴的下落路径及运动模糊效应进行模拟，进而还原出贴近真实场景的雨天视觉呈现。具体实现中，定义了一个名为add_realistic_rain的函数，此函数的输入参数包含背景图像与降雨强度等关键控制变量，先对雨滴的数量、空间位置、长度及厚度等特征参数进行计算，再根据这些参数在图像上绘制出雨滴效果图像。为还原雨滴下落时因运动产生的模糊质感，对生成的雨滴层执行高斯模糊处理；最终，采用加权融合的方式将处理后的雨滴层与Cityscapes的图像进行叠加，生成真实下雨效果的图像。如图6所示，展示了合成一张RainCityscapes图像的过程。</w:t>
      </w:r>
    </w:p>
    <w:p w14:paraId="30B854C8">
      <w:pPr>
        <w:pStyle w:val="3"/>
        <w:bidi w:val="0"/>
        <w:rPr>
          <w:rFonts w:hint="eastAsia"/>
          <w:lang w:val="en-US" w:eastAsia="zh-CN"/>
        </w:rPr>
      </w:pPr>
      <w:r>
        <w:rPr>
          <w:rFonts w:hint="eastAsia"/>
          <w:lang w:val="en-US" w:eastAsia="zh-CN"/>
        </w:rPr>
        <w:t>4.3 评估指标</w:t>
      </w:r>
    </w:p>
    <w:p w14:paraId="77096CBA">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为全面评估模型在恶劣天气目标检测任务中的性能表现，本文引入精确率（Precision, P）、召回率（Recall, R）、平均精度（Average Precision, AP）、均值平均精度（Mean Average Precision, mAP）及帧率（Frames Per Second, FPS）等评价指标进行综合分析。</w:t>
      </w:r>
    </w:p>
    <w:p w14:paraId="35FB692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精确率用于衡量模型检测结果的准确性，反映正确检测的目标占所有检测结果的比例，计算公式如（1）所示：</w:t>
      </w:r>
    </w:p>
    <w:p w14:paraId="6F6C6CD2">
      <w:pPr>
        <w:keepNext w:val="0"/>
        <w:keepLines w:val="0"/>
        <w:pageBreakBefore w:val="0"/>
        <w:widowControl w:val="0"/>
        <w:kinsoku/>
        <w:wordWrap/>
        <w:overflowPunct/>
        <w:topLinePunct w:val="0"/>
        <w:autoSpaceDE/>
        <w:autoSpaceDN/>
        <w:bidi w:val="0"/>
        <w:adjustRightInd/>
        <w:snapToGrid/>
        <w:ind w:left="0" w:leftChars="0" w:firstLine="0" w:firstLineChars="0"/>
        <w:jc w:val="right"/>
        <w:textAlignment w:val="auto"/>
        <w:rPr>
          <w:rFonts w:hint="eastAsia" w:hAnsi="Cambria Math" w:cs="Times New Roman"/>
          <w:i w:val="0"/>
          <w:kern w:val="2"/>
          <w:sz w:val="24"/>
          <w:szCs w:val="24"/>
          <w:lang w:val="en-US" w:eastAsia="zh-CN" w:bidi="ar-SA"/>
        </w:rPr>
      </w:pPr>
      <m:oMath>
        <m:r>
          <m:rPr/>
          <w:rPr>
            <w:rFonts w:hint="default" w:ascii="Cambria Math" w:hAnsi="Cambria Math" w:cs="Times New Roman"/>
            <w:kern w:val="2"/>
            <w:sz w:val="24"/>
            <w:szCs w:val="24"/>
            <w:lang w:val="en-US" w:eastAsia="zh-CN" w:bidi="ar-SA"/>
          </w:rPr>
          <m:t>Precision=</m:t>
        </m:r>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TP</m:t>
            </m:r>
            <m:ctrlPr>
              <w:rPr>
                <w:rFonts w:hint="default" w:ascii="Cambria Math" w:hAnsi="Cambria Math" w:cs="Times New Roman"/>
                <w:i/>
                <w:kern w:val="2"/>
                <w:sz w:val="24"/>
                <w:szCs w:val="24"/>
                <w:lang w:val="en-US" w:eastAsia="zh-CN" w:bidi="ar-SA"/>
              </w:rPr>
            </m:ctrlPr>
          </m:num>
          <m:den>
            <m:r>
              <m:rPr/>
              <w:rPr>
                <w:rFonts w:hint="default" w:ascii="Cambria Math" w:hAnsi="Cambria Math" w:cs="Times New Roman"/>
                <w:kern w:val="2"/>
                <w:sz w:val="24"/>
                <w:szCs w:val="24"/>
                <w:lang w:val="en-US" w:eastAsia="zh-CN" w:bidi="ar-SA"/>
              </w:rPr>
              <m:t>TP+FP</m:t>
            </m:r>
            <m:ctrlPr>
              <w:rPr>
                <w:rFonts w:hint="default" w:ascii="Cambria Math" w:hAnsi="Cambria Math" w:cs="Times New Roman"/>
                <w:i/>
                <w:kern w:val="2"/>
                <w:sz w:val="24"/>
                <w:szCs w:val="24"/>
                <w:lang w:val="en-US" w:eastAsia="zh-CN" w:bidi="ar-SA"/>
              </w:rPr>
            </m:ctrlPr>
          </m:den>
        </m:f>
      </m:oMath>
      <w:r>
        <w:rPr>
          <w:rFonts w:hint="eastAsia" w:hAnsi="Cambria Math" w:cs="Times New Roman"/>
          <w:i w:val="0"/>
          <w:kern w:val="2"/>
          <w:sz w:val="24"/>
          <w:szCs w:val="24"/>
          <w:lang w:val="en-US" w:eastAsia="zh-CN" w:bidi="ar-SA"/>
        </w:rPr>
        <w:t xml:space="preserve">                         （1）</w:t>
      </w:r>
    </w:p>
    <w:p w14:paraId="18A0BD45">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cs="Times New Roman"/>
          <w:lang w:val="en-US" w:eastAsia="zh-CN"/>
        </w:rPr>
      </w:pPr>
      <w:r>
        <w:rPr>
          <w:rFonts w:hint="eastAsia" w:cs="Times New Roman"/>
          <w:lang w:val="en-US" w:eastAsia="zh-CN"/>
        </w:rPr>
        <w:t>其中，TP（True Positive）为真正例，指准确检测到目标且标注匹配的边界框；FP（False Positive）为假正例，指误将非目标判定为目标的边界框。</w:t>
      </w:r>
    </w:p>
    <w:p w14:paraId="48D25BA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cs="Times New Roman"/>
          <w:lang w:val="en-US" w:eastAsia="zh-CN"/>
        </w:rPr>
      </w:pPr>
      <w:r>
        <w:rPr>
          <w:rFonts w:hint="default" w:cs="Times New Roman"/>
          <w:lang w:val="en-US" w:eastAsia="zh-CN"/>
        </w:rPr>
        <w:t>召回率用于衡量模型对真实目标的覆盖能力，反映正确检测的目标占所有真实目标的比例，计算公式如（2）所示：</w:t>
      </w:r>
    </w:p>
    <w:p w14:paraId="19EF3AE0">
      <w:pPr>
        <w:keepNext w:val="0"/>
        <w:keepLines w:val="0"/>
        <w:pageBreakBefore w:val="0"/>
        <w:widowControl w:val="0"/>
        <w:kinsoku/>
        <w:wordWrap/>
        <w:overflowPunct/>
        <w:topLinePunct w:val="0"/>
        <w:autoSpaceDE/>
        <w:autoSpaceDN/>
        <w:bidi w:val="0"/>
        <w:adjustRightInd/>
        <w:snapToGrid/>
        <w:ind w:left="0" w:leftChars="0" w:firstLine="0" w:firstLineChars="0"/>
        <w:jc w:val="right"/>
        <w:textAlignment w:val="auto"/>
        <w:rPr>
          <w:rFonts w:hint="eastAsia" w:hAnsi="Cambria Math" w:cs="Times New Roman"/>
          <w:i w:val="0"/>
          <w:kern w:val="2"/>
          <w:sz w:val="24"/>
          <w:szCs w:val="24"/>
          <w:lang w:val="en-US" w:eastAsia="zh-CN" w:bidi="ar-SA"/>
        </w:rPr>
      </w:pPr>
      <m:oMath>
        <m:r>
          <m:rPr/>
          <w:rPr>
            <w:rFonts w:hint="default" w:ascii="Cambria Math" w:hAnsi="Cambria Math" w:cs="Times New Roman"/>
            <w:kern w:val="2"/>
            <w:sz w:val="24"/>
            <w:szCs w:val="24"/>
            <w:lang w:val="en-US" w:eastAsia="zh-CN" w:bidi="ar-SA"/>
          </w:rPr>
          <m:t>Recall=</m:t>
        </m:r>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TP</m:t>
            </m:r>
            <m:ctrlPr>
              <w:rPr>
                <w:rFonts w:hint="default" w:ascii="Cambria Math" w:hAnsi="Cambria Math" w:cs="Times New Roman"/>
                <w:i/>
                <w:kern w:val="2"/>
                <w:sz w:val="24"/>
                <w:szCs w:val="24"/>
                <w:lang w:val="en-US" w:eastAsia="zh-CN" w:bidi="ar-SA"/>
              </w:rPr>
            </m:ctrlPr>
          </m:num>
          <m:den>
            <m:r>
              <m:rPr/>
              <w:rPr>
                <w:rFonts w:hint="default" w:ascii="Cambria Math" w:hAnsi="Cambria Math" w:cs="Times New Roman"/>
                <w:kern w:val="2"/>
                <w:sz w:val="24"/>
                <w:szCs w:val="24"/>
                <w:lang w:val="en-US" w:eastAsia="zh-CN" w:bidi="ar-SA"/>
              </w:rPr>
              <m:t>TP+FN</m:t>
            </m:r>
            <m:ctrlPr>
              <w:rPr>
                <w:rFonts w:hint="default" w:ascii="Cambria Math" w:hAnsi="Cambria Math" w:cs="Times New Roman"/>
                <w:i/>
                <w:kern w:val="2"/>
                <w:sz w:val="24"/>
                <w:szCs w:val="24"/>
                <w:lang w:val="en-US" w:eastAsia="zh-CN" w:bidi="ar-SA"/>
              </w:rPr>
            </m:ctrlPr>
          </m:den>
        </m:f>
      </m:oMath>
      <w:r>
        <w:rPr>
          <w:rFonts w:hint="eastAsia" w:hAnsi="Cambria Math" w:cs="Times New Roman"/>
          <w:i w:val="0"/>
          <w:kern w:val="2"/>
          <w:sz w:val="24"/>
          <w:szCs w:val="24"/>
          <w:lang w:val="en-US" w:eastAsia="zh-CN" w:bidi="ar-SA"/>
        </w:rPr>
        <w:t xml:space="preserve">                         （2）</w:t>
      </w:r>
    </w:p>
    <w:p w14:paraId="160A9EA5">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hAnsi="Cambria Math" w:cs="Times New Roman"/>
          <w:i w:val="0"/>
          <w:kern w:val="2"/>
          <w:sz w:val="24"/>
          <w:szCs w:val="24"/>
          <w:lang w:val="en-US" w:eastAsia="zh-CN" w:bidi="ar-SA"/>
        </w:rPr>
      </w:pPr>
      <w:r>
        <w:rPr>
          <w:rFonts w:hint="default" w:hAnsi="Cambria Math" w:cs="Times New Roman"/>
          <w:i w:val="0"/>
          <w:kern w:val="2"/>
          <w:sz w:val="24"/>
          <w:szCs w:val="24"/>
          <w:lang w:val="en-US" w:eastAsia="zh-CN" w:bidi="ar-SA"/>
        </w:rPr>
        <w:t>其中，FN（False Negative）为假负例，指真实存在目标但未被模型检测到。</w:t>
      </w:r>
    </w:p>
    <w:p w14:paraId="438CF0B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hAnsi="Cambria Math" w:cs="Times New Roman"/>
          <w:i w:val="0"/>
          <w:kern w:val="2"/>
          <w:sz w:val="24"/>
          <w:szCs w:val="24"/>
          <w:lang w:val="en-US" w:eastAsia="zh-CN" w:bidi="ar-SA"/>
        </w:rPr>
      </w:pPr>
      <w:r>
        <w:rPr>
          <w:rFonts w:hint="default" w:cs="Times New Roman"/>
          <w:lang w:val="en-US" w:eastAsia="zh-CN"/>
        </w:rPr>
        <w:t>平均精度是基于精确率</w:t>
      </w:r>
      <w:r>
        <w:rPr>
          <w:rFonts w:hint="eastAsia" w:cs="Times New Roman"/>
          <w:lang w:val="en-US" w:eastAsia="zh-CN"/>
        </w:rPr>
        <w:t>-</w:t>
      </w:r>
      <w:r>
        <w:rPr>
          <w:rFonts w:hint="default" w:cs="Times New Roman"/>
          <w:lang w:val="en-US" w:eastAsia="zh-CN"/>
        </w:rPr>
        <w:t>召回率（Precision-Recall）曲线的性能度量，通过计算该曲线下的积分面积量化单类目标的检测性能，计算公式如（3）所示：</w:t>
      </w:r>
    </w:p>
    <w:p w14:paraId="7B257FBF">
      <w:pPr>
        <w:keepNext w:val="0"/>
        <w:keepLines w:val="0"/>
        <w:pageBreakBefore w:val="0"/>
        <w:widowControl w:val="0"/>
        <w:kinsoku/>
        <w:wordWrap/>
        <w:overflowPunct/>
        <w:topLinePunct w:val="0"/>
        <w:autoSpaceDE/>
        <w:autoSpaceDN/>
        <w:bidi w:val="0"/>
        <w:adjustRightInd/>
        <w:snapToGrid/>
        <w:ind w:left="0" w:leftChars="0" w:firstLine="0" w:firstLineChars="0"/>
        <w:jc w:val="right"/>
        <w:textAlignment w:val="auto"/>
        <w:rPr>
          <w:rFonts w:hint="default" w:hAnsi="Cambria Math" w:eastAsia="宋体" w:cs="Times New Roman"/>
          <w:i w:val="0"/>
          <w:kern w:val="2"/>
          <w:sz w:val="24"/>
          <w:szCs w:val="24"/>
          <w:lang w:val="en-US" w:eastAsia="zh-CN" w:bidi="ar-SA"/>
        </w:rPr>
      </w:pPr>
      <m:oMath>
        <m:r>
          <m:rPr/>
          <w:rPr>
            <w:rFonts w:hint="default" w:ascii="Cambria Math" w:hAnsi="Cambria Math" w:cs="Times New Roman"/>
            <w:kern w:val="2"/>
            <w:sz w:val="24"/>
            <w:szCs w:val="24"/>
            <w:lang w:val="en-US" w:eastAsia="zh-CN" w:bidi="ar-SA"/>
          </w:rPr>
          <m:t>AP=</m:t>
        </m:r>
        <m:nary>
          <m:naryPr>
            <m:limLoc m:val="subSup"/>
            <m:ctrlPr>
              <w:rPr>
                <w:rFonts w:hint="default" w:ascii="Cambria Math" w:hAnsi="Cambria Math" w:cs="Times New Roman"/>
                <w:i/>
                <w:kern w:val="2"/>
                <w:sz w:val="24"/>
                <w:szCs w:val="24"/>
                <w:lang w:val="en-US" w:eastAsia="zh-CN" w:bidi="ar-SA"/>
              </w:rPr>
            </m:ctrlPr>
          </m:naryPr>
          <m:sub>
            <m:r>
              <m:rPr/>
              <w:rPr>
                <w:rFonts w:hint="default" w:ascii="Cambria Math" w:hAnsi="Cambria Math" w:cs="Times New Roman"/>
                <w:kern w:val="2"/>
                <w:sz w:val="24"/>
                <w:szCs w:val="24"/>
                <w:lang w:val="en-US" w:eastAsia="zh-CN" w:bidi="ar-SA"/>
              </w:rPr>
              <m:t>0</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p>
          <m:e>
            <m:r>
              <m:rPr/>
              <w:rPr>
                <w:rFonts w:hint="default" w:ascii="Cambria Math" w:hAnsi="Cambria Math" w:cs="Times New Roman"/>
                <w:kern w:val="2"/>
                <w:sz w:val="24"/>
                <w:szCs w:val="24"/>
                <w:lang w:val="en-US" w:eastAsia="zh-CN" w:bidi="ar-SA"/>
              </w:rPr>
              <m:t>P(R)dR</m:t>
            </m:r>
            <m:ctrlPr>
              <w:rPr>
                <w:rFonts w:hint="default" w:ascii="Cambria Math" w:hAnsi="Cambria Math" w:cs="Times New Roman"/>
                <w:i/>
                <w:kern w:val="2"/>
                <w:sz w:val="24"/>
                <w:szCs w:val="24"/>
                <w:lang w:val="en-US" w:eastAsia="zh-CN" w:bidi="ar-SA"/>
              </w:rPr>
            </m:ctrlPr>
          </m:e>
        </m:nary>
      </m:oMath>
      <w:r>
        <w:rPr>
          <w:rFonts w:hint="eastAsia" w:hAnsi="Cambria Math" w:cs="Times New Roman"/>
          <w:i w:val="0"/>
          <w:kern w:val="2"/>
          <w:sz w:val="24"/>
          <w:szCs w:val="24"/>
          <w:lang w:val="en-US" w:eastAsia="zh-CN" w:bidi="ar-SA"/>
        </w:rPr>
        <w:t xml:space="preserve">                     （3）</w:t>
      </w:r>
    </w:p>
    <w:p w14:paraId="5041CB96">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cs="Times New Roman"/>
          <w:lang w:val="en-US" w:eastAsia="zh-CN"/>
        </w:rPr>
      </w:pPr>
      <w:r>
        <w:rPr>
          <w:rFonts w:hint="default" w:cs="Times New Roman"/>
          <w:lang w:val="en-US" w:eastAsia="zh-CN"/>
        </w:rPr>
        <w:t>其中，P (R) 表示以召回率 R 为自变量的精确率函数，曲线积分结果越接近1，表明该类目标的检测性能越优。</w:t>
      </w:r>
    </w:p>
    <w:p w14:paraId="0F9A326A">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cs="Times New Roman"/>
          <w:lang w:val="en-US" w:eastAsia="zh-CN"/>
        </w:rPr>
      </w:pPr>
      <w:r>
        <w:rPr>
          <w:rFonts w:hint="default" w:cs="Times New Roman"/>
          <w:lang w:val="en-US" w:eastAsia="zh-CN"/>
        </w:rPr>
        <w:t>平均精度均值是所有目标类别的平均精度的算术平均值，用于综合评价模型对多类别目标的整体检测能力，计算公式如（4）所示：</w:t>
      </w:r>
    </w:p>
    <w:p w14:paraId="601158F0">
      <w:pPr>
        <w:keepNext w:val="0"/>
        <w:keepLines w:val="0"/>
        <w:pageBreakBefore w:val="0"/>
        <w:widowControl w:val="0"/>
        <w:kinsoku/>
        <w:wordWrap/>
        <w:overflowPunct/>
        <w:topLinePunct w:val="0"/>
        <w:autoSpaceDE/>
        <w:autoSpaceDN/>
        <w:bidi w:val="0"/>
        <w:adjustRightInd/>
        <w:snapToGrid/>
        <w:ind w:left="0" w:leftChars="0" w:firstLine="0" w:firstLineChars="0"/>
        <w:jc w:val="right"/>
        <w:textAlignment w:val="auto"/>
        <w:rPr>
          <w:rFonts w:hint="default" w:cs="Times New Roman"/>
          <w:lang w:val="en-US" w:eastAsia="zh-CN"/>
        </w:rPr>
      </w:pPr>
      <m:oMath>
        <m:r>
          <m:rPr/>
          <w:rPr>
            <w:rFonts w:hint="default" w:ascii="Cambria Math" w:hAnsi="Cambria Math" w:cs="Times New Roman"/>
            <w:kern w:val="2"/>
            <w:sz w:val="24"/>
            <w:szCs w:val="24"/>
            <w:lang w:val="en-US" w:eastAsia="zh-CN" w:bidi="ar-SA"/>
          </w:rPr>
          <m:t>mAP=</m:t>
        </m:r>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num>
          <m:den>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den>
        </m:f>
        <m:nary>
          <m:naryPr>
            <m:chr m:val="∑"/>
            <m:limLoc m:val="undOvr"/>
            <m:ctrlPr>
              <w:rPr>
                <w:rFonts w:hint="default" w:ascii="Cambria Math" w:hAnsi="Cambria Math" w:cs="Times New Roman"/>
                <w:i/>
                <w:kern w:val="2"/>
                <w:sz w:val="24"/>
                <w:szCs w:val="24"/>
                <w:lang w:val="en-US" w:eastAsia="zh-CN" w:bidi="ar-SA"/>
              </w:rPr>
            </m:ctrlPr>
          </m:naryPr>
          <m:sub>
            <m:r>
              <m:rPr/>
              <w:rPr>
                <w:rFonts w:hint="default" w:ascii="Cambria Math" w:hAnsi="Cambria Math" w:cs="Times New Roman"/>
                <w:kern w:val="2"/>
                <w:sz w:val="24"/>
                <w:szCs w:val="24"/>
                <w:lang w:val="en-US" w:eastAsia="zh-CN" w:bidi="ar-SA"/>
              </w:rPr>
              <m:t>i=1</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p>
          <m:e>
            <m:r>
              <m:rPr/>
              <w:rPr>
                <w:rFonts w:hint="default" w:ascii="Cambria Math" w:hAnsi="Cambria Math" w:cs="Times New Roman"/>
                <w:kern w:val="2"/>
                <w:sz w:val="24"/>
                <w:szCs w:val="24"/>
                <w:lang w:val="en-US" w:eastAsia="zh-CN" w:bidi="ar-SA"/>
              </w:rPr>
              <m:t>A</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P</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kern w:val="2"/>
                    <w:sz w:val="24"/>
                    <w:szCs w:val="24"/>
                    <w:lang w:val="en-US" w:eastAsia="zh-CN" w:bidi="ar-SA"/>
                  </w:rPr>
                </m:ctrlPr>
              </m:sub>
            </m:sSub>
            <m:ctrlPr>
              <w:rPr>
                <w:rFonts w:hint="default" w:ascii="Cambria Math" w:hAnsi="Cambria Math" w:cs="Times New Roman"/>
                <w:i/>
                <w:kern w:val="2"/>
                <w:sz w:val="24"/>
                <w:szCs w:val="24"/>
                <w:lang w:val="en-US" w:eastAsia="zh-CN" w:bidi="ar-SA"/>
              </w:rPr>
            </m:ctrlPr>
          </m:e>
        </m:nary>
      </m:oMath>
      <w:r>
        <w:rPr>
          <w:rFonts w:hint="eastAsia" w:hAnsi="Cambria Math" w:cs="Times New Roman"/>
          <w:i w:val="0"/>
          <w:kern w:val="2"/>
          <w:sz w:val="24"/>
          <w:szCs w:val="24"/>
          <w:lang w:val="en-US" w:eastAsia="zh-CN" w:bidi="ar-SA"/>
        </w:rPr>
        <w:t xml:space="preserve">                      （4）</w:t>
      </w:r>
    </w:p>
    <w:p w14:paraId="4DBC319D">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eastAsia="宋体" w:cs="Times New Roman"/>
          <w:lang w:val="en-US" w:eastAsia="zh-CN"/>
        </w:rPr>
      </w:pPr>
      <w:r>
        <w:rPr>
          <w:rFonts w:hint="default" w:cs="Times New Roman"/>
          <w:lang w:val="en-US" w:eastAsia="zh-CN"/>
        </w:rPr>
        <w:t>其中，K 为数据集中的目标类别总数，</w:t>
      </w:r>
      <m:oMath>
        <m:sSub>
          <m:sSubPr>
            <m:ctrlPr>
              <w:rPr>
                <w:rFonts w:ascii="Cambria Math" w:hAnsi="Cambria Math" w:cs="Times New Roman"/>
                <w:i/>
                <w:lang w:val="en-US"/>
              </w:rPr>
            </m:ctrlPr>
          </m:sSubPr>
          <m:e>
            <m:r>
              <m:rPr/>
              <w:rPr>
                <w:rFonts w:hint="default" w:ascii="Cambria Math" w:hAnsi="Cambria Math" w:cs="Times New Roman"/>
                <w:lang w:val="en-US" w:eastAsia="zh-CN"/>
              </w:rPr>
              <m:t>AP</m:t>
            </m:r>
            <m:ctrlPr>
              <w:rPr>
                <w:rFonts w:ascii="Cambria Math" w:hAnsi="Cambria Math" w:cs="Times New Roman"/>
                <w:i/>
                <w:lang w:val="en-US"/>
              </w:rPr>
            </m:ctrlPr>
          </m:e>
          <m:sub>
            <m:r>
              <m:rPr/>
              <w:rPr>
                <w:rFonts w:hint="default" w:ascii="Cambria Math" w:hAnsi="Cambria Math" w:cs="Times New Roman"/>
                <w:lang w:val="en-US" w:eastAsia="zh-CN"/>
              </w:rPr>
              <m:t>i</m:t>
            </m:r>
            <m:ctrlPr>
              <w:rPr>
                <w:rFonts w:ascii="Cambria Math" w:hAnsi="Cambria Math" w:cs="Times New Roman"/>
                <w:i/>
                <w:lang w:val="en-US"/>
              </w:rPr>
            </m:ctrlPr>
          </m:sub>
        </m:sSub>
      </m:oMath>
      <w:r>
        <w:rPr>
          <w:rFonts w:hint="eastAsia" w:hAnsi="Cambria Math" w:cs="Times New Roman"/>
          <w:i w:val="0"/>
          <w:lang w:val="en-US" w:eastAsia="zh-CN"/>
        </w:rPr>
        <w:t>为第 i 类目标的平均精度，mAP值越高说明模型的综合检测性能越稳定。</w:t>
      </w:r>
    </w:p>
    <w:p w14:paraId="772A346A">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cs="Times New Roman"/>
          <w:lang w:val="en-US" w:eastAsia="zh-CN"/>
        </w:rPr>
      </w:pPr>
      <w:r>
        <w:rPr>
          <w:rFonts w:hint="default" w:cs="Times New Roman"/>
          <w:lang w:val="en-US" w:eastAsia="zh-CN"/>
        </w:rPr>
        <w:t>帧率用于衡量模型的实时推理能力，指模型每秒能够处理的图像帧数。FPS 数值越高，表明模型推理速度越快，实时响应能力越强</w:t>
      </w:r>
      <w:r>
        <w:rPr>
          <w:rFonts w:hint="eastAsia" w:cs="Times New Roman"/>
          <w:lang w:val="en-US" w:eastAsia="zh-CN"/>
        </w:rPr>
        <w:t>。</w:t>
      </w:r>
    </w:p>
    <w:p w14:paraId="59751AF4">
      <w:pPr>
        <w:pStyle w:val="3"/>
        <w:bidi w:val="0"/>
        <w:rPr>
          <w:rFonts w:hint="eastAsia"/>
          <w:lang w:val="en-US" w:eastAsia="zh-CN"/>
        </w:rPr>
      </w:pPr>
      <w:r>
        <w:rPr>
          <w:rFonts w:hint="eastAsia"/>
          <w:lang w:val="en-US" w:eastAsia="zh-CN"/>
        </w:rPr>
        <w:t>4.4 消融实验</w:t>
      </w:r>
    </w:p>
    <w:p w14:paraId="5B1CE1C2">
      <w:pPr>
        <w:rPr>
          <w:rFonts w:hint="eastAsia"/>
          <w:lang w:val="en-US" w:eastAsia="zh-CN"/>
        </w:rPr>
      </w:pPr>
      <w:r>
        <w:rPr>
          <w:rFonts w:hint="eastAsia"/>
          <w:lang w:val="en-US" w:eastAsia="zh-CN"/>
        </w:rPr>
        <w:t>消融实验以YOLO12n为基线模型，通过逐步添加LDown、LSKC2f模块及 MSDA多尺度域适应策略，系统验证各模块的独立作用及协同优化效果。实验以Cityscapes数据集作为源域，RainCityscapes数据集作为目标域，并在RainCityscapes数据集上进行评估，结果如表3所示。</w:t>
      </w:r>
    </w:p>
    <w:p w14:paraId="1A54FA82">
      <w:pPr>
        <w:ind w:left="0" w:leftChars="0" w:firstLine="0" w:firstLineChars="0"/>
        <w:jc w:val="center"/>
        <w:rPr>
          <w:rFonts w:hint="eastAsia" w:ascii="Times New Roman" w:hAnsi="Times New Roman" w:eastAsia="宋体" w:cs="宋体"/>
          <w:sz w:val="22"/>
          <w:szCs w:val="22"/>
          <w:lang w:val="en-US" w:eastAsia="zh-CN"/>
        </w:rPr>
      </w:pPr>
      <w:r>
        <w:rPr>
          <w:rFonts w:hint="eastAsia" w:ascii="Times New Roman" w:hAnsi="Times New Roman" w:eastAsia="宋体" w:cs="宋体"/>
          <w:sz w:val="22"/>
          <w:szCs w:val="22"/>
          <w:lang w:val="en-US" w:eastAsia="zh-CN"/>
        </w:rPr>
        <w:t>表</w:t>
      </w:r>
      <w:r>
        <w:rPr>
          <w:rFonts w:hint="eastAsia" w:cs="宋体"/>
          <w:sz w:val="22"/>
          <w:szCs w:val="22"/>
          <w:lang w:val="en-US" w:eastAsia="zh-CN"/>
        </w:rPr>
        <w:t>3</w:t>
      </w:r>
      <w:r>
        <w:rPr>
          <w:rFonts w:hint="eastAsia" w:ascii="Times New Roman" w:hAnsi="Times New Roman" w:eastAsia="宋体" w:cs="宋体"/>
          <w:sz w:val="22"/>
          <w:szCs w:val="22"/>
          <w:lang w:val="en-US" w:eastAsia="zh-CN"/>
        </w:rPr>
        <w:t xml:space="preserve"> RainCity</w:t>
      </w:r>
      <w:r>
        <w:rPr>
          <w:rFonts w:hint="eastAsia" w:eastAsia="宋体" w:cs="宋体"/>
          <w:sz w:val="22"/>
          <w:szCs w:val="22"/>
          <w:lang w:val="en-US" w:eastAsia="zh-CN"/>
        </w:rPr>
        <w:t>s</w:t>
      </w:r>
      <w:r>
        <w:rPr>
          <w:rFonts w:hint="eastAsia" w:ascii="Times New Roman" w:hAnsi="Times New Roman" w:eastAsia="宋体" w:cs="宋体"/>
          <w:sz w:val="22"/>
          <w:szCs w:val="22"/>
          <w:lang w:val="en-US" w:eastAsia="zh-CN"/>
        </w:rPr>
        <w:t>capes数据集的消融测试结果</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4"/>
        <w:gridCol w:w="705"/>
        <w:gridCol w:w="756"/>
        <w:gridCol w:w="676"/>
        <w:gridCol w:w="932"/>
        <w:gridCol w:w="1003"/>
        <w:gridCol w:w="941"/>
        <w:gridCol w:w="1045"/>
        <w:gridCol w:w="543"/>
        <w:gridCol w:w="564"/>
        <w:gridCol w:w="543"/>
      </w:tblGrid>
      <w:tr w14:paraId="0B449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tcBorders>
              <w:top w:val="single" w:color="auto" w:sz="8" w:space="0"/>
              <w:left w:val="nil"/>
              <w:bottom w:val="single" w:color="auto" w:sz="8" w:space="0"/>
              <w:right w:val="nil"/>
            </w:tcBorders>
            <w:vAlign w:val="center"/>
          </w:tcPr>
          <w:p w14:paraId="1BDF8546">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5"/>
                <w:szCs w:val="15"/>
                <w:vertAlign w:val="baseline"/>
                <w:lang w:val="en-US" w:eastAsia="zh-CN"/>
              </w:rPr>
            </w:pPr>
            <w:r>
              <w:rPr>
                <w:rFonts w:hint="eastAsia" w:cs="Times New Roman"/>
                <w:sz w:val="15"/>
                <w:szCs w:val="15"/>
                <w:vertAlign w:val="baseline"/>
                <w:lang w:val="en-US" w:eastAsia="zh-CN"/>
              </w:rPr>
              <w:t>Baseline</w:t>
            </w:r>
          </w:p>
        </w:tc>
        <w:tc>
          <w:tcPr>
            <w:tcW w:w="705" w:type="dxa"/>
            <w:tcBorders>
              <w:top w:val="single" w:color="auto" w:sz="8" w:space="0"/>
              <w:left w:val="nil"/>
              <w:bottom w:val="single" w:color="auto" w:sz="8" w:space="0"/>
              <w:right w:val="nil"/>
            </w:tcBorders>
            <w:vAlign w:val="center"/>
          </w:tcPr>
          <w:p w14:paraId="05A09FBA">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5"/>
                <w:szCs w:val="15"/>
                <w:vertAlign w:val="baseline"/>
                <w:lang w:val="en-US" w:eastAsia="zh-CN"/>
              </w:rPr>
            </w:pPr>
            <w:r>
              <w:rPr>
                <w:rFonts w:hint="eastAsia" w:cs="Times New Roman"/>
                <w:sz w:val="15"/>
                <w:szCs w:val="15"/>
                <w:vertAlign w:val="baseline"/>
                <w:lang w:val="en-US" w:eastAsia="zh-CN"/>
              </w:rPr>
              <w:t>LDown</w:t>
            </w:r>
          </w:p>
        </w:tc>
        <w:tc>
          <w:tcPr>
            <w:tcW w:w="756" w:type="dxa"/>
            <w:tcBorders>
              <w:top w:val="single" w:color="auto" w:sz="8" w:space="0"/>
              <w:left w:val="nil"/>
              <w:bottom w:val="single" w:color="auto" w:sz="8" w:space="0"/>
              <w:right w:val="nil"/>
            </w:tcBorders>
            <w:vAlign w:val="center"/>
          </w:tcPr>
          <w:p w14:paraId="4BFB58B4">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5"/>
                <w:szCs w:val="15"/>
                <w:vertAlign w:val="baseline"/>
                <w:lang w:val="en-US" w:eastAsia="zh-CN"/>
              </w:rPr>
            </w:pPr>
            <w:r>
              <w:rPr>
                <w:rFonts w:hint="eastAsia" w:cs="Times New Roman"/>
                <w:sz w:val="15"/>
                <w:szCs w:val="15"/>
                <w:vertAlign w:val="baseline"/>
                <w:lang w:val="en-US" w:eastAsia="zh-CN"/>
              </w:rPr>
              <w:t>LSKC2f</w:t>
            </w:r>
          </w:p>
        </w:tc>
        <w:tc>
          <w:tcPr>
            <w:tcW w:w="676" w:type="dxa"/>
            <w:tcBorders>
              <w:top w:val="single" w:color="auto" w:sz="8" w:space="0"/>
              <w:left w:val="nil"/>
              <w:bottom w:val="single" w:color="auto" w:sz="8" w:space="0"/>
              <w:right w:val="nil"/>
            </w:tcBorders>
            <w:vAlign w:val="center"/>
          </w:tcPr>
          <w:p w14:paraId="0526EB9A">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5"/>
                <w:szCs w:val="15"/>
                <w:vertAlign w:val="baseline"/>
                <w:lang w:val="en-US" w:eastAsia="zh-CN"/>
              </w:rPr>
            </w:pPr>
            <w:r>
              <w:rPr>
                <w:rFonts w:hint="eastAsia" w:cs="Times New Roman"/>
                <w:sz w:val="15"/>
                <w:szCs w:val="15"/>
                <w:vertAlign w:val="baseline"/>
                <w:lang w:val="en-US" w:eastAsia="zh-CN"/>
              </w:rPr>
              <w:t>MSDA</w:t>
            </w:r>
          </w:p>
        </w:tc>
        <w:tc>
          <w:tcPr>
            <w:tcW w:w="932" w:type="dxa"/>
            <w:tcBorders>
              <w:top w:val="single" w:color="auto" w:sz="8" w:space="0"/>
              <w:left w:val="nil"/>
              <w:bottom w:val="single" w:color="auto" w:sz="8" w:space="0"/>
              <w:right w:val="nil"/>
            </w:tcBorders>
            <w:vAlign w:val="center"/>
          </w:tcPr>
          <w:p w14:paraId="1098F852">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5"/>
                <w:szCs w:val="15"/>
                <w:vertAlign w:val="baseline"/>
                <w:lang w:val="en-US" w:eastAsia="zh-CN"/>
              </w:rPr>
            </w:pPr>
            <w:r>
              <w:rPr>
                <w:rFonts w:hint="eastAsia" w:cs="Times New Roman"/>
                <w:sz w:val="15"/>
                <w:szCs w:val="15"/>
                <w:vertAlign w:val="baseline"/>
                <w:lang w:val="en-US" w:eastAsia="zh-CN"/>
              </w:rPr>
              <w:t>Params(M)</w:t>
            </w:r>
          </w:p>
        </w:tc>
        <w:tc>
          <w:tcPr>
            <w:tcW w:w="1003" w:type="dxa"/>
            <w:tcBorders>
              <w:top w:val="single" w:color="auto" w:sz="8" w:space="0"/>
              <w:left w:val="nil"/>
              <w:bottom w:val="single" w:color="auto" w:sz="8" w:space="0"/>
              <w:right w:val="nil"/>
            </w:tcBorders>
            <w:vAlign w:val="center"/>
          </w:tcPr>
          <w:p w14:paraId="6A03C1AA">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5"/>
                <w:szCs w:val="15"/>
                <w:vertAlign w:val="baseline"/>
                <w:lang w:val="en-US" w:eastAsia="zh-CN"/>
              </w:rPr>
            </w:pPr>
            <w:r>
              <w:rPr>
                <w:rFonts w:hint="eastAsia" w:cs="Times New Roman"/>
                <w:sz w:val="15"/>
                <w:szCs w:val="15"/>
                <w:vertAlign w:val="baseline"/>
                <w:lang w:val="en-US" w:eastAsia="zh-CN"/>
              </w:rPr>
              <w:t>GFLOPs(G)</w:t>
            </w:r>
          </w:p>
        </w:tc>
        <w:tc>
          <w:tcPr>
            <w:tcW w:w="941" w:type="dxa"/>
            <w:tcBorders>
              <w:top w:val="single" w:color="auto" w:sz="8" w:space="0"/>
              <w:left w:val="nil"/>
              <w:bottom w:val="single" w:color="auto" w:sz="8" w:space="0"/>
              <w:right w:val="nil"/>
            </w:tcBorders>
            <w:vAlign w:val="center"/>
          </w:tcPr>
          <w:p w14:paraId="4CC9AEAF">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5"/>
                <w:szCs w:val="15"/>
                <w:vertAlign w:val="baseline"/>
                <w:lang w:val="en-US" w:eastAsia="zh-CN"/>
              </w:rPr>
            </w:pPr>
            <m:oMath>
              <m:sSub>
                <m:sSubPr>
                  <m:ctrlPr>
                    <w:rPr>
                      <w:rFonts w:hint="eastAsia" w:ascii="Cambria Math" w:hAnsi="Cambria Math" w:cs="Times New Roman"/>
                      <w:i w:val="0"/>
                      <w:kern w:val="2"/>
                      <w:sz w:val="15"/>
                      <w:szCs w:val="15"/>
                      <w:vertAlign w:val="baseline"/>
                      <w:lang w:val="en-US" w:eastAsia="zh-CN" w:bidi="ar-SA"/>
                    </w:rPr>
                  </m:ctrlPr>
                </m:sSubPr>
                <m:e>
                  <m:r>
                    <m:rPr>
                      <m:sty m:val="p"/>
                    </m:rPr>
                    <w:rPr>
                      <w:rFonts w:hint="eastAsia" w:ascii="Cambria Math" w:hAnsi="Cambria Math" w:cs="Times New Roman"/>
                      <w:kern w:val="2"/>
                      <w:sz w:val="15"/>
                      <w:szCs w:val="15"/>
                      <w:vertAlign w:val="baseline"/>
                      <w:lang w:val="en-US" w:eastAsia="zh-CN" w:bidi="ar-SA"/>
                    </w:rPr>
                    <m:t>mAP</m:t>
                  </m:r>
                  <m:ctrlPr>
                    <w:rPr>
                      <w:rFonts w:hint="eastAsia" w:ascii="Cambria Math" w:hAnsi="Cambria Math" w:cs="Times New Roman"/>
                      <w:i w:val="0"/>
                      <w:kern w:val="2"/>
                      <w:sz w:val="15"/>
                      <w:szCs w:val="15"/>
                      <w:vertAlign w:val="baseline"/>
                      <w:lang w:val="en-US" w:eastAsia="zh-CN" w:bidi="ar-SA"/>
                    </w:rPr>
                  </m:ctrlPr>
                </m:e>
                <m:sub>
                  <m:r>
                    <m:rPr>
                      <m:sty m:val="p"/>
                    </m:rPr>
                    <w:rPr>
                      <w:rFonts w:hint="eastAsia" w:ascii="Cambria Math" w:hAnsi="Cambria Math" w:cs="Times New Roman"/>
                      <w:kern w:val="2"/>
                      <w:sz w:val="15"/>
                      <w:szCs w:val="15"/>
                      <w:vertAlign w:val="baseline"/>
                      <w:lang w:val="en-US" w:eastAsia="zh-CN" w:bidi="ar-SA"/>
                    </w:rPr>
                    <m:t>50</m:t>
                  </m:r>
                  <m:ctrlPr>
                    <w:rPr>
                      <w:rFonts w:hint="eastAsia" w:ascii="Cambria Math" w:hAnsi="Cambria Math" w:cs="Times New Roman"/>
                      <w:i w:val="0"/>
                      <w:kern w:val="2"/>
                      <w:sz w:val="15"/>
                      <w:szCs w:val="15"/>
                      <w:vertAlign w:val="baseline"/>
                      <w:lang w:val="en-US" w:eastAsia="zh-CN" w:bidi="ar-SA"/>
                    </w:rPr>
                  </m:ctrlPr>
                </m:sub>
              </m:sSub>
            </m:oMath>
            <w:r>
              <w:rPr>
                <w:rFonts w:hint="eastAsia" w:cs="Times New Roman"/>
                <w:sz w:val="15"/>
                <w:szCs w:val="15"/>
                <w:vertAlign w:val="baseline"/>
                <w:lang w:val="en-US" w:eastAsia="zh-CN"/>
              </w:rPr>
              <w:t>(%)</w:t>
            </w:r>
          </w:p>
        </w:tc>
        <w:tc>
          <w:tcPr>
            <w:tcW w:w="1045" w:type="dxa"/>
            <w:tcBorders>
              <w:top w:val="single" w:color="auto" w:sz="8" w:space="0"/>
              <w:left w:val="nil"/>
              <w:bottom w:val="single" w:color="auto" w:sz="8" w:space="0"/>
              <w:right w:val="nil"/>
            </w:tcBorders>
            <w:vAlign w:val="center"/>
          </w:tcPr>
          <w:p w14:paraId="2C4924DB">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5"/>
                <w:szCs w:val="15"/>
                <w:vertAlign w:val="baseline"/>
                <w:lang w:val="en-US" w:eastAsia="zh-CN"/>
              </w:rPr>
            </w:pPr>
            <m:oMath>
              <m:sSub>
                <m:sSubPr>
                  <m:ctrlPr>
                    <w:rPr>
                      <w:rFonts w:ascii="Cambria Math" w:hAnsi="Cambria Math" w:cs="Times New Roman"/>
                      <w:i/>
                      <w:sz w:val="15"/>
                      <w:szCs w:val="15"/>
                      <w:vertAlign w:val="baseline"/>
                      <w:lang w:val="en-US"/>
                    </w:rPr>
                  </m:ctrlPr>
                </m:sSubPr>
                <m:e>
                  <m:r>
                    <m:rPr/>
                    <w:rPr>
                      <w:rFonts w:hint="default" w:ascii="Cambria Math" w:hAnsi="Cambria Math" w:cs="Times New Roman"/>
                      <w:sz w:val="15"/>
                      <w:szCs w:val="15"/>
                      <w:vertAlign w:val="baseline"/>
                      <w:lang w:val="en-US" w:eastAsia="zh-CN"/>
                    </w:rPr>
                    <m:t>mAP</m:t>
                  </m:r>
                  <m:ctrlPr>
                    <w:rPr>
                      <w:rFonts w:ascii="Cambria Math" w:hAnsi="Cambria Math" w:cs="Times New Roman"/>
                      <w:i/>
                      <w:sz w:val="15"/>
                      <w:szCs w:val="15"/>
                      <w:vertAlign w:val="baseline"/>
                      <w:lang w:val="en-US"/>
                    </w:rPr>
                  </m:ctrlPr>
                </m:e>
                <m:sub>
                  <m:r>
                    <m:rPr/>
                    <w:rPr>
                      <w:rFonts w:hint="default" w:ascii="Cambria Math" w:hAnsi="Cambria Math" w:cs="Times New Roman"/>
                      <w:sz w:val="15"/>
                      <w:szCs w:val="15"/>
                      <w:vertAlign w:val="baseline"/>
                      <w:lang w:val="en-US" w:eastAsia="zh-CN"/>
                    </w:rPr>
                    <m:t>50:95</m:t>
                  </m:r>
                  <m:ctrlPr>
                    <w:rPr>
                      <w:rFonts w:ascii="Cambria Math" w:hAnsi="Cambria Math" w:cs="Times New Roman"/>
                      <w:i/>
                      <w:sz w:val="15"/>
                      <w:szCs w:val="15"/>
                      <w:vertAlign w:val="baseline"/>
                      <w:lang w:val="en-US"/>
                    </w:rPr>
                  </m:ctrlPr>
                </m:sub>
              </m:sSub>
            </m:oMath>
            <w:r>
              <w:rPr>
                <w:rFonts w:hint="eastAsia" w:cs="Times New Roman"/>
                <w:sz w:val="15"/>
                <w:szCs w:val="15"/>
                <w:vertAlign w:val="baseline"/>
                <w:lang w:val="en-US" w:eastAsia="zh-CN"/>
              </w:rPr>
              <w:t>(%)</w:t>
            </w:r>
          </w:p>
        </w:tc>
        <w:tc>
          <w:tcPr>
            <w:tcW w:w="543" w:type="dxa"/>
            <w:tcBorders>
              <w:top w:val="single" w:color="auto" w:sz="8" w:space="0"/>
              <w:left w:val="nil"/>
              <w:bottom w:val="single" w:color="auto" w:sz="8" w:space="0"/>
              <w:right w:val="nil"/>
            </w:tcBorders>
            <w:vAlign w:val="center"/>
          </w:tcPr>
          <w:p w14:paraId="41C66769">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5"/>
                <w:szCs w:val="15"/>
                <w:vertAlign w:val="baseline"/>
                <w:lang w:val="en-US" w:eastAsia="zh-CN"/>
              </w:rPr>
            </w:pPr>
            <w:r>
              <w:rPr>
                <w:rFonts w:hint="eastAsia" w:cs="Times New Roman"/>
                <w:sz w:val="15"/>
                <w:szCs w:val="15"/>
                <w:vertAlign w:val="baseline"/>
                <w:lang w:val="en-US" w:eastAsia="zh-CN"/>
              </w:rPr>
              <w:t>P(%)</w:t>
            </w:r>
          </w:p>
        </w:tc>
        <w:tc>
          <w:tcPr>
            <w:tcW w:w="564" w:type="dxa"/>
            <w:tcBorders>
              <w:top w:val="single" w:color="auto" w:sz="8" w:space="0"/>
              <w:left w:val="nil"/>
              <w:bottom w:val="single" w:color="auto" w:sz="8" w:space="0"/>
              <w:right w:val="nil"/>
            </w:tcBorders>
            <w:vAlign w:val="center"/>
          </w:tcPr>
          <w:p w14:paraId="00083778">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5"/>
                <w:szCs w:val="15"/>
                <w:vertAlign w:val="baseline"/>
                <w:lang w:val="en-US" w:eastAsia="zh-CN"/>
              </w:rPr>
            </w:pPr>
            <w:r>
              <w:rPr>
                <w:rFonts w:hint="eastAsia" w:cs="Times New Roman"/>
                <w:sz w:val="15"/>
                <w:szCs w:val="15"/>
                <w:vertAlign w:val="baseline"/>
                <w:lang w:val="en-US" w:eastAsia="zh-CN"/>
              </w:rPr>
              <w:t>R(%)</w:t>
            </w:r>
          </w:p>
        </w:tc>
        <w:tc>
          <w:tcPr>
            <w:tcW w:w="543" w:type="dxa"/>
            <w:tcBorders>
              <w:top w:val="single" w:color="auto" w:sz="8" w:space="0"/>
              <w:left w:val="nil"/>
              <w:bottom w:val="single" w:color="auto" w:sz="8" w:space="0"/>
              <w:right w:val="nil"/>
            </w:tcBorders>
            <w:vAlign w:val="center"/>
          </w:tcPr>
          <w:p w14:paraId="731F69C5">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5"/>
                <w:szCs w:val="15"/>
                <w:vertAlign w:val="baseline"/>
                <w:lang w:val="en-US" w:eastAsia="zh-CN"/>
              </w:rPr>
            </w:pPr>
            <w:r>
              <w:rPr>
                <w:rFonts w:hint="eastAsia" w:cs="Times New Roman"/>
                <w:sz w:val="15"/>
                <w:szCs w:val="15"/>
                <w:vertAlign w:val="baseline"/>
                <w:lang w:val="en-US" w:eastAsia="zh-CN"/>
              </w:rPr>
              <w:t>FPS</w:t>
            </w:r>
          </w:p>
        </w:tc>
      </w:tr>
      <w:tr w14:paraId="212BB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tcBorders>
              <w:top w:val="single" w:color="auto" w:sz="8" w:space="0"/>
              <w:left w:val="nil"/>
              <w:bottom w:val="nil"/>
              <w:right w:val="nil"/>
            </w:tcBorders>
            <w:vAlign w:val="center"/>
          </w:tcPr>
          <w:p w14:paraId="32873612">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YOLO12n</w:t>
            </w:r>
          </w:p>
        </w:tc>
        <w:tc>
          <w:tcPr>
            <w:tcW w:w="705" w:type="dxa"/>
            <w:tcBorders>
              <w:top w:val="single" w:color="auto" w:sz="8" w:space="0"/>
              <w:left w:val="nil"/>
              <w:bottom w:val="nil"/>
              <w:right w:val="nil"/>
            </w:tcBorders>
            <w:vAlign w:val="center"/>
          </w:tcPr>
          <w:p w14:paraId="56E35A07">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sz w:val="13"/>
                <w:szCs w:val="13"/>
                <w:vertAlign w:val="baseline"/>
                <w:lang w:val="en-US" w:eastAsia="zh-CN"/>
              </w:rPr>
            </w:pPr>
          </w:p>
        </w:tc>
        <w:tc>
          <w:tcPr>
            <w:tcW w:w="756" w:type="dxa"/>
            <w:tcBorders>
              <w:top w:val="single" w:color="auto" w:sz="8" w:space="0"/>
              <w:left w:val="nil"/>
              <w:bottom w:val="nil"/>
              <w:right w:val="nil"/>
            </w:tcBorders>
            <w:vAlign w:val="center"/>
          </w:tcPr>
          <w:p w14:paraId="5DA71E85">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sz w:val="13"/>
                <w:szCs w:val="13"/>
                <w:vertAlign w:val="baseline"/>
                <w:lang w:val="en-US" w:eastAsia="zh-CN"/>
              </w:rPr>
            </w:pPr>
          </w:p>
        </w:tc>
        <w:tc>
          <w:tcPr>
            <w:tcW w:w="676" w:type="dxa"/>
            <w:tcBorders>
              <w:top w:val="single" w:color="auto" w:sz="8" w:space="0"/>
              <w:left w:val="nil"/>
              <w:bottom w:val="nil"/>
              <w:right w:val="nil"/>
            </w:tcBorders>
            <w:vAlign w:val="center"/>
          </w:tcPr>
          <w:p w14:paraId="09C6B026">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sz w:val="13"/>
                <w:szCs w:val="13"/>
                <w:vertAlign w:val="baseline"/>
                <w:lang w:val="en-US" w:eastAsia="zh-CN"/>
              </w:rPr>
            </w:pPr>
          </w:p>
        </w:tc>
        <w:tc>
          <w:tcPr>
            <w:tcW w:w="932" w:type="dxa"/>
            <w:tcBorders>
              <w:top w:val="single" w:color="auto" w:sz="8" w:space="0"/>
              <w:left w:val="nil"/>
              <w:bottom w:val="nil"/>
              <w:right w:val="nil"/>
            </w:tcBorders>
            <w:vAlign w:val="center"/>
          </w:tcPr>
          <w:p w14:paraId="103F2894">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2.44</w:t>
            </w:r>
          </w:p>
        </w:tc>
        <w:tc>
          <w:tcPr>
            <w:tcW w:w="1003" w:type="dxa"/>
            <w:tcBorders>
              <w:top w:val="single" w:color="auto" w:sz="8" w:space="0"/>
              <w:left w:val="nil"/>
              <w:bottom w:val="nil"/>
              <w:right w:val="nil"/>
            </w:tcBorders>
            <w:vAlign w:val="center"/>
          </w:tcPr>
          <w:p w14:paraId="7E0D3499">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6.3</w:t>
            </w:r>
          </w:p>
        </w:tc>
        <w:tc>
          <w:tcPr>
            <w:tcW w:w="941" w:type="dxa"/>
            <w:tcBorders>
              <w:top w:val="single" w:color="auto" w:sz="8" w:space="0"/>
              <w:left w:val="nil"/>
              <w:bottom w:val="nil"/>
              <w:right w:val="nil"/>
            </w:tcBorders>
            <w:vAlign w:val="center"/>
          </w:tcPr>
          <w:p w14:paraId="0B2A4B01">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0.324</w:t>
            </w:r>
          </w:p>
        </w:tc>
        <w:tc>
          <w:tcPr>
            <w:tcW w:w="1045" w:type="dxa"/>
            <w:tcBorders>
              <w:top w:val="single" w:color="auto" w:sz="8" w:space="0"/>
              <w:left w:val="nil"/>
              <w:bottom w:val="nil"/>
              <w:right w:val="nil"/>
            </w:tcBorders>
            <w:vAlign w:val="center"/>
          </w:tcPr>
          <w:p w14:paraId="1BC58040">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0.177</w:t>
            </w:r>
          </w:p>
        </w:tc>
        <w:tc>
          <w:tcPr>
            <w:tcW w:w="543" w:type="dxa"/>
            <w:tcBorders>
              <w:top w:val="single" w:color="auto" w:sz="8" w:space="0"/>
              <w:left w:val="nil"/>
              <w:bottom w:val="nil"/>
              <w:right w:val="nil"/>
            </w:tcBorders>
            <w:vAlign w:val="center"/>
          </w:tcPr>
          <w:p w14:paraId="57333A5B">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0.49</w:t>
            </w:r>
          </w:p>
        </w:tc>
        <w:tc>
          <w:tcPr>
            <w:tcW w:w="564" w:type="dxa"/>
            <w:tcBorders>
              <w:top w:val="single" w:color="auto" w:sz="8" w:space="0"/>
              <w:left w:val="nil"/>
              <w:bottom w:val="nil"/>
              <w:right w:val="nil"/>
            </w:tcBorders>
            <w:vAlign w:val="center"/>
          </w:tcPr>
          <w:p w14:paraId="0F5C7839">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0.324</w:t>
            </w:r>
          </w:p>
        </w:tc>
        <w:tc>
          <w:tcPr>
            <w:tcW w:w="543" w:type="dxa"/>
            <w:tcBorders>
              <w:top w:val="single" w:color="auto" w:sz="8" w:space="0"/>
              <w:left w:val="nil"/>
              <w:bottom w:val="nil"/>
              <w:right w:val="nil"/>
            </w:tcBorders>
            <w:vAlign w:val="center"/>
          </w:tcPr>
          <w:p w14:paraId="4B50DACA">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113.5</w:t>
            </w:r>
          </w:p>
        </w:tc>
      </w:tr>
      <w:tr w14:paraId="6F163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tcBorders>
              <w:top w:val="nil"/>
              <w:left w:val="nil"/>
              <w:bottom w:val="nil"/>
              <w:right w:val="nil"/>
            </w:tcBorders>
            <w:vAlign w:val="center"/>
          </w:tcPr>
          <w:p w14:paraId="6A3C8B2B">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sz w:val="13"/>
                <w:szCs w:val="13"/>
                <w:vertAlign w:val="baseline"/>
                <w:lang w:val="en-US" w:eastAsia="zh-CN"/>
              </w:rPr>
            </w:pPr>
          </w:p>
        </w:tc>
        <w:tc>
          <w:tcPr>
            <w:tcW w:w="705" w:type="dxa"/>
            <w:tcBorders>
              <w:top w:val="nil"/>
              <w:left w:val="nil"/>
              <w:bottom w:val="nil"/>
              <w:right w:val="nil"/>
            </w:tcBorders>
            <w:vAlign w:val="center"/>
          </w:tcPr>
          <w:p w14:paraId="5422794A">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b/>
                <w:bCs/>
                <w:sz w:val="13"/>
                <w:szCs w:val="13"/>
                <w:vertAlign w:val="baseline"/>
                <w:lang w:val="en-US" w:eastAsia="zh-CN"/>
              </w:rPr>
            </w:pPr>
            <w:r>
              <w:rPr>
                <w:rFonts w:hint="default" w:ascii="Arial" w:hAnsi="Arial" w:cs="Arial"/>
                <w:b/>
                <w:bCs/>
                <w:sz w:val="13"/>
                <w:szCs w:val="13"/>
                <w:vertAlign w:val="baseline"/>
                <w:lang w:val="en-US" w:eastAsia="zh-CN"/>
              </w:rPr>
              <w:t>√</w:t>
            </w:r>
          </w:p>
        </w:tc>
        <w:tc>
          <w:tcPr>
            <w:tcW w:w="756" w:type="dxa"/>
            <w:tcBorders>
              <w:top w:val="nil"/>
              <w:left w:val="nil"/>
              <w:bottom w:val="nil"/>
              <w:right w:val="nil"/>
            </w:tcBorders>
            <w:vAlign w:val="center"/>
          </w:tcPr>
          <w:p w14:paraId="6BA51C51">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b/>
                <w:bCs/>
                <w:sz w:val="13"/>
                <w:szCs w:val="13"/>
                <w:vertAlign w:val="baseline"/>
                <w:lang w:val="en-US" w:eastAsia="zh-CN"/>
              </w:rPr>
            </w:pPr>
          </w:p>
        </w:tc>
        <w:tc>
          <w:tcPr>
            <w:tcW w:w="676" w:type="dxa"/>
            <w:tcBorders>
              <w:top w:val="nil"/>
              <w:left w:val="nil"/>
              <w:bottom w:val="nil"/>
              <w:right w:val="nil"/>
            </w:tcBorders>
            <w:vAlign w:val="center"/>
          </w:tcPr>
          <w:p w14:paraId="796D747F">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b/>
                <w:bCs/>
                <w:sz w:val="13"/>
                <w:szCs w:val="13"/>
                <w:vertAlign w:val="baseline"/>
                <w:lang w:val="en-US" w:eastAsia="zh-CN"/>
              </w:rPr>
            </w:pPr>
          </w:p>
        </w:tc>
        <w:tc>
          <w:tcPr>
            <w:tcW w:w="932" w:type="dxa"/>
            <w:tcBorders>
              <w:top w:val="nil"/>
              <w:left w:val="nil"/>
              <w:bottom w:val="nil"/>
              <w:right w:val="nil"/>
            </w:tcBorders>
            <w:vAlign w:val="center"/>
          </w:tcPr>
          <w:p w14:paraId="48A0A26F">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1.91</w:t>
            </w:r>
          </w:p>
        </w:tc>
        <w:tc>
          <w:tcPr>
            <w:tcW w:w="1003" w:type="dxa"/>
            <w:tcBorders>
              <w:top w:val="nil"/>
              <w:left w:val="nil"/>
              <w:bottom w:val="nil"/>
              <w:right w:val="nil"/>
            </w:tcBorders>
            <w:vAlign w:val="center"/>
          </w:tcPr>
          <w:p w14:paraId="23C15F6C">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5.7</w:t>
            </w:r>
          </w:p>
        </w:tc>
        <w:tc>
          <w:tcPr>
            <w:tcW w:w="941" w:type="dxa"/>
            <w:tcBorders>
              <w:top w:val="nil"/>
              <w:left w:val="nil"/>
              <w:bottom w:val="nil"/>
              <w:right w:val="nil"/>
            </w:tcBorders>
            <w:vAlign w:val="center"/>
          </w:tcPr>
          <w:p w14:paraId="24FF499D">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0.348</w:t>
            </w:r>
          </w:p>
        </w:tc>
        <w:tc>
          <w:tcPr>
            <w:tcW w:w="1045" w:type="dxa"/>
            <w:tcBorders>
              <w:top w:val="nil"/>
              <w:left w:val="nil"/>
              <w:bottom w:val="nil"/>
              <w:right w:val="nil"/>
            </w:tcBorders>
            <w:vAlign w:val="center"/>
          </w:tcPr>
          <w:p w14:paraId="636E021C">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0.192</w:t>
            </w:r>
          </w:p>
        </w:tc>
        <w:tc>
          <w:tcPr>
            <w:tcW w:w="543" w:type="dxa"/>
            <w:tcBorders>
              <w:top w:val="nil"/>
              <w:left w:val="nil"/>
              <w:bottom w:val="nil"/>
              <w:right w:val="nil"/>
            </w:tcBorders>
            <w:vAlign w:val="center"/>
          </w:tcPr>
          <w:p w14:paraId="44587E1E">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0.478</w:t>
            </w:r>
          </w:p>
        </w:tc>
        <w:tc>
          <w:tcPr>
            <w:tcW w:w="564" w:type="dxa"/>
            <w:tcBorders>
              <w:top w:val="nil"/>
              <w:left w:val="nil"/>
              <w:bottom w:val="nil"/>
              <w:right w:val="nil"/>
            </w:tcBorders>
            <w:vAlign w:val="center"/>
          </w:tcPr>
          <w:p w14:paraId="10F8C079">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0.343</w:t>
            </w:r>
          </w:p>
        </w:tc>
        <w:tc>
          <w:tcPr>
            <w:tcW w:w="543" w:type="dxa"/>
            <w:tcBorders>
              <w:top w:val="nil"/>
              <w:left w:val="nil"/>
              <w:bottom w:val="nil"/>
              <w:right w:val="nil"/>
            </w:tcBorders>
            <w:vAlign w:val="center"/>
          </w:tcPr>
          <w:p w14:paraId="0C7DC702">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129.9</w:t>
            </w:r>
          </w:p>
        </w:tc>
      </w:tr>
      <w:tr w14:paraId="51BD6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tcBorders>
              <w:top w:val="nil"/>
              <w:left w:val="nil"/>
              <w:bottom w:val="nil"/>
              <w:right w:val="nil"/>
            </w:tcBorders>
            <w:vAlign w:val="center"/>
          </w:tcPr>
          <w:p w14:paraId="3924BE37">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sz w:val="13"/>
                <w:szCs w:val="13"/>
                <w:vertAlign w:val="baseline"/>
                <w:lang w:val="en-US" w:eastAsia="zh-CN"/>
              </w:rPr>
            </w:pPr>
          </w:p>
        </w:tc>
        <w:tc>
          <w:tcPr>
            <w:tcW w:w="705" w:type="dxa"/>
            <w:tcBorders>
              <w:top w:val="nil"/>
              <w:left w:val="nil"/>
              <w:bottom w:val="nil"/>
              <w:right w:val="nil"/>
            </w:tcBorders>
            <w:vAlign w:val="center"/>
          </w:tcPr>
          <w:p w14:paraId="03AD1D8E">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b/>
                <w:bCs/>
                <w:sz w:val="13"/>
                <w:szCs w:val="13"/>
                <w:vertAlign w:val="baseline"/>
                <w:lang w:val="en-US" w:eastAsia="zh-CN"/>
              </w:rPr>
            </w:pPr>
          </w:p>
        </w:tc>
        <w:tc>
          <w:tcPr>
            <w:tcW w:w="756" w:type="dxa"/>
            <w:tcBorders>
              <w:top w:val="nil"/>
              <w:left w:val="nil"/>
              <w:bottom w:val="nil"/>
              <w:right w:val="nil"/>
            </w:tcBorders>
            <w:vAlign w:val="center"/>
          </w:tcPr>
          <w:p w14:paraId="07079D88">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b/>
                <w:bCs/>
                <w:sz w:val="13"/>
                <w:szCs w:val="13"/>
                <w:vertAlign w:val="baseline"/>
                <w:lang w:val="en-US" w:eastAsia="zh-CN"/>
              </w:rPr>
            </w:pPr>
            <w:r>
              <w:rPr>
                <w:rFonts w:hint="default" w:ascii="Arial" w:hAnsi="Arial" w:cs="Arial"/>
                <w:b/>
                <w:bCs/>
                <w:sz w:val="13"/>
                <w:szCs w:val="13"/>
                <w:vertAlign w:val="baseline"/>
                <w:lang w:val="en-US" w:eastAsia="zh-CN"/>
              </w:rPr>
              <w:t>√</w:t>
            </w:r>
          </w:p>
        </w:tc>
        <w:tc>
          <w:tcPr>
            <w:tcW w:w="676" w:type="dxa"/>
            <w:tcBorders>
              <w:top w:val="nil"/>
              <w:left w:val="nil"/>
              <w:bottom w:val="nil"/>
              <w:right w:val="nil"/>
            </w:tcBorders>
            <w:vAlign w:val="center"/>
          </w:tcPr>
          <w:p w14:paraId="6CB43098">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b/>
                <w:bCs/>
                <w:sz w:val="13"/>
                <w:szCs w:val="13"/>
                <w:vertAlign w:val="baseline"/>
                <w:lang w:val="en-US" w:eastAsia="zh-CN"/>
              </w:rPr>
            </w:pPr>
          </w:p>
        </w:tc>
        <w:tc>
          <w:tcPr>
            <w:tcW w:w="932" w:type="dxa"/>
            <w:tcBorders>
              <w:top w:val="nil"/>
              <w:left w:val="nil"/>
              <w:bottom w:val="nil"/>
              <w:right w:val="nil"/>
            </w:tcBorders>
            <w:vAlign w:val="center"/>
          </w:tcPr>
          <w:p w14:paraId="2A474B41">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2.08</w:t>
            </w:r>
          </w:p>
        </w:tc>
        <w:tc>
          <w:tcPr>
            <w:tcW w:w="1003" w:type="dxa"/>
            <w:tcBorders>
              <w:top w:val="nil"/>
              <w:left w:val="nil"/>
              <w:bottom w:val="nil"/>
              <w:right w:val="nil"/>
            </w:tcBorders>
            <w:vAlign w:val="center"/>
          </w:tcPr>
          <w:p w14:paraId="15744A33">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5.8</w:t>
            </w:r>
          </w:p>
        </w:tc>
        <w:tc>
          <w:tcPr>
            <w:tcW w:w="941" w:type="dxa"/>
            <w:tcBorders>
              <w:top w:val="nil"/>
              <w:left w:val="nil"/>
              <w:bottom w:val="nil"/>
              <w:right w:val="nil"/>
            </w:tcBorders>
            <w:vAlign w:val="center"/>
          </w:tcPr>
          <w:p w14:paraId="1CC12525">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0.358</w:t>
            </w:r>
          </w:p>
        </w:tc>
        <w:tc>
          <w:tcPr>
            <w:tcW w:w="1045" w:type="dxa"/>
            <w:tcBorders>
              <w:top w:val="nil"/>
              <w:left w:val="nil"/>
              <w:bottom w:val="nil"/>
              <w:right w:val="nil"/>
            </w:tcBorders>
            <w:vAlign w:val="center"/>
          </w:tcPr>
          <w:p w14:paraId="32D2EC71">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0.197</w:t>
            </w:r>
          </w:p>
        </w:tc>
        <w:tc>
          <w:tcPr>
            <w:tcW w:w="543" w:type="dxa"/>
            <w:tcBorders>
              <w:top w:val="nil"/>
              <w:left w:val="nil"/>
              <w:bottom w:val="nil"/>
              <w:right w:val="nil"/>
            </w:tcBorders>
            <w:vAlign w:val="center"/>
          </w:tcPr>
          <w:p w14:paraId="13CACD55">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0.499</w:t>
            </w:r>
          </w:p>
        </w:tc>
        <w:tc>
          <w:tcPr>
            <w:tcW w:w="564" w:type="dxa"/>
            <w:tcBorders>
              <w:top w:val="nil"/>
              <w:left w:val="nil"/>
              <w:bottom w:val="nil"/>
              <w:right w:val="nil"/>
            </w:tcBorders>
            <w:vAlign w:val="center"/>
          </w:tcPr>
          <w:p w14:paraId="3DF4C36A">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0.346</w:t>
            </w:r>
          </w:p>
        </w:tc>
        <w:tc>
          <w:tcPr>
            <w:tcW w:w="543" w:type="dxa"/>
            <w:tcBorders>
              <w:top w:val="nil"/>
              <w:left w:val="nil"/>
              <w:bottom w:val="nil"/>
              <w:right w:val="nil"/>
            </w:tcBorders>
            <w:vAlign w:val="center"/>
          </w:tcPr>
          <w:p w14:paraId="11CC1705">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b/>
                <w:bCs/>
                <w:sz w:val="13"/>
                <w:szCs w:val="13"/>
                <w:vertAlign w:val="baseline"/>
                <w:lang w:val="en-US" w:eastAsia="zh-CN"/>
              </w:rPr>
              <w:t>133.5</w:t>
            </w:r>
          </w:p>
        </w:tc>
      </w:tr>
      <w:tr w14:paraId="11DE3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tcBorders>
              <w:top w:val="nil"/>
              <w:left w:val="nil"/>
              <w:bottom w:val="nil"/>
              <w:right w:val="nil"/>
            </w:tcBorders>
            <w:vAlign w:val="center"/>
          </w:tcPr>
          <w:p w14:paraId="2E0F9694">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sz w:val="13"/>
                <w:szCs w:val="13"/>
                <w:vertAlign w:val="baseline"/>
                <w:lang w:val="en-US" w:eastAsia="zh-CN"/>
              </w:rPr>
            </w:pPr>
          </w:p>
        </w:tc>
        <w:tc>
          <w:tcPr>
            <w:tcW w:w="705" w:type="dxa"/>
            <w:tcBorders>
              <w:top w:val="nil"/>
              <w:left w:val="nil"/>
              <w:bottom w:val="nil"/>
              <w:right w:val="nil"/>
            </w:tcBorders>
            <w:vAlign w:val="center"/>
          </w:tcPr>
          <w:p w14:paraId="35568ED6">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b/>
                <w:bCs/>
                <w:sz w:val="13"/>
                <w:szCs w:val="13"/>
                <w:vertAlign w:val="baseline"/>
                <w:lang w:val="en-US" w:eastAsia="zh-CN"/>
              </w:rPr>
            </w:pPr>
          </w:p>
        </w:tc>
        <w:tc>
          <w:tcPr>
            <w:tcW w:w="756" w:type="dxa"/>
            <w:tcBorders>
              <w:top w:val="nil"/>
              <w:left w:val="nil"/>
              <w:bottom w:val="nil"/>
              <w:right w:val="nil"/>
            </w:tcBorders>
            <w:vAlign w:val="center"/>
          </w:tcPr>
          <w:p w14:paraId="1AAB52B6">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b/>
                <w:bCs/>
                <w:sz w:val="13"/>
                <w:szCs w:val="13"/>
                <w:vertAlign w:val="baseline"/>
                <w:lang w:val="en-US" w:eastAsia="zh-CN"/>
              </w:rPr>
            </w:pPr>
          </w:p>
        </w:tc>
        <w:tc>
          <w:tcPr>
            <w:tcW w:w="676" w:type="dxa"/>
            <w:tcBorders>
              <w:top w:val="nil"/>
              <w:left w:val="nil"/>
              <w:bottom w:val="nil"/>
              <w:right w:val="nil"/>
            </w:tcBorders>
            <w:vAlign w:val="center"/>
          </w:tcPr>
          <w:p w14:paraId="1C07B932">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b/>
                <w:bCs/>
                <w:sz w:val="13"/>
                <w:szCs w:val="13"/>
                <w:vertAlign w:val="baseline"/>
                <w:lang w:val="en-US" w:eastAsia="zh-CN"/>
              </w:rPr>
            </w:pPr>
            <w:r>
              <w:rPr>
                <w:rFonts w:hint="default" w:ascii="Arial" w:hAnsi="Arial" w:cs="Arial"/>
                <w:b/>
                <w:bCs/>
                <w:sz w:val="13"/>
                <w:szCs w:val="13"/>
                <w:vertAlign w:val="baseline"/>
                <w:lang w:val="en-US" w:eastAsia="zh-CN"/>
              </w:rPr>
              <w:t>√</w:t>
            </w:r>
          </w:p>
        </w:tc>
        <w:tc>
          <w:tcPr>
            <w:tcW w:w="932" w:type="dxa"/>
            <w:tcBorders>
              <w:top w:val="nil"/>
              <w:left w:val="nil"/>
              <w:bottom w:val="nil"/>
              <w:right w:val="nil"/>
            </w:tcBorders>
            <w:vAlign w:val="center"/>
          </w:tcPr>
          <w:p w14:paraId="61DAA0A1">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sz w:val="13"/>
                <w:szCs w:val="13"/>
                <w:vertAlign w:val="baseline"/>
                <w:lang w:val="en-US" w:eastAsia="zh-CN"/>
              </w:rPr>
            </w:pPr>
            <w:r>
              <w:rPr>
                <w:rFonts w:hint="eastAsia" w:cs="Times New Roman"/>
                <w:sz w:val="13"/>
                <w:szCs w:val="13"/>
                <w:vertAlign w:val="baseline"/>
                <w:lang w:val="en-US" w:eastAsia="zh-CN"/>
              </w:rPr>
              <w:t>2.44</w:t>
            </w:r>
          </w:p>
        </w:tc>
        <w:tc>
          <w:tcPr>
            <w:tcW w:w="1003" w:type="dxa"/>
            <w:tcBorders>
              <w:top w:val="nil"/>
              <w:left w:val="nil"/>
              <w:bottom w:val="nil"/>
              <w:right w:val="nil"/>
            </w:tcBorders>
            <w:vAlign w:val="center"/>
          </w:tcPr>
          <w:p w14:paraId="46C88E59">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6.3</w:t>
            </w:r>
          </w:p>
        </w:tc>
        <w:tc>
          <w:tcPr>
            <w:tcW w:w="941" w:type="dxa"/>
            <w:tcBorders>
              <w:top w:val="nil"/>
              <w:left w:val="nil"/>
              <w:bottom w:val="nil"/>
              <w:right w:val="nil"/>
            </w:tcBorders>
            <w:vAlign w:val="center"/>
          </w:tcPr>
          <w:p w14:paraId="14B7268B">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b/>
                <w:bCs/>
                <w:sz w:val="13"/>
                <w:szCs w:val="13"/>
                <w:vertAlign w:val="baseline"/>
                <w:lang w:val="en-US" w:eastAsia="zh-CN"/>
              </w:rPr>
              <w:t>0.373</w:t>
            </w:r>
          </w:p>
        </w:tc>
        <w:tc>
          <w:tcPr>
            <w:tcW w:w="1045" w:type="dxa"/>
            <w:tcBorders>
              <w:top w:val="nil"/>
              <w:left w:val="nil"/>
              <w:bottom w:val="nil"/>
              <w:right w:val="nil"/>
            </w:tcBorders>
            <w:vAlign w:val="center"/>
          </w:tcPr>
          <w:p w14:paraId="70AD2E88">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b/>
                <w:bCs/>
                <w:sz w:val="13"/>
                <w:szCs w:val="13"/>
                <w:vertAlign w:val="baseline"/>
                <w:lang w:val="en-US" w:eastAsia="zh-CN"/>
              </w:rPr>
              <w:t>0.203</w:t>
            </w:r>
          </w:p>
        </w:tc>
        <w:tc>
          <w:tcPr>
            <w:tcW w:w="543" w:type="dxa"/>
            <w:tcBorders>
              <w:top w:val="nil"/>
              <w:left w:val="nil"/>
              <w:bottom w:val="nil"/>
              <w:right w:val="nil"/>
            </w:tcBorders>
            <w:vAlign w:val="center"/>
          </w:tcPr>
          <w:p w14:paraId="621103CC">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b/>
                <w:bCs/>
                <w:sz w:val="13"/>
                <w:szCs w:val="13"/>
                <w:vertAlign w:val="baseline"/>
                <w:lang w:val="en-US" w:eastAsia="zh-CN"/>
              </w:rPr>
              <w:t>0.602</w:t>
            </w:r>
          </w:p>
        </w:tc>
        <w:tc>
          <w:tcPr>
            <w:tcW w:w="564" w:type="dxa"/>
            <w:tcBorders>
              <w:top w:val="nil"/>
              <w:left w:val="nil"/>
              <w:bottom w:val="nil"/>
              <w:right w:val="nil"/>
            </w:tcBorders>
            <w:vAlign w:val="center"/>
          </w:tcPr>
          <w:p w14:paraId="1C41C872">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0.336</w:t>
            </w:r>
          </w:p>
        </w:tc>
        <w:tc>
          <w:tcPr>
            <w:tcW w:w="543" w:type="dxa"/>
            <w:tcBorders>
              <w:top w:val="nil"/>
              <w:left w:val="nil"/>
              <w:bottom w:val="nil"/>
              <w:right w:val="nil"/>
            </w:tcBorders>
            <w:vAlign w:val="center"/>
          </w:tcPr>
          <w:p w14:paraId="07FCAAA0">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121</w:t>
            </w:r>
          </w:p>
        </w:tc>
      </w:tr>
      <w:tr w14:paraId="16A6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tcBorders>
              <w:top w:val="nil"/>
              <w:left w:val="nil"/>
              <w:bottom w:val="single" w:color="auto" w:sz="8" w:space="0"/>
              <w:right w:val="nil"/>
            </w:tcBorders>
            <w:vAlign w:val="center"/>
          </w:tcPr>
          <w:p w14:paraId="51764A2E">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sz w:val="13"/>
                <w:szCs w:val="13"/>
                <w:vertAlign w:val="baseline"/>
                <w:lang w:val="en-US" w:eastAsia="zh-CN"/>
              </w:rPr>
            </w:pPr>
          </w:p>
        </w:tc>
        <w:tc>
          <w:tcPr>
            <w:tcW w:w="705" w:type="dxa"/>
            <w:tcBorders>
              <w:top w:val="nil"/>
              <w:left w:val="nil"/>
              <w:bottom w:val="single" w:color="auto" w:sz="8" w:space="0"/>
              <w:right w:val="nil"/>
            </w:tcBorders>
            <w:vAlign w:val="center"/>
          </w:tcPr>
          <w:p w14:paraId="391B9025">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sz w:val="13"/>
                <w:szCs w:val="13"/>
                <w:vertAlign w:val="baseline"/>
                <w:lang w:val="en-US" w:eastAsia="zh-CN"/>
              </w:rPr>
            </w:pPr>
            <w:r>
              <w:rPr>
                <w:rFonts w:hint="default" w:ascii="Arial" w:hAnsi="Arial" w:cs="Arial"/>
                <w:sz w:val="13"/>
                <w:szCs w:val="13"/>
                <w:vertAlign w:val="baseline"/>
                <w:lang w:val="en-US" w:eastAsia="zh-CN"/>
              </w:rPr>
              <w:t>√</w:t>
            </w:r>
          </w:p>
        </w:tc>
        <w:tc>
          <w:tcPr>
            <w:tcW w:w="756" w:type="dxa"/>
            <w:tcBorders>
              <w:top w:val="nil"/>
              <w:left w:val="nil"/>
              <w:bottom w:val="single" w:color="auto" w:sz="8" w:space="0"/>
              <w:right w:val="nil"/>
            </w:tcBorders>
            <w:vAlign w:val="center"/>
          </w:tcPr>
          <w:p w14:paraId="24FAFE2E">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sz w:val="13"/>
                <w:szCs w:val="13"/>
                <w:vertAlign w:val="baseline"/>
                <w:lang w:val="en-US" w:eastAsia="zh-CN"/>
              </w:rPr>
            </w:pPr>
            <w:r>
              <w:rPr>
                <w:rFonts w:hint="default" w:ascii="Arial" w:hAnsi="Arial" w:cs="Arial"/>
                <w:sz w:val="13"/>
                <w:szCs w:val="13"/>
                <w:vertAlign w:val="baseline"/>
                <w:lang w:val="en-US" w:eastAsia="zh-CN"/>
              </w:rPr>
              <w:t>√</w:t>
            </w:r>
          </w:p>
        </w:tc>
        <w:tc>
          <w:tcPr>
            <w:tcW w:w="676" w:type="dxa"/>
            <w:tcBorders>
              <w:top w:val="nil"/>
              <w:left w:val="nil"/>
              <w:bottom w:val="single" w:color="auto" w:sz="8" w:space="0"/>
              <w:right w:val="nil"/>
            </w:tcBorders>
            <w:vAlign w:val="center"/>
          </w:tcPr>
          <w:p w14:paraId="056F77D6">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sz w:val="13"/>
                <w:szCs w:val="13"/>
                <w:vertAlign w:val="baseline"/>
                <w:lang w:val="en-US" w:eastAsia="zh-CN"/>
              </w:rPr>
            </w:pPr>
            <w:r>
              <w:rPr>
                <w:rFonts w:hint="default" w:ascii="Arial" w:hAnsi="Arial" w:cs="Arial"/>
                <w:sz w:val="13"/>
                <w:szCs w:val="13"/>
                <w:vertAlign w:val="baseline"/>
                <w:lang w:val="en-US" w:eastAsia="zh-CN"/>
              </w:rPr>
              <w:t>√</w:t>
            </w:r>
          </w:p>
        </w:tc>
        <w:tc>
          <w:tcPr>
            <w:tcW w:w="932" w:type="dxa"/>
            <w:tcBorders>
              <w:top w:val="nil"/>
              <w:left w:val="nil"/>
              <w:bottom w:val="single" w:color="auto" w:sz="8" w:space="0"/>
              <w:right w:val="nil"/>
            </w:tcBorders>
            <w:vAlign w:val="center"/>
          </w:tcPr>
          <w:p w14:paraId="6C07B2B7">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b/>
                <w:bCs/>
                <w:sz w:val="13"/>
                <w:szCs w:val="13"/>
                <w:vertAlign w:val="baseline"/>
                <w:lang w:val="en-US" w:eastAsia="zh-CN"/>
              </w:rPr>
              <w:t>1.55</w:t>
            </w:r>
          </w:p>
        </w:tc>
        <w:tc>
          <w:tcPr>
            <w:tcW w:w="1003" w:type="dxa"/>
            <w:tcBorders>
              <w:top w:val="nil"/>
              <w:left w:val="nil"/>
              <w:bottom w:val="single" w:color="auto" w:sz="8" w:space="0"/>
              <w:right w:val="nil"/>
            </w:tcBorders>
            <w:vAlign w:val="center"/>
          </w:tcPr>
          <w:p w14:paraId="0BA387DF">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b/>
                <w:bCs/>
                <w:sz w:val="13"/>
                <w:szCs w:val="13"/>
                <w:vertAlign w:val="baseline"/>
                <w:lang w:val="en-US" w:eastAsia="zh-CN"/>
              </w:rPr>
              <w:t>5.2</w:t>
            </w:r>
          </w:p>
        </w:tc>
        <w:tc>
          <w:tcPr>
            <w:tcW w:w="941" w:type="dxa"/>
            <w:tcBorders>
              <w:top w:val="nil"/>
              <w:left w:val="nil"/>
              <w:bottom w:val="single" w:color="auto" w:sz="8" w:space="0"/>
              <w:right w:val="nil"/>
            </w:tcBorders>
            <w:vAlign w:val="center"/>
          </w:tcPr>
          <w:p w14:paraId="187F0F18">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0.363</w:t>
            </w:r>
          </w:p>
        </w:tc>
        <w:tc>
          <w:tcPr>
            <w:tcW w:w="1045" w:type="dxa"/>
            <w:tcBorders>
              <w:top w:val="nil"/>
              <w:left w:val="nil"/>
              <w:bottom w:val="single" w:color="auto" w:sz="8" w:space="0"/>
              <w:right w:val="nil"/>
            </w:tcBorders>
            <w:vAlign w:val="center"/>
          </w:tcPr>
          <w:p w14:paraId="54D009BD">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0.198</w:t>
            </w:r>
          </w:p>
        </w:tc>
        <w:tc>
          <w:tcPr>
            <w:tcW w:w="543" w:type="dxa"/>
            <w:tcBorders>
              <w:top w:val="nil"/>
              <w:left w:val="nil"/>
              <w:bottom w:val="single" w:color="auto" w:sz="8" w:space="0"/>
              <w:right w:val="nil"/>
            </w:tcBorders>
            <w:vAlign w:val="center"/>
          </w:tcPr>
          <w:p w14:paraId="46DEBD54">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0.51</w:t>
            </w:r>
          </w:p>
        </w:tc>
        <w:tc>
          <w:tcPr>
            <w:tcW w:w="564" w:type="dxa"/>
            <w:tcBorders>
              <w:top w:val="nil"/>
              <w:left w:val="nil"/>
              <w:bottom w:val="single" w:color="auto" w:sz="8" w:space="0"/>
              <w:right w:val="nil"/>
            </w:tcBorders>
            <w:vAlign w:val="center"/>
          </w:tcPr>
          <w:p w14:paraId="3E219765">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b/>
                <w:bCs/>
                <w:sz w:val="13"/>
                <w:szCs w:val="13"/>
                <w:vertAlign w:val="baseline"/>
                <w:lang w:val="en-US" w:eastAsia="zh-CN"/>
              </w:rPr>
              <w:t>0.346</w:t>
            </w:r>
          </w:p>
        </w:tc>
        <w:tc>
          <w:tcPr>
            <w:tcW w:w="543" w:type="dxa"/>
            <w:tcBorders>
              <w:top w:val="nil"/>
              <w:left w:val="nil"/>
              <w:bottom w:val="single" w:color="auto" w:sz="8" w:space="0"/>
              <w:right w:val="nil"/>
            </w:tcBorders>
            <w:vAlign w:val="center"/>
          </w:tcPr>
          <w:p w14:paraId="3A3F3770">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125.3</w:t>
            </w:r>
          </w:p>
        </w:tc>
      </w:tr>
    </w:tbl>
    <w:p w14:paraId="22D4DDC8">
      <w:pPr>
        <w:rPr>
          <w:rFonts w:hint="eastAsia"/>
          <w:lang w:val="en-US" w:eastAsia="zh-CN"/>
        </w:rPr>
      </w:pPr>
      <w:r>
        <w:rPr>
          <w:rFonts w:hint="eastAsia"/>
          <w:lang w:val="en-US" w:eastAsia="zh-CN"/>
        </w:rPr>
        <w:t>单独引入LDown模块后，模型参数量从基线的2.44M降至1.91M，计算量从6.3G降至5.7G，帧率从113.5 FPS提升至129.9 FPS，实现了显著的轻量化与推理加速。同时，</w:t>
      </w:r>
      <m:oMath>
        <m:sSub>
          <m:sSubPr>
            <m:ctrlPr>
              <w:rPr>
                <w:rFonts w:hint="eastAsia" w:ascii="Cambria Math" w:hAnsi="Cambria Math" w:cs="Times New Roman"/>
                <w:i w:val="0"/>
                <w:kern w:val="2"/>
                <w:sz w:val="24"/>
                <w:szCs w:val="24"/>
                <w:vertAlign w:val="baseline"/>
                <w:lang w:val="en-US" w:eastAsia="zh-CN" w:bidi="ar-SA"/>
              </w:rPr>
            </m:ctrlPr>
          </m:sSubPr>
          <m:e>
            <m:r>
              <m:rPr>
                <m:sty m:val="p"/>
              </m:rPr>
              <w:rPr>
                <w:rFonts w:hint="eastAsia" w:ascii="Cambria Math" w:hAnsi="Cambria Math" w:cs="Times New Roman"/>
                <w:kern w:val="2"/>
                <w:sz w:val="24"/>
                <w:szCs w:val="24"/>
                <w:vertAlign w:val="baseline"/>
                <w:lang w:val="en-US" w:eastAsia="zh-CN" w:bidi="ar-SA"/>
              </w:rPr>
              <m:t>mAP</m:t>
            </m:r>
            <m:ctrlPr>
              <w:rPr>
                <w:rFonts w:hint="eastAsia" w:ascii="Cambria Math" w:hAnsi="Cambria Math" w:cs="Times New Roman"/>
                <w:i w:val="0"/>
                <w:kern w:val="2"/>
                <w:sz w:val="24"/>
                <w:szCs w:val="24"/>
                <w:vertAlign w:val="baseline"/>
                <w:lang w:val="en-US" w:eastAsia="zh-CN" w:bidi="ar-SA"/>
              </w:rPr>
            </m:ctrlPr>
          </m:e>
          <m:sub>
            <m:r>
              <m:rPr>
                <m:sty m:val="p"/>
              </m:rPr>
              <w:rPr>
                <w:rFonts w:hint="eastAsia" w:ascii="Cambria Math" w:hAnsi="Cambria Math" w:cs="Times New Roman"/>
                <w:kern w:val="2"/>
                <w:sz w:val="24"/>
                <w:szCs w:val="24"/>
                <w:vertAlign w:val="baseline"/>
                <w:lang w:val="en-US" w:eastAsia="zh-CN" w:bidi="ar-SA"/>
              </w:rPr>
              <m:t>50</m:t>
            </m:r>
            <m:ctrlPr>
              <w:rPr>
                <w:rFonts w:hint="eastAsia" w:ascii="Cambria Math" w:hAnsi="Cambria Math" w:cs="Times New Roman"/>
                <w:i w:val="0"/>
                <w:kern w:val="2"/>
                <w:sz w:val="24"/>
                <w:szCs w:val="24"/>
                <w:vertAlign w:val="baseline"/>
                <w:lang w:val="en-US" w:eastAsia="zh-CN" w:bidi="ar-SA"/>
              </w:rPr>
            </m:ctrlPr>
          </m:sub>
        </m:sSub>
      </m:oMath>
      <w:r>
        <w:rPr>
          <w:rFonts w:hint="eastAsia"/>
          <w:lang w:val="en-US" w:eastAsia="zh-CN"/>
        </w:rPr>
        <w:t>从0.324提升至0.348，较基线提升2.4%。结果表明，LDown通过拆分通道与双池化分支设计，在减少冗余计算的同时保留了有效特征信息，既降低了模型部署成本，又保障了特征提取的完整性，实现了“轻量化与精度”的初步平衡。</w:t>
      </w:r>
    </w:p>
    <w:p w14:paraId="1EDDAAF9">
      <w:pPr>
        <w:rPr>
          <w:rFonts w:hint="eastAsia"/>
          <w:lang w:val="en-US" w:eastAsia="zh-CN"/>
        </w:rPr>
      </w:pPr>
      <w:r>
        <w:rPr>
          <w:rFonts w:hint="eastAsia"/>
          <w:lang w:val="en-US" w:eastAsia="zh-CN"/>
        </w:rPr>
        <w:t>仅加入LSKC2f模块时，模型参数量为2.08M，较基线减少14.8%，计算量 5.8G，帧率提升至133.5 FPS，是单模块添加下推理速度最快的配置。</w:t>
      </w:r>
      <m:oMath>
        <m:sSub>
          <m:sSubPr>
            <m:ctrlPr>
              <w:rPr>
                <w:rFonts w:hint="eastAsia" w:ascii="Cambria Math" w:hAnsi="Cambria Math" w:cs="Times New Roman"/>
                <w:i w:val="0"/>
                <w:kern w:val="2"/>
                <w:sz w:val="24"/>
                <w:szCs w:val="24"/>
                <w:vertAlign w:val="baseline"/>
                <w:lang w:val="en-US" w:eastAsia="zh-CN" w:bidi="ar-SA"/>
              </w:rPr>
            </m:ctrlPr>
          </m:sSubPr>
          <m:e>
            <m:r>
              <m:rPr>
                <m:sty m:val="p"/>
              </m:rPr>
              <w:rPr>
                <w:rFonts w:hint="eastAsia" w:ascii="Cambria Math" w:hAnsi="Cambria Math" w:cs="Times New Roman"/>
                <w:kern w:val="2"/>
                <w:sz w:val="24"/>
                <w:szCs w:val="24"/>
                <w:vertAlign w:val="baseline"/>
                <w:lang w:val="en-US" w:eastAsia="zh-CN" w:bidi="ar-SA"/>
              </w:rPr>
              <m:t>mAP</m:t>
            </m:r>
            <m:ctrlPr>
              <w:rPr>
                <w:rFonts w:hint="eastAsia" w:ascii="Cambria Math" w:hAnsi="Cambria Math" w:cs="Times New Roman"/>
                <w:i w:val="0"/>
                <w:kern w:val="2"/>
                <w:sz w:val="24"/>
                <w:szCs w:val="24"/>
                <w:vertAlign w:val="baseline"/>
                <w:lang w:val="en-US" w:eastAsia="zh-CN" w:bidi="ar-SA"/>
              </w:rPr>
            </m:ctrlPr>
          </m:e>
          <m:sub>
            <m:r>
              <m:rPr>
                <m:sty m:val="p"/>
              </m:rPr>
              <w:rPr>
                <w:rFonts w:hint="eastAsia" w:ascii="Cambria Math" w:hAnsi="Cambria Math" w:cs="Times New Roman"/>
                <w:kern w:val="2"/>
                <w:sz w:val="24"/>
                <w:szCs w:val="24"/>
                <w:vertAlign w:val="baseline"/>
                <w:lang w:val="en-US" w:eastAsia="zh-CN" w:bidi="ar-SA"/>
              </w:rPr>
              <m:t>50</m:t>
            </m:r>
            <m:ctrlPr>
              <w:rPr>
                <w:rFonts w:hint="eastAsia" w:ascii="Cambria Math" w:hAnsi="Cambria Math" w:cs="Times New Roman"/>
                <w:i w:val="0"/>
                <w:kern w:val="2"/>
                <w:sz w:val="24"/>
                <w:szCs w:val="24"/>
                <w:vertAlign w:val="baseline"/>
                <w:lang w:val="en-US" w:eastAsia="zh-CN" w:bidi="ar-SA"/>
              </w:rPr>
            </m:ctrlPr>
          </m:sub>
        </m:sSub>
      </m:oMath>
      <w:r>
        <w:rPr>
          <w:rFonts w:hint="eastAsia"/>
          <w:lang w:val="en-US" w:eastAsia="zh-CN"/>
        </w:rPr>
        <w:t>达到0.358，较基线提升3.4%，精确率与召回率分别提升至0.499和0.346。这得益于LSKC2f将LSKAttention的多尺度特征筛选能力与C2f块的梯度流动优势相结合，强化了长距离上下文信息聚合，有效抑制了雨天噪声干扰，提升了目标特征的辨识度，尤其适配恶劣天气下的特征畸变场景。</w:t>
      </w:r>
    </w:p>
    <w:p w14:paraId="1311975C">
      <w:pPr>
        <w:rPr>
          <w:rFonts w:hint="eastAsia"/>
          <w:lang w:val="en-US" w:eastAsia="zh-CN"/>
        </w:rPr>
      </w:pPr>
      <w:r>
        <w:rPr>
          <w:rFonts w:hint="eastAsia"/>
          <w:lang w:val="en-US" w:eastAsia="zh-CN"/>
        </w:rPr>
        <w:t>单独集成MSDA模块后，模型参数量与计算量均与基线相同，未增加任何冗余开销，帧率维持在121 FPS，满足实时推理需求。而关键检测指标实现跨越式提升：</w:t>
      </w:r>
      <m:oMath>
        <m:sSub>
          <m:sSubPr>
            <m:ctrlPr>
              <w:rPr>
                <w:rFonts w:hint="eastAsia" w:ascii="Cambria Math" w:hAnsi="Cambria Math" w:cs="Times New Roman"/>
                <w:i w:val="0"/>
                <w:kern w:val="2"/>
                <w:sz w:val="24"/>
                <w:szCs w:val="24"/>
                <w:vertAlign w:val="baseline"/>
                <w:lang w:val="en-US" w:eastAsia="zh-CN" w:bidi="ar-SA"/>
              </w:rPr>
            </m:ctrlPr>
          </m:sSubPr>
          <m:e>
            <m:r>
              <m:rPr>
                <m:sty m:val="p"/>
              </m:rPr>
              <w:rPr>
                <w:rFonts w:hint="eastAsia" w:ascii="Cambria Math" w:hAnsi="Cambria Math" w:cs="Times New Roman"/>
                <w:kern w:val="2"/>
                <w:sz w:val="24"/>
                <w:szCs w:val="24"/>
                <w:vertAlign w:val="baseline"/>
                <w:lang w:val="en-US" w:eastAsia="zh-CN" w:bidi="ar-SA"/>
              </w:rPr>
              <m:t>mAP</m:t>
            </m:r>
            <m:ctrlPr>
              <w:rPr>
                <w:rFonts w:hint="eastAsia" w:ascii="Cambria Math" w:hAnsi="Cambria Math" w:cs="Times New Roman"/>
                <w:i w:val="0"/>
                <w:kern w:val="2"/>
                <w:sz w:val="24"/>
                <w:szCs w:val="24"/>
                <w:vertAlign w:val="baseline"/>
                <w:lang w:val="en-US" w:eastAsia="zh-CN" w:bidi="ar-SA"/>
              </w:rPr>
            </m:ctrlPr>
          </m:e>
          <m:sub>
            <m:r>
              <m:rPr>
                <m:sty m:val="p"/>
              </m:rPr>
              <w:rPr>
                <w:rFonts w:hint="eastAsia" w:ascii="Cambria Math" w:hAnsi="Cambria Math" w:cs="Times New Roman"/>
                <w:kern w:val="2"/>
                <w:sz w:val="24"/>
                <w:szCs w:val="24"/>
                <w:vertAlign w:val="baseline"/>
                <w:lang w:val="en-US" w:eastAsia="zh-CN" w:bidi="ar-SA"/>
              </w:rPr>
              <m:t>50</m:t>
            </m:r>
            <m:ctrlPr>
              <w:rPr>
                <w:rFonts w:hint="eastAsia" w:ascii="Cambria Math" w:hAnsi="Cambria Math" w:cs="Times New Roman"/>
                <w:i w:val="0"/>
                <w:kern w:val="2"/>
                <w:sz w:val="24"/>
                <w:szCs w:val="24"/>
                <w:vertAlign w:val="baseline"/>
                <w:lang w:val="en-US" w:eastAsia="zh-CN" w:bidi="ar-SA"/>
              </w:rPr>
            </m:ctrlPr>
          </m:sub>
        </m:sSub>
      </m:oMath>
      <w:r>
        <w:rPr>
          <w:rFonts w:hint="eastAsia"/>
          <w:lang w:val="en-US" w:eastAsia="zh-CN"/>
        </w:rPr>
        <w:t>从0.324提升至0.373，较基线提升4.9%；精确率提升至0.602，较基线提升22.9%；召回率稳定在0.336，保持了对真实目标的覆盖能力。实验结果充分验证了MSDA的核心作用，通过多尺度特征对齐与域对抗训练，从本质上缩小了源域与目标域的分布差异，使模型学习到天气无关的鲁棒特征，在不改变模型复杂度的前提下，显著提升了跨域泛化能力。</w:t>
      </w:r>
    </w:p>
    <w:p w14:paraId="5F1DF6A2">
      <w:pPr>
        <w:rPr>
          <w:rFonts w:hint="eastAsia"/>
          <w:lang w:val="en-US" w:eastAsia="zh-CN"/>
        </w:rPr>
      </w:pPr>
      <w:r>
        <w:rPr>
          <w:rFonts w:hint="eastAsia"/>
          <w:lang w:val="en-US" w:eastAsia="zh-CN"/>
        </w:rPr>
        <w:t>将LDown、LSKC2f与MSDA三个模块集成后，模型实现了 “轻量化、精度、实时性” 的最优平衡。参数量降至1.55M，较基线减少37%；计算量进一步压缩至5.2G，帧率保持在125.3 FPS，完全适配自动驾驶的实时部署需求。检测精度方面，</w:t>
      </w:r>
      <m:oMath>
        <m:sSub>
          <m:sSubPr>
            <m:ctrlPr>
              <w:rPr>
                <w:rFonts w:hint="eastAsia" w:ascii="Cambria Math" w:hAnsi="Cambria Math" w:cs="Times New Roman"/>
                <w:i w:val="0"/>
                <w:kern w:val="2"/>
                <w:sz w:val="24"/>
                <w:szCs w:val="24"/>
                <w:vertAlign w:val="baseline"/>
                <w:lang w:val="en-US" w:eastAsia="zh-CN" w:bidi="ar-SA"/>
              </w:rPr>
            </m:ctrlPr>
          </m:sSubPr>
          <m:e>
            <m:r>
              <m:rPr>
                <m:sty m:val="p"/>
              </m:rPr>
              <w:rPr>
                <w:rFonts w:hint="eastAsia" w:ascii="Cambria Math" w:hAnsi="Cambria Math" w:cs="Times New Roman"/>
                <w:kern w:val="2"/>
                <w:sz w:val="24"/>
                <w:szCs w:val="24"/>
                <w:vertAlign w:val="baseline"/>
                <w:lang w:val="en-US" w:eastAsia="zh-CN" w:bidi="ar-SA"/>
              </w:rPr>
              <m:t>mAP</m:t>
            </m:r>
            <m:ctrlPr>
              <w:rPr>
                <w:rFonts w:hint="eastAsia" w:ascii="Cambria Math" w:hAnsi="Cambria Math" w:cs="Times New Roman"/>
                <w:i w:val="0"/>
                <w:kern w:val="2"/>
                <w:sz w:val="24"/>
                <w:szCs w:val="24"/>
                <w:vertAlign w:val="baseline"/>
                <w:lang w:val="en-US" w:eastAsia="zh-CN" w:bidi="ar-SA"/>
              </w:rPr>
            </m:ctrlPr>
          </m:e>
          <m:sub>
            <m:r>
              <m:rPr>
                <m:sty m:val="p"/>
              </m:rPr>
              <w:rPr>
                <w:rFonts w:hint="eastAsia" w:ascii="Cambria Math" w:hAnsi="Cambria Math" w:cs="Times New Roman"/>
                <w:kern w:val="2"/>
                <w:sz w:val="24"/>
                <w:szCs w:val="24"/>
                <w:vertAlign w:val="baseline"/>
                <w:lang w:val="en-US" w:eastAsia="zh-CN" w:bidi="ar-SA"/>
              </w:rPr>
              <m:t>50</m:t>
            </m:r>
            <m:ctrlPr>
              <w:rPr>
                <w:rFonts w:hint="eastAsia" w:ascii="Cambria Math" w:hAnsi="Cambria Math" w:cs="Times New Roman"/>
                <w:i w:val="0"/>
                <w:kern w:val="2"/>
                <w:sz w:val="24"/>
                <w:szCs w:val="24"/>
                <w:vertAlign w:val="baseline"/>
                <w:lang w:val="en-US" w:eastAsia="zh-CN" w:bidi="ar-SA"/>
              </w:rPr>
            </m:ctrlPr>
          </m:sub>
        </m:sSub>
      </m:oMath>
      <w:r>
        <w:rPr>
          <w:rFonts w:hint="eastAsia"/>
          <w:lang w:val="en-US" w:eastAsia="zh-CN"/>
        </w:rPr>
        <w:t>达到0.363，较基线提升3.9%，虽略低于单独使用MSDA的峰值，但通过牺牲少量精度，获得37%的参数量缩减与更快的推理速度。这一协同效果证明，轻量化模块与域适应策略的有机结合，既能通过MSDA突破跨域检测瓶颈，又能借助LDown与LSKC2f优化模型部署效率，形成了适配恶劣天气场景的高效检测架构。</w:t>
      </w:r>
    </w:p>
    <w:p w14:paraId="668085C1">
      <w:pPr>
        <w:pStyle w:val="3"/>
        <w:bidi w:val="0"/>
        <w:rPr>
          <w:rFonts w:hint="eastAsia"/>
          <w:lang w:val="en-US" w:eastAsia="zh-CN"/>
        </w:rPr>
      </w:pPr>
      <w:r>
        <w:rPr>
          <w:rFonts w:hint="eastAsia"/>
          <w:lang w:val="en-US" w:eastAsia="zh-CN"/>
        </w:rPr>
        <w:t>4.5 对比实验</w:t>
      </w:r>
    </w:p>
    <w:p w14:paraId="64559305">
      <w:pPr>
        <w:ind w:left="0" w:leftChars="0" w:firstLine="0" w:firstLineChars="0"/>
        <w:rPr>
          <w:rFonts w:hint="eastAsia"/>
          <w:lang w:val="en-US" w:eastAsia="zh-CN"/>
        </w:rPr>
      </w:pPr>
      <w:r>
        <w:rPr>
          <w:rFonts w:hint="eastAsia"/>
          <w:lang w:val="en-US" w:eastAsia="zh-CN"/>
        </w:rPr>
        <w:t>为了评估本文所提出算法的性能，在相同软硬件</w:t>
      </w:r>
    </w:p>
    <w:p w14:paraId="7D8C0EE1">
      <w:pPr>
        <w:ind w:left="0" w:leftChars="0" w:firstLine="0" w:firstLineChars="0"/>
        <w:rPr>
          <w:rFonts w:hint="eastAsia"/>
          <w:lang w:val="en-US" w:eastAsia="zh-CN"/>
        </w:rPr>
      </w:pPr>
      <w:r>
        <w:rPr>
          <w:rFonts w:hint="eastAsia"/>
          <w:lang w:val="en-US" w:eastAsia="zh-CN"/>
        </w:rPr>
        <w:t>源域晴天：</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1"/>
        <w:gridCol w:w="1176"/>
        <w:gridCol w:w="1438"/>
        <w:gridCol w:w="1137"/>
        <w:gridCol w:w="1137"/>
        <w:gridCol w:w="1139"/>
        <w:gridCol w:w="1154"/>
      </w:tblGrid>
      <w:tr w14:paraId="00CCA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left w:val="nil"/>
              <w:bottom w:val="single" w:color="auto" w:sz="4" w:space="0"/>
              <w:right w:val="nil"/>
            </w:tcBorders>
            <w:vAlign w:val="top"/>
          </w:tcPr>
          <w:p w14:paraId="56D8A140">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Model</w:t>
            </w:r>
          </w:p>
        </w:tc>
        <w:tc>
          <w:tcPr>
            <w:tcW w:w="1176" w:type="dxa"/>
            <w:tcBorders>
              <w:left w:val="nil"/>
              <w:bottom w:val="single" w:color="auto" w:sz="4" w:space="0"/>
              <w:right w:val="nil"/>
            </w:tcBorders>
            <w:vAlign w:val="top"/>
          </w:tcPr>
          <w:p w14:paraId="0E0CB21A">
            <w:pPr>
              <w:ind w:left="0" w:leftChars="0" w:firstLine="0" w:firstLineChars="0"/>
              <w:jc w:val="center"/>
              <w:rPr>
                <w:rFonts w:hint="eastAsia"/>
                <w:sz w:val="15"/>
                <w:szCs w:val="15"/>
                <w:vertAlign w:val="baseline"/>
                <w:lang w:val="en-US" w:eastAsia="zh-CN"/>
              </w:rPr>
            </w:pPr>
            <w:r>
              <w:rPr>
                <w:rFonts w:hint="eastAsia" w:cs="Times New Roman"/>
                <w:sz w:val="15"/>
                <w:szCs w:val="15"/>
                <w:vertAlign w:val="baseline"/>
                <w:lang w:val="en-US" w:eastAsia="zh-CN"/>
              </w:rPr>
              <w:t>Params(M)</w:t>
            </w:r>
          </w:p>
        </w:tc>
        <w:tc>
          <w:tcPr>
            <w:tcW w:w="1438" w:type="dxa"/>
            <w:tcBorders>
              <w:left w:val="nil"/>
              <w:bottom w:val="single" w:color="auto" w:sz="4" w:space="0"/>
              <w:right w:val="nil"/>
            </w:tcBorders>
            <w:vAlign w:val="top"/>
          </w:tcPr>
          <w:p w14:paraId="36CB9113">
            <w:pPr>
              <w:ind w:firstLine="300" w:firstLineChars="200"/>
              <w:jc w:val="center"/>
              <w:rPr>
                <w:rFonts w:hint="eastAsia"/>
                <w:sz w:val="15"/>
                <w:szCs w:val="15"/>
                <w:vertAlign w:val="baseline"/>
                <w:lang w:val="en-US" w:eastAsia="zh-CN"/>
              </w:rPr>
            </w:pPr>
            <w:r>
              <w:rPr>
                <w:rFonts w:hint="eastAsia" w:cs="Times New Roman"/>
                <w:sz w:val="15"/>
                <w:szCs w:val="15"/>
                <w:vertAlign w:val="baseline"/>
                <w:lang w:val="en-US" w:eastAsia="zh-CN"/>
              </w:rPr>
              <w:t>GFLOPs(G)</w:t>
            </w:r>
          </w:p>
        </w:tc>
        <w:tc>
          <w:tcPr>
            <w:tcW w:w="1137" w:type="dxa"/>
            <w:tcBorders>
              <w:left w:val="nil"/>
              <w:bottom w:val="single" w:color="auto" w:sz="4" w:space="0"/>
              <w:right w:val="nil"/>
            </w:tcBorders>
            <w:vAlign w:val="top"/>
          </w:tcPr>
          <w:p w14:paraId="0CFD8213">
            <w:pPr>
              <w:ind w:left="0" w:leftChars="0" w:firstLine="0" w:firstLineChars="0"/>
              <w:jc w:val="center"/>
              <w:rPr>
                <w:rFonts w:hint="eastAsia"/>
                <w:sz w:val="15"/>
                <w:szCs w:val="15"/>
                <w:vertAlign w:val="baseline"/>
                <w:lang w:val="en-US" w:eastAsia="zh-CN"/>
              </w:rPr>
            </w:pPr>
            <m:oMath>
              <m:sSub>
                <m:sSubPr>
                  <m:ctrlPr>
                    <w:rPr>
                      <w:rFonts w:hint="eastAsia" w:ascii="Cambria Math" w:hAnsi="Cambria Math" w:cs="Times New Roman"/>
                      <w:i w:val="0"/>
                      <w:kern w:val="2"/>
                      <w:sz w:val="15"/>
                      <w:szCs w:val="15"/>
                      <w:vertAlign w:val="baseline"/>
                      <w:lang w:val="en-US" w:eastAsia="zh-CN" w:bidi="ar-SA"/>
                    </w:rPr>
                  </m:ctrlPr>
                </m:sSubPr>
                <m:e>
                  <m:r>
                    <m:rPr>
                      <m:sty m:val="p"/>
                    </m:rPr>
                    <w:rPr>
                      <w:rFonts w:hint="eastAsia" w:ascii="Cambria Math" w:hAnsi="Cambria Math" w:cs="Times New Roman"/>
                      <w:kern w:val="2"/>
                      <w:sz w:val="15"/>
                      <w:szCs w:val="15"/>
                      <w:vertAlign w:val="baseline"/>
                      <w:lang w:val="en-US" w:eastAsia="zh-CN" w:bidi="ar-SA"/>
                    </w:rPr>
                    <m:t>mAP</m:t>
                  </m:r>
                  <m:ctrlPr>
                    <w:rPr>
                      <w:rFonts w:hint="eastAsia" w:ascii="Cambria Math" w:hAnsi="Cambria Math" w:cs="Times New Roman"/>
                      <w:i w:val="0"/>
                      <w:kern w:val="2"/>
                      <w:sz w:val="15"/>
                      <w:szCs w:val="15"/>
                      <w:vertAlign w:val="baseline"/>
                      <w:lang w:val="en-US" w:eastAsia="zh-CN" w:bidi="ar-SA"/>
                    </w:rPr>
                  </m:ctrlPr>
                </m:e>
                <m:sub>
                  <m:r>
                    <m:rPr>
                      <m:sty m:val="p"/>
                    </m:rPr>
                    <w:rPr>
                      <w:rFonts w:hint="eastAsia" w:ascii="Cambria Math" w:hAnsi="Cambria Math" w:cs="Times New Roman"/>
                      <w:kern w:val="2"/>
                      <w:sz w:val="15"/>
                      <w:szCs w:val="15"/>
                      <w:vertAlign w:val="baseline"/>
                      <w:lang w:val="en-US" w:eastAsia="zh-CN" w:bidi="ar-SA"/>
                    </w:rPr>
                    <m:t>50</m:t>
                  </m:r>
                  <m:ctrlPr>
                    <w:rPr>
                      <w:rFonts w:hint="eastAsia" w:ascii="Cambria Math" w:hAnsi="Cambria Math" w:cs="Times New Roman"/>
                      <w:i w:val="0"/>
                      <w:kern w:val="2"/>
                      <w:sz w:val="15"/>
                      <w:szCs w:val="15"/>
                      <w:vertAlign w:val="baseline"/>
                      <w:lang w:val="en-US" w:eastAsia="zh-CN" w:bidi="ar-SA"/>
                    </w:rPr>
                  </m:ctrlPr>
                </m:sub>
              </m:sSub>
            </m:oMath>
            <w:r>
              <w:rPr>
                <w:rFonts w:hint="eastAsia" w:cs="Times New Roman"/>
                <w:sz w:val="15"/>
                <w:szCs w:val="15"/>
                <w:vertAlign w:val="baseline"/>
                <w:lang w:val="en-US" w:eastAsia="zh-CN"/>
              </w:rPr>
              <w:t>(%)</w:t>
            </w:r>
          </w:p>
        </w:tc>
        <w:tc>
          <w:tcPr>
            <w:tcW w:w="1137" w:type="dxa"/>
            <w:tcBorders>
              <w:left w:val="nil"/>
              <w:bottom w:val="single" w:color="auto" w:sz="4" w:space="0"/>
              <w:right w:val="nil"/>
            </w:tcBorders>
            <w:vAlign w:val="top"/>
          </w:tcPr>
          <w:p w14:paraId="30E40B28">
            <w:pPr>
              <w:ind w:left="0" w:leftChars="0" w:firstLine="0" w:firstLineChars="0"/>
              <w:jc w:val="center"/>
              <w:rPr>
                <w:rFonts w:hint="eastAsia"/>
                <w:sz w:val="15"/>
                <w:szCs w:val="15"/>
                <w:vertAlign w:val="baseline"/>
                <w:lang w:val="en-US" w:eastAsia="zh-CN"/>
              </w:rPr>
            </w:pPr>
            <m:oMath>
              <m:sSub>
                <m:sSubPr>
                  <m:ctrlPr>
                    <w:rPr>
                      <w:rFonts w:ascii="Cambria Math" w:hAnsi="Cambria Math" w:cs="Times New Roman"/>
                      <w:i/>
                      <w:sz w:val="15"/>
                      <w:szCs w:val="15"/>
                      <w:vertAlign w:val="baseline"/>
                      <w:lang w:val="en-US"/>
                    </w:rPr>
                  </m:ctrlPr>
                </m:sSubPr>
                <m:e>
                  <m:r>
                    <m:rPr/>
                    <w:rPr>
                      <w:rFonts w:hint="default" w:ascii="Cambria Math" w:hAnsi="Cambria Math" w:cs="Times New Roman"/>
                      <w:sz w:val="15"/>
                      <w:szCs w:val="15"/>
                      <w:vertAlign w:val="baseline"/>
                      <w:lang w:val="en-US" w:eastAsia="zh-CN"/>
                    </w:rPr>
                    <m:t>mAP</m:t>
                  </m:r>
                  <m:ctrlPr>
                    <w:rPr>
                      <w:rFonts w:ascii="Cambria Math" w:hAnsi="Cambria Math" w:cs="Times New Roman"/>
                      <w:i/>
                      <w:sz w:val="15"/>
                      <w:szCs w:val="15"/>
                      <w:vertAlign w:val="baseline"/>
                      <w:lang w:val="en-US"/>
                    </w:rPr>
                  </m:ctrlPr>
                </m:e>
                <m:sub>
                  <m:r>
                    <m:rPr/>
                    <w:rPr>
                      <w:rFonts w:hint="default" w:ascii="Cambria Math" w:hAnsi="Cambria Math" w:cs="Times New Roman"/>
                      <w:sz w:val="15"/>
                      <w:szCs w:val="15"/>
                      <w:vertAlign w:val="baseline"/>
                      <w:lang w:val="en-US" w:eastAsia="zh-CN"/>
                    </w:rPr>
                    <m:t>50:95</m:t>
                  </m:r>
                  <m:ctrlPr>
                    <w:rPr>
                      <w:rFonts w:ascii="Cambria Math" w:hAnsi="Cambria Math" w:cs="Times New Roman"/>
                      <w:i/>
                      <w:sz w:val="15"/>
                      <w:szCs w:val="15"/>
                      <w:vertAlign w:val="baseline"/>
                      <w:lang w:val="en-US"/>
                    </w:rPr>
                  </m:ctrlPr>
                </m:sub>
              </m:sSub>
            </m:oMath>
            <w:r>
              <w:rPr>
                <w:rFonts w:hint="eastAsia" w:cs="Times New Roman"/>
                <w:sz w:val="15"/>
                <w:szCs w:val="15"/>
                <w:vertAlign w:val="baseline"/>
                <w:lang w:val="en-US" w:eastAsia="zh-CN"/>
              </w:rPr>
              <w:t>(%)</w:t>
            </w:r>
          </w:p>
        </w:tc>
        <w:tc>
          <w:tcPr>
            <w:tcW w:w="1139" w:type="dxa"/>
            <w:tcBorders>
              <w:left w:val="nil"/>
              <w:bottom w:val="single" w:color="auto" w:sz="4" w:space="0"/>
              <w:right w:val="nil"/>
            </w:tcBorders>
            <w:vAlign w:val="center"/>
          </w:tcPr>
          <w:p w14:paraId="2AA683EA">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sz w:val="15"/>
                <w:szCs w:val="15"/>
                <w:vertAlign w:val="baseline"/>
                <w:lang w:val="en-US" w:eastAsia="zh-CN"/>
              </w:rPr>
            </w:pPr>
            <w:r>
              <w:rPr>
                <w:rFonts w:hint="eastAsia" w:cs="Times New Roman"/>
                <w:sz w:val="15"/>
                <w:szCs w:val="15"/>
                <w:vertAlign w:val="baseline"/>
                <w:lang w:val="en-US" w:eastAsia="zh-CN"/>
              </w:rPr>
              <w:t>P(%)</w:t>
            </w:r>
          </w:p>
        </w:tc>
        <w:tc>
          <w:tcPr>
            <w:tcW w:w="1154" w:type="dxa"/>
            <w:tcBorders>
              <w:left w:val="nil"/>
              <w:bottom w:val="single" w:color="auto" w:sz="4" w:space="0"/>
              <w:right w:val="nil"/>
            </w:tcBorders>
            <w:vAlign w:val="center"/>
          </w:tcPr>
          <w:p w14:paraId="41AE2DFF">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sz w:val="15"/>
                <w:szCs w:val="15"/>
                <w:vertAlign w:val="baseline"/>
                <w:lang w:val="en-US" w:eastAsia="zh-CN"/>
              </w:rPr>
            </w:pPr>
            <w:r>
              <w:rPr>
                <w:rFonts w:hint="eastAsia" w:cs="Times New Roman"/>
                <w:sz w:val="15"/>
                <w:szCs w:val="15"/>
                <w:vertAlign w:val="baseline"/>
                <w:lang w:val="en-US" w:eastAsia="zh-CN"/>
              </w:rPr>
              <w:t>R(%)</w:t>
            </w:r>
          </w:p>
        </w:tc>
      </w:tr>
      <w:tr w14:paraId="2EE97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top w:val="nil"/>
              <w:left w:val="nil"/>
              <w:bottom w:val="nil"/>
              <w:right w:val="nil"/>
            </w:tcBorders>
            <w:vAlign w:val="top"/>
          </w:tcPr>
          <w:p w14:paraId="2CA431BA">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YOLOv12</w:t>
            </w:r>
          </w:p>
        </w:tc>
        <w:tc>
          <w:tcPr>
            <w:tcW w:w="1176" w:type="dxa"/>
            <w:tcBorders>
              <w:top w:val="nil"/>
              <w:left w:val="nil"/>
              <w:bottom w:val="nil"/>
              <w:right w:val="nil"/>
            </w:tcBorders>
            <w:vAlign w:val="top"/>
          </w:tcPr>
          <w:p w14:paraId="4EB6150E">
            <w:pPr>
              <w:ind w:left="0" w:leftChars="0" w:firstLine="0" w:firstLineChars="0"/>
              <w:jc w:val="center"/>
              <w:rPr>
                <w:rFonts w:hint="eastAsia"/>
                <w:sz w:val="15"/>
                <w:szCs w:val="15"/>
                <w:vertAlign w:val="baseline"/>
                <w:lang w:val="en-US" w:eastAsia="zh-CN"/>
              </w:rPr>
            </w:pPr>
            <w:r>
              <w:rPr>
                <w:rFonts w:hint="eastAsia" w:cs="Times New Roman"/>
                <w:sz w:val="15"/>
                <w:szCs w:val="15"/>
                <w:vertAlign w:val="baseline"/>
                <w:lang w:val="en-US" w:eastAsia="zh-CN"/>
              </w:rPr>
              <w:t>2.44</w:t>
            </w:r>
          </w:p>
        </w:tc>
        <w:tc>
          <w:tcPr>
            <w:tcW w:w="1438" w:type="dxa"/>
            <w:tcBorders>
              <w:top w:val="nil"/>
              <w:left w:val="nil"/>
              <w:bottom w:val="nil"/>
              <w:right w:val="nil"/>
            </w:tcBorders>
            <w:vAlign w:val="top"/>
          </w:tcPr>
          <w:p w14:paraId="582AF47C">
            <w:pPr>
              <w:ind w:left="0" w:leftChars="0" w:firstLine="0" w:firstLineChars="0"/>
              <w:jc w:val="center"/>
              <w:rPr>
                <w:rFonts w:hint="eastAsia"/>
                <w:sz w:val="15"/>
                <w:szCs w:val="15"/>
                <w:vertAlign w:val="baseline"/>
                <w:lang w:val="en-US" w:eastAsia="zh-CN"/>
              </w:rPr>
            </w:pPr>
            <w:r>
              <w:rPr>
                <w:rFonts w:hint="eastAsia"/>
                <w:sz w:val="15"/>
                <w:szCs w:val="15"/>
                <w:vertAlign w:val="baseline"/>
                <w:lang w:val="en-US" w:eastAsia="zh-CN"/>
              </w:rPr>
              <w:t>6.3</w:t>
            </w:r>
          </w:p>
        </w:tc>
        <w:tc>
          <w:tcPr>
            <w:tcW w:w="1137" w:type="dxa"/>
            <w:tcBorders>
              <w:top w:val="nil"/>
              <w:left w:val="nil"/>
              <w:bottom w:val="nil"/>
              <w:right w:val="nil"/>
            </w:tcBorders>
            <w:vAlign w:val="top"/>
          </w:tcPr>
          <w:p w14:paraId="7FB30293">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0.43</w:t>
            </w:r>
          </w:p>
        </w:tc>
        <w:tc>
          <w:tcPr>
            <w:tcW w:w="1137" w:type="dxa"/>
            <w:tcBorders>
              <w:top w:val="nil"/>
              <w:left w:val="nil"/>
              <w:bottom w:val="nil"/>
              <w:right w:val="nil"/>
            </w:tcBorders>
            <w:vAlign w:val="top"/>
          </w:tcPr>
          <w:p w14:paraId="4E2B4B03">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0.247</w:t>
            </w:r>
          </w:p>
        </w:tc>
        <w:tc>
          <w:tcPr>
            <w:tcW w:w="1139" w:type="dxa"/>
            <w:tcBorders>
              <w:top w:val="nil"/>
              <w:left w:val="nil"/>
              <w:bottom w:val="nil"/>
              <w:right w:val="nil"/>
            </w:tcBorders>
            <w:vAlign w:val="top"/>
          </w:tcPr>
          <w:p w14:paraId="13B5D2BC">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0.557</w:t>
            </w:r>
          </w:p>
        </w:tc>
        <w:tc>
          <w:tcPr>
            <w:tcW w:w="1154" w:type="dxa"/>
            <w:tcBorders>
              <w:top w:val="nil"/>
              <w:left w:val="nil"/>
              <w:bottom w:val="nil"/>
              <w:right w:val="nil"/>
            </w:tcBorders>
            <w:vAlign w:val="top"/>
          </w:tcPr>
          <w:p w14:paraId="3FA8DAAE">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0.406</w:t>
            </w:r>
          </w:p>
        </w:tc>
      </w:tr>
      <w:tr w14:paraId="69D77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top w:val="nil"/>
              <w:left w:val="nil"/>
              <w:right w:val="nil"/>
            </w:tcBorders>
            <w:vAlign w:val="top"/>
          </w:tcPr>
          <w:p w14:paraId="4DA767D0">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MSDA-YOLOv12</w:t>
            </w:r>
          </w:p>
        </w:tc>
        <w:tc>
          <w:tcPr>
            <w:tcW w:w="1176" w:type="dxa"/>
            <w:tcBorders>
              <w:top w:val="nil"/>
              <w:left w:val="nil"/>
              <w:right w:val="nil"/>
            </w:tcBorders>
            <w:vAlign w:val="top"/>
          </w:tcPr>
          <w:p w14:paraId="0706F844">
            <w:pPr>
              <w:ind w:left="0" w:leftChars="0" w:firstLine="0" w:firstLineChars="0"/>
              <w:jc w:val="center"/>
              <w:rPr>
                <w:rFonts w:hint="eastAsia"/>
                <w:b/>
                <w:bCs/>
                <w:sz w:val="15"/>
                <w:szCs w:val="15"/>
                <w:vertAlign w:val="baseline"/>
                <w:lang w:val="en-US" w:eastAsia="zh-CN"/>
              </w:rPr>
            </w:pPr>
            <w:r>
              <w:rPr>
                <w:rFonts w:hint="eastAsia" w:cs="Times New Roman"/>
                <w:b/>
                <w:bCs/>
                <w:sz w:val="15"/>
                <w:szCs w:val="15"/>
                <w:vertAlign w:val="baseline"/>
                <w:lang w:val="en-US" w:eastAsia="zh-CN"/>
              </w:rPr>
              <w:t>1.55</w:t>
            </w:r>
          </w:p>
        </w:tc>
        <w:tc>
          <w:tcPr>
            <w:tcW w:w="1438" w:type="dxa"/>
            <w:tcBorders>
              <w:top w:val="nil"/>
              <w:left w:val="nil"/>
              <w:right w:val="nil"/>
            </w:tcBorders>
            <w:vAlign w:val="top"/>
          </w:tcPr>
          <w:p w14:paraId="69CCF1C6">
            <w:pPr>
              <w:ind w:left="0" w:leftChars="0" w:firstLine="0" w:firstLineChars="0"/>
              <w:jc w:val="center"/>
              <w:rPr>
                <w:rFonts w:hint="eastAsia"/>
                <w:b/>
                <w:bCs/>
                <w:sz w:val="15"/>
                <w:szCs w:val="15"/>
                <w:vertAlign w:val="baseline"/>
                <w:lang w:val="en-US" w:eastAsia="zh-CN"/>
              </w:rPr>
            </w:pPr>
            <w:r>
              <w:rPr>
                <w:rFonts w:hint="eastAsia"/>
                <w:b/>
                <w:bCs/>
                <w:sz w:val="15"/>
                <w:szCs w:val="15"/>
                <w:vertAlign w:val="baseline"/>
                <w:lang w:val="en-US" w:eastAsia="zh-CN"/>
              </w:rPr>
              <w:t>5.2</w:t>
            </w:r>
          </w:p>
        </w:tc>
        <w:tc>
          <w:tcPr>
            <w:tcW w:w="1137" w:type="dxa"/>
            <w:tcBorders>
              <w:top w:val="nil"/>
              <w:left w:val="nil"/>
              <w:right w:val="nil"/>
            </w:tcBorders>
            <w:vAlign w:val="top"/>
          </w:tcPr>
          <w:p w14:paraId="68F4DF43">
            <w:pPr>
              <w:ind w:left="0" w:leftChars="0" w:firstLine="0" w:firstLineChars="0"/>
              <w:jc w:val="center"/>
              <w:rPr>
                <w:rFonts w:hint="default"/>
                <w:b/>
                <w:bCs/>
                <w:sz w:val="15"/>
                <w:szCs w:val="15"/>
                <w:vertAlign w:val="baseline"/>
                <w:lang w:val="en-US" w:eastAsia="zh-CN"/>
              </w:rPr>
            </w:pPr>
            <w:r>
              <w:rPr>
                <w:rFonts w:hint="eastAsia"/>
                <w:b/>
                <w:bCs/>
                <w:sz w:val="15"/>
                <w:szCs w:val="15"/>
                <w:vertAlign w:val="baseline"/>
                <w:lang w:val="en-US" w:eastAsia="zh-CN"/>
              </w:rPr>
              <w:t>0.451</w:t>
            </w:r>
          </w:p>
        </w:tc>
        <w:tc>
          <w:tcPr>
            <w:tcW w:w="1137" w:type="dxa"/>
            <w:tcBorders>
              <w:top w:val="nil"/>
              <w:left w:val="nil"/>
              <w:right w:val="nil"/>
            </w:tcBorders>
            <w:vAlign w:val="top"/>
          </w:tcPr>
          <w:p w14:paraId="22D07F75">
            <w:pPr>
              <w:ind w:left="0" w:leftChars="0" w:firstLine="0" w:firstLineChars="0"/>
              <w:jc w:val="center"/>
              <w:rPr>
                <w:rFonts w:hint="default"/>
                <w:b/>
                <w:bCs/>
                <w:sz w:val="15"/>
                <w:szCs w:val="15"/>
                <w:vertAlign w:val="baseline"/>
                <w:lang w:val="en-US" w:eastAsia="zh-CN"/>
              </w:rPr>
            </w:pPr>
            <w:r>
              <w:rPr>
                <w:rFonts w:hint="eastAsia"/>
                <w:b/>
                <w:bCs/>
                <w:sz w:val="15"/>
                <w:szCs w:val="15"/>
                <w:vertAlign w:val="baseline"/>
                <w:lang w:val="en-US" w:eastAsia="zh-CN"/>
              </w:rPr>
              <w:t>0.26</w:t>
            </w:r>
          </w:p>
        </w:tc>
        <w:tc>
          <w:tcPr>
            <w:tcW w:w="1139" w:type="dxa"/>
            <w:tcBorders>
              <w:top w:val="nil"/>
              <w:left w:val="nil"/>
              <w:right w:val="nil"/>
            </w:tcBorders>
            <w:vAlign w:val="top"/>
          </w:tcPr>
          <w:p w14:paraId="1FCCBCEF">
            <w:pPr>
              <w:ind w:left="0" w:leftChars="0" w:firstLine="0" w:firstLineChars="0"/>
              <w:jc w:val="center"/>
              <w:rPr>
                <w:rFonts w:hint="default"/>
                <w:b/>
                <w:bCs/>
                <w:sz w:val="15"/>
                <w:szCs w:val="15"/>
                <w:vertAlign w:val="baseline"/>
                <w:lang w:val="en-US" w:eastAsia="zh-CN"/>
              </w:rPr>
            </w:pPr>
            <w:r>
              <w:rPr>
                <w:rFonts w:hint="eastAsia"/>
                <w:b/>
                <w:bCs/>
                <w:sz w:val="15"/>
                <w:szCs w:val="15"/>
                <w:vertAlign w:val="baseline"/>
                <w:lang w:val="en-US" w:eastAsia="zh-CN"/>
              </w:rPr>
              <w:t>0.591</w:t>
            </w:r>
          </w:p>
        </w:tc>
        <w:tc>
          <w:tcPr>
            <w:tcW w:w="1154" w:type="dxa"/>
            <w:tcBorders>
              <w:top w:val="nil"/>
              <w:left w:val="nil"/>
              <w:right w:val="nil"/>
            </w:tcBorders>
            <w:vAlign w:val="top"/>
          </w:tcPr>
          <w:p w14:paraId="56F4D416">
            <w:pPr>
              <w:ind w:left="0" w:leftChars="0" w:firstLine="0" w:firstLineChars="0"/>
              <w:jc w:val="center"/>
              <w:rPr>
                <w:rFonts w:hint="default"/>
                <w:b/>
                <w:bCs/>
                <w:sz w:val="15"/>
                <w:szCs w:val="15"/>
                <w:vertAlign w:val="baseline"/>
                <w:lang w:val="en-US" w:eastAsia="zh-CN"/>
              </w:rPr>
            </w:pPr>
            <w:r>
              <w:rPr>
                <w:rFonts w:hint="eastAsia"/>
                <w:b/>
                <w:bCs/>
                <w:sz w:val="15"/>
                <w:szCs w:val="15"/>
                <w:vertAlign w:val="baseline"/>
                <w:lang w:val="en-US" w:eastAsia="zh-CN"/>
              </w:rPr>
              <w:t>0.416</w:t>
            </w:r>
          </w:p>
        </w:tc>
      </w:tr>
    </w:tbl>
    <w:p w14:paraId="33F542DA">
      <w:pPr>
        <w:ind w:left="0" w:leftChars="0" w:firstLine="0" w:firstLineChars="0"/>
        <w:rPr>
          <w:rFonts w:hint="default"/>
          <w:lang w:val="en-US" w:eastAsia="zh-CN"/>
        </w:rPr>
      </w:pPr>
      <w:r>
        <w:rPr>
          <w:rFonts w:hint="eastAsia"/>
          <w:lang w:val="en-US" w:eastAsia="zh-CN"/>
        </w:rPr>
        <w:t>目标域雨天：</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1"/>
        <w:gridCol w:w="1176"/>
        <w:gridCol w:w="1438"/>
        <w:gridCol w:w="1137"/>
        <w:gridCol w:w="1137"/>
        <w:gridCol w:w="1139"/>
        <w:gridCol w:w="1154"/>
      </w:tblGrid>
      <w:tr w14:paraId="312E3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left w:val="nil"/>
              <w:bottom w:val="single" w:color="auto" w:sz="4" w:space="0"/>
              <w:right w:val="nil"/>
            </w:tcBorders>
            <w:vAlign w:val="top"/>
          </w:tcPr>
          <w:p w14:paraId="03DAE51B">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Model</w:t>
            </w:r>
          </w:p>
        </w:tc>
        <w:tc>
          <w:tcPr>
            <w:tcW w:w="1176" w:type="dxa"/>
            <w:tcBorders>
              <w:left w:val="nil"/>
              <w:bottom w:val="single" w:color="auto" w:sz="4" w:space="0"/>
              <w:right w:val="nil"/>
            </w:tcBorders>
            <w:vAlign w:val="top"/>
          </w:tcPr>
          <w:p w14:paraId="29C96744">
            <w:pPr>
              <w:ind w:left="0" w:leftChars="0" w:firstLine="0" w:firstLineChars="0"/>
              <w:jc w:val="center"/>
              <w:rPr>
                <w:rFonts w:hint="eastAsia"/>
                <w:sz w:val="15"/>
                <w:szCs w:val="15"/>
                <w:vertAlign w:val="baseline"/>
                <w:lang w:val="en-US" w:eastAsia="zh-CN"/>
              </w:rPr>
            </w:pPr>
            <w:r>
              <w:rPr>
                <w:rFonts w:hint="eastAsia" w:cs="Times New Roman"/>
                <w:sz w:val="15"/>
                <w:szCs w:val="15"/>
                <w:vertAlign w:val="baseline"/>
                <w:lang w:val="en-US" w:eastAsia="zh-CN"/>
              </w:rPr>
              <w:t>Params(M)</w:t>
            </w:r>
          </w:p>
        </w:tc>
        <w:tc>
          <w:tcPr>
            <w:tcW w:w="1438" w:type="dxa"/>
            <w:tcBorders>
              <w:left w:val="nil"/>
              <w:bottom w:val="single" w:color="auto" w:sz="4" w:space="0"/>
              <w:right w:val="nil"/>
            </w:tcBorders>
            <w:vAlign w:val="top"/>
          </w:tcPr>
          <w:p w14:paraId="4365CC04">
            <w:pPr>
              <w:ind w:firstLine="300" w:firstLineChars="200"/>
              <w:jc w:val="center"/>
              <w:rPr>
                <w:rFonts w:hint="eastAsia"/>
                <w:sz w:val="15"/>
                <w:szCs w:val="15"/>
                <w:vertAlign w:val="baseline"/>
                <w:lang w:val="en-US" w:eastAsia="zh-CN"/>
              </w:rPr>
            </w:pPr>
            <w:r>
              <w:rPr>
                <w:rFonts w:hint="eastAsia" w:cs="Times New Roman"/>
                <w:sz w:val="15"/>
                <w:szCs w:val="15"/>
                <w:vertAlign w:val="baseline"/>
                <w:lang w:val="en-US" w:eastAsia="zh-CN"/>
              </w:rPr>
              <w:t>GFLOPs(G)</w:t>
            </w:r>
          </w:p>
        </w:tc>
        <w:tc>
          <w:tcPr>
            <w:tcW w:w="1137" w:type="dxa"/>
            <w:tcBorders>
              <w:left w:val="nil"/>
              <w:bottom w:val="single" w:color="auto" w:sz="4" w:space="0"/>
              <w:right w:val="nil"/>
            </w:tcBorders>
            <w:vAlign w:val="top"/>
          </w:tcPr>
          <w:p w14:paraId="08652D89">
            <w:pPr>
              <w:ind w:left="0" w:leftChars="0" w:firstLine="0" w:firstLineChars="0"/>
              <w:jc w:val="center"/>
              <w:rPr>
                <w:rFonts w:hint="eastAsia"/>
                <w:sz w:val="15"/>
                <w:szCs w:val="15"/>
                <w:vertAlign w:val="baseline"/>
                <w:lang w:val="en-US" w:eastAsia="zh-CN"/>
              </w:rPr>
            </w:pPr>
            <m:oMath>
              <m:sSub>
                <m:sSubPr>
                  <m:ctrlPr>
                    <w:rPr>
                      <w:rFonts w:hint="eastAsia" w:ascii="Cambria Math" w:hAnsi="Cambria Math" w:cs="Times New Roman"/>
                      <w:i w:val="0"/>
                      <w:kern w:val="2"/>
                      <w:sz w:val="15"/>
                      <w:szCs w:val="15"/>
                      <w:vertAlign w:val="baseline"/>
                      <w:lang w:val="en-US" w:eastAsia="zh-CN" w:bidi="ar-SA"/>
                    </w:rPr>
                  </m:ctrlPr>
                </m:sSubPr>
                <m:e>
                  <m:r>
                    <m:rPr>
                      <m:sty m:val="p"/>
                    </m:rPr>
                    <w:rPr>
                      <w:rFonts w:hint="eastAsia" w:ascii="Cambria Math" w:hAnsi="Cambria Math" w:cs="Times New Roman"/>
                      <w:kern w:val="2"/>
                      <w:sz w:val="15"/>
                      <w:szCs w:val="15"/>
                      <w:vertAlign w:val="baseline"/>
                      <w:lang w:val="en-US" w:eastAsia="zh-CN" w:bidi="ar-SA"/>
                    </w:rPr>
                    <m:t>mAP</m:t>
                  </m:r>
                  <m:ctrlPr>
                    <w:rPr>
                      <w:rFonts w:hint="eastAsia" w:ascii="Cambria Math" w:hAnsi="Cambria Math" w:cs="Times New Roman"/>
                      <w:i w:val="0"/>
                      <w:kern w:val="2"/>
                      <w:sz w:val="15"/>
                      <w:szCs w:val="15"/>
                      <w:vertAlign w:val="baseline"/>
                      <w:lang w:val="en-US" w:eastAsia="zh-CN" w:bidi="ar-SA"/>
                    </w:rPr>
                  </m:ctrlPr>
                </m:e>
                <m:sub>
                  <m:r>
                    <m:rPr>
                      <m:sty m:val="p"/>
                    </m:rPr>
                    <w:rPr>
                      <w:rFonts w:hint="eastAsia" w:ascii="Cambria Math" w:hAnsi="Cambria Math" w:cs="Times New Roman"/>
                      <w:kern w:val="2"/>
                      <w:sz w:val="15"/>
                      <w:szCs w:val="15"/>
                      <w:vertAlign w:val="baseline"/>
                      <w:lang w:val="en-US" w:eastAsia="zh-CN" w:bidi="ar-SA"/>
                    </w:rPr>
                    <m:t>50</m:t>
                  </m:r>
                  <m:ctrlPr>
                    <w:rPr>
                      <w:rFonts w:hint="eastAsia" w:ascii="Cambria Math" w:hAnsi="Cambria Math" w:cs="Times New Roman"/>
                      <w:i w:val="0"/>
                      <w:kern w:val="2"/>
                      <w:sz w:val="15"/>
                      <w:szCs w:val="15"/>
                      <w:vertAlign w:val="baseline"/>
                      <w:lang w:val="en-US" w:eastAsia="zh-CN" w:bidi="ar-SA"/>
                    </w:rPr>
                  </m:ctrlPr>
                </m:sub>
              </m:sSub>
            </m:oMath>
            <w:r>
              <w:rPr>
                <w:rFonts w:hint="eastAsia" w:cs="Times New Roman"/>
                <w:sz w:val="15"/>
                <w:szCs w:val="15"/>
                <w:vertAlign w:val="baseline"/>
                <w:lang w:val="en-US" w:eastAsia="zh-CN"/>
              </w:rPr>
              <w:t>(%)</w:t>
            </w:r>
          </w:p>
        </w:tc>
        <w:tc>
          <w:tcPr>
            <w:tcW w:w="1137" w:type="dxa"/>
            <w:tcBorders>
              <w:left w:val="nil"/>
              <w:bottom w:val="single" w:color="auto" w:sz="4" w:space="0"/>
              <w:right w:val="nil"/>
            </w:tcBorders>
            <w:vAlign w:val="top"/>
          </w:tcPr>
          <w:p w14:paraId="66B9F6D1">
            <w:pPr>
              <w:ind w:left="0" w:leftChars="0" w:firstLine="0" w:firstLineChars="0"/>
              <w:jc w:val="center"/>
              <w:rPr>
                <w:rFonts w:hint="eastAsia"/>
                <w:sz w:val="15"/>
                <w:szCs w:val="15"/>
                <w:vertAlign w:val="baseline"/>
                <w:lang w:val="en-US" w:eastAsia="zh-CN"/>
              </w:rPr>
            </w:pPr>
            <m:oMath>
              <m:sSub>
                <m:sSubPr>
                  <m:ctrlPr>
                    <w:rPr>
                      <w:rFonts w:ascii="Cambria Math" w:hAnsi="Cambria Math" w:cs="Times New Roman"/>
                      <w:i/>
                      <w:sz w:val="15"/>
                      <w:szCs w:val="15"/>
                      <w:vertAlign w:val="baseline"/>
                      <w:lang w:val="en-US"/>
                    </w:rPr>
                  </m:ctrlPr>
                </m:sSubPr>
                <m:e>
                  <m:r>
                    <m:rPr/>
                    <w:rPr>
                      <w:rFonts w:hint="default" w:ascii="Cambria Math" w:hAnsi="Cambria Math" w:cs="Times New Roman"/>
                      <w:sz w:val="15"/>
                      <w:szCs w:val="15"/>
                      <w:vertAlign w:val="baseline"/>
                      <w:lang w:val="en-US" w:eastAsia="zh-CN"/>
                    </w:rPr>
                    <m:t>mAP</m:t>
                  </m:r>
                  <m:ctrlPr>
                    <w:rPr>
                      <w:rFonts w:ascii="Cambria Math" w:hAnsi="Cambria Math" w:cs="Times New Roman"/>
                      <w:i/>
                      <w:sz w:val="15"/>
                      <w:szCs w:val="15"/>
                      <w:vertAlign w:val="baseline"/>
                      <w:lang w:val="en-US"/>
                    </w:rPr>
                  </m:ctrlPr>
                </m:e>
                <m:sub>
                  <m:r>
                    <m:rPr/>
                    <w:rPr>
                      <w:rFonts w:hint="default" w:ascii="Cambria Math" w:hAnsi="Cambria Math" w:cs="Times New Roman"/>
                      <w:sz w:val="15"/>
                      <w:szCs w:val="15"/>
                      <w:vertAlign w:val="baseline"/>
                      <w:lang w:val="en-US" w:eastAsia="zh-CN"/>
                    </w:rPr>
                    <m:t>50:95</m:t>
                  </m:r>
                  <m:ctrlPr>
                    <w:rPr>
                      <w:rFonts w:ascii="Cambria Math" w:hAnsi="Cambria Math" w:cs="Times New Roman"/>
                      <w:i/>
                      <w:sz w:val="15"/>
                      <w:szCs w:val="15"/>
                      <w:vertAlign w:val="baseline"/>
                      <w:lang w:val="en-US"/>
                    </w:rPr>
                  </m:ctrlPr>
                </m:sub>
              </m:sSub>
            </m:oMath>
            <w:r>
              <w:rPr>
                <w:rFonts w:hint="eastAsia" w:cs="Times New Roman"/>
                <w:sz w:val="15"/>
                <w:szCs w:val="15"/>
                <w:vertAlign w:val="baseline"/>
                <w:lang w:val="en-US" w:eastAsia="zh-CN"/>
              </w:rPr>
              <w:t>(%)</w:t>
            </w:r>
          </w:p>
        </w:tc>
        <w:tc>
          <w:tcPr>
            <w:tcW w:w="1139" w:type="dxa"/>
            <w:tcBorders>
              <w:left w:val="nil"/>
              <w:bottom w:val="single" w:color="auto" w:sz="4" w:space="0"/>
              <w:right w:val="nil"/>
            </w:tcBorders>
            <w:vAlign w:val="center"/>
          </w:tcPr>
          <w:p w14:paraId="5B029248">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sz w:val="15"/>
                <w:szCs w:val="15"/>
                <w:vertAlign w:val="baseline"/>
                <w:lang w:val="en-US" w:eastAsia="zh-CN"/>
              </w:rPr>
            </w:pPr>
            <w:r>
              <w:rPr>
                <w:rFonts w:hint="eastAsia" w:cs="Times New Roman"/>
                <w:sz w:val="15"/>
                <w:szCs w:val="15"/>
                <w:vertAlign w:val="baseline"/>
                <w:lang w:val="en-US" w:eastAsia="zh-CN"/>
              </w:rPr>
              <w:t>P(%)</w:t>
            </w:r>
          </w:p>
        </w:tc>
        <w:tc>
          <w:tcPr>
            <w:tcW w:w="1154" w:type="dxa"/>
            <w:tcBorders>
              <w:left w:val="nil"/>
              <w:bottom w:val="single" w:color="auto" w:sz="4" w:space="0"/>
              <w:right w:val="nil"/>
            </w:tcBorders>
            <w:vAlign w:val="center"/>
          </w:tcPr>
          <w:p w14:paraId="78B3E066">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sz w:val="15"/>
                <w:szCs w:val="15"/>
                <w:vertAlign w:val="baseline"/>
                <w:lang w:val="en-US" w:eastAsia="zh-CN"/>
              </w:rPr>
            </w:pPr>
            <w:r>
              <w:rPr>
                <w:rFonts w:hint="eastAsia" w:cs="Times New Roman"/>
                <w:sz w:val="15"/>
                <w:szCs w:val="15"/>
                <w:vertAlign w:val="baseline"/>
                <w:lang w:val="en-US" w:eastAsia="zh-CN"/>
              </w:rPr>
              <w:t>R(%)</w:t>
            </w:r>
          </w:p>
        </w:tc>
      </w:tr>
      <w:tr w14:paraId="78103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top w:val="nil"/>
              <w:left w:val="nil"/>
              <w:bottom w:val="nil"/>
              <w:right w:val="nil"/>
            </w:tcBorders>
            <w:vAlign w:val="top"/>
          </w:tcPr>
          <w:p w14:paraId="2F0836C1">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YOLOv6n</w:t>
            </w:r>
          </w:p>
        </w:tc>
        <w:tc>
          <w:tcPr>
            <w:tcW w:w="1176" w:type="dxa"/>
            <w:tcBorders>
              <w:top w:val="nil"/>
              <w:left w:val="nil"/>
              <w:bottom w:val="nil"/>
              <w:right w:val="nil"/>
            </w:tcBorders>
            <w:vAlign w:val="top"/>
          </w:tcPr>
          <w:p w14:paraId="57F2A25D">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4.04</w:t>
            </w:r>
          </w:p>
        </w:tc>
        <w:tc>
          <w:tcPr>
            <w:tcW w:w="1438" w:type="dxa"/>
            <w:tcBorders>
              <w:top w:val="nil"/>
              <w:left w:val="nil"/>
              <w:bottom w:val="nil"/>
              <w:right w:val="nil"/>
            </w:tcBorders>
            <w:vAlign w:val="top"/>
          </w:tcPr>
          <w:p w14:paraId="1F13B29A">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11.7</w:t>
            </w:r>
          </w:p>
        </w:tc>
        <w:tc>
          <w:tcPr>
            <w:tcW w:w="1137" w:type="dxa"/>
            <w:tcBorders>
              <w:top w:val="nil"/>
              <w:left w:val="nil"/>
              <w:bottom w:val="nil"/>
              <w:right w:val="nil"/>
            </w:tcBorders>
            <w:vAlign w:val="top"/>
          </w:tcPr>
          <w:p w14:paraId="2805A7C2">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0.275</w:t>
            </w:r>
          </w:p>
        </w:tc>
        <w:tc>
          <w:tcPr>
            <w:tcW w:w="1137" w:type="dxa"/>
            <w:tcBorders>
              <w:top w:val="nil"/>
              <w:left w:val="nil"/>
              <w:bottom w:val="nil"/>
              <w:right w:val="nil"/>
            </w:tcBorders>
            <w:vAlign w:val="top"/>
          </w:tcPr>
          <w:p w14:paraId="2866F462">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0.152</w:t>
            </w:r>
          </w:p>
        </w:tc>
        <w:tc>
          <w:tcPr>
            <w:tcW w:w="1139" w:type="dxa"/>
            <w:tcBorders>
              <w:top w:val="nil"/>
              <w:left w:val="nil"/>
              <w:bottom w:val="nil"/>
              <w:right w:val="nil"/>
            </w:tcBorders>
            <w:vAlign w:val="top"/>
          </w:tcPr>
          <w:p w14:paraId="7DE48920">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0.317</w:t>
            </w:r>
          </w:p>
        </w:tc>
        <w:tc>
          <w:tcPr>
            <w:tcW w:w="1154" w:type="dxa"/>
            <w:tcBorders>
              <w:top w:val="nil"/>
              <w:left w:val="nil"/>
              <w:bottom w:val="nil"/>
              <w:right w:val="nil"/>
            </w:tcBorders>
            <w:vAlign w:val="top"/>
          </w:tcPr>
          <w:p w14:paraId="1E7085DE">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0.303</w:t>
            </w:r>
          </w:p>
        </w:tc>
      </w:tr>
      <w:tr w14:paraId="79C64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top w:val="nil"/>
              <w:left w:val="nil"/>
              <w:bottom w:val="nil"/>
              <w:right w:val="nil"/>
            </w:tcBorders>
            <w:vAlign w:val="top"/>
          </w:tcPr>
          <w:p w14:paraId="40F51FFD">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YOLOv8n</w:t>
            </w:r>
          </w:p>
        </w:tc>
        <w:tc>
          <w:tcPr>
            <w:tcW w:w="1176" w:type="dxa"/>
            <w:tcBorders>
              <w:top w:val="nil"/>
              <w:left w:val="nil"/>
              <w:bottom w:val="nil"/>
              <w:right w:val="nil"/>
            </w:tcBorders>
            <w:vAlign w:val="top"/>
          </w:tcPr>
          <w:p w14:paraId="602E274B">
            <w:pPr>
              <w:ind w:left="0" w:leftChars="0" w:firstLine="0" w:firstLineChars="0"/>
              <w:jc w:val="center"/>
              <w:rPr>
                <w:rFonts w:hint="eastAsia"/>
                <w:sz w:val="15"/>
                <w:szCs w:val="15"/>
                <w:vertAlign w:val="baseline"/>
                <w:lang w:val="en-US" w:eastAsia="zh-CN"/>
              </w:rPr>
            </w:pPr>
            <w:r>
              <w:rPr>
                <w:rFonts w:hint="eastAsia"/>
                <w:sz w:val="15"/>
                <w:szCs w:val="15"/>
                <w:vertAlign w:val="baseline"/>
                <w:lang w:val="en-US" w:eastAsia="zh-CN"/>
              </w:rPr>
              <w:t>2.87</w:t>
            </w:r>
          </w:p>
        </w:tc>
        <w:tc>
          <w:tcPr>
            <w:tcW w:w="1438" w:type="dxa"/>
            <w:tcBorders>
              <w:top w:val="nil"/>
              <w:left w:val="nil"/>
              <w:bottom w:val="nil"/>
              <w:right w:val="nil"/>
            </w:tcBorders>
            <w:vAlign w:val="top"/>
          </w:tcPr>
          <w:p w14:paraId="08A1E6C0">
            <w:pPr>
              <w:ind w:left="0" w:leftChars="0" w:firstLine="0" w:firstLineChars="0"/>
              <w:jc w:val="center"/>
              <w:rPr>
                <w:rFonts w:hint="eastAsia"/>
                <w:sz w:val="15"/>
                <w:szCs w:val="15"/>
                <w:vertAlign w:val="baseline"/>
                <w:lang w:val="en-US" w:eastAsia="zh-CN"/>
              </w:rPr>
            </w:pPr>
            <w:r>
              <w:rPr>
                <w:rFonts w:hint="eastAsia"/>
                <w:sz w:val="15"/>
                <w:szCs w:val="15"/>
                <w:vertAlign w:val="baseline"/>
                <w:lang w:val="en-US" w:eastAsia="zh-CN"/>
              </w:rPr>
              <w:t>8.1</w:t>
            </w:r>
          </w:p>
        </w:tc>
        <w:tc>
          <w:tcPr>
            <w:tcW w:w="1137" w:type="dxa"/>
            <w:tcBorders>
              <w:top w:val="nil"/>
              <w:left w:val="nil"/>
              <w:bottom w:val="nil"/>
              <w:right w:val="nil"/>
            </w:tcBorders>
            <w:vAlign w:val="top"/>
          </w:tcPr>
          <w:p w14:paraId="4F188161">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0.22</w:t>
            </w:r>
          </w:p>
        </w:tc>
        <w:tc>
          <w:tcPr>
            <w:tcW w:w="1137" w:type="dxa"/>
            <w:tcBorders>
              <w:top w:val="nil"/>
              <w:left w:val="nil"/>
              <w:bottom w:val="nil"/>
              <w:right w:val="nil"/>
            </w:tcBorders>
            <w:vAlign w:val="top"/>
          </w:tcPr>
          <w:p w14:paraId="49133D71">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0.122</w:t>
            </w:r>
          </w:p>
        </w:tc>
        <w:tc>
          <w:tcPr>
            <w:tcW w:w="1139" w:type="dxa"/>
            <w:tcBorders>
              <w:top w:val="nil"/>
              <w:left w:val="nil"/>
              <w:bottom w:val="nil"/>
              <w:right w:val="nil"/>
            </w:tcBorders>
            <w:vAlign w:val="top"/>
          </w:tcPr>
          <w:p w14:paraId="6258179B">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0.28</w:t>
            </w:r>
          </w:p>
        </w:tc>
        <w:tc>
          <w:tcPr>
            <w:tcW w:w="1154" w:type="dxa"/>
            <w:tcBorders>
              <w:top w:val="nil"/>
              <w:left w:val="nil"/>
              <w:bottom w:val="nil"/>
              <w:right w:val="nil"/>
            </w:tcBorders>
            <w:vAlign w:val="top"/>
          </w:tcPr>
          <w:p w14:paraId="7657DA4E">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0.291</w:t>
            </w:r>
          </w:p>
        </w:tc>
      </w:tr>
      <w:tr w14:paraId="636E7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top w:val="nil"/>
              <w:left w:val="nil"/>
              <w:bottom w:val="nil"/>
              <w:right w:val="nil"/>
            </w:tcBorders>
            <w:vAlign w:val="top"/>
          </w:tcPr>
          <w:p w14:paraId="497C085D">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YOLOv10n</w:t>
            </w:r>
          </w:p>
        </w:tc>
        <w:tc>
          <w:tcPr>
            <w:tcW w:w="1176" w:type="dxa"/>
            <w:tcBorders>
              <w:top w:val="nil"/>
              <w:left w:val="nil"/>
              <w:bottom w:val="nil"/>
              <w:right w:val="nil"/>
            </w:tcBorders>
            <w:vAlign w:val="top"/>
          </w:tcPr>
          <w:p w14:paraId="7A854D27">
            <w:pPr>
              <w:ind w:left="0" w:leftChars="0" w:firstLine="0" w:firstLineChars="0"/>
              <w:jc w:val="center"/>
              <w:rPr>
                <w:rFonts w:hint="eastAsia"/>
                <w:sz w:val="15"/>
                <w:szCs w:val="15"/>
                <w:vertAlign w:val="baseline"/>
                <w:lang w:val="en-US" w:eastAsia="zh-CN"/>
              </w:rPr>
            </w:pPr>
            <w:r>
              <w:rPr>
                <w:rFonts w:hint="eastAsia"/>
                <w:sz w:val="15"/>
                <w:szCs w:val="15"/>
                <w:vertAlign w:val="baseline"/>
                <w:lang w:val="en-US" w:eastAsia="zh-CN"/>
              </w:rPr>
              <w:t>2.16</w:t>
            </w:r>
          </w:p>
        </w:tc>
        <w:tc>
          <w:tcPr>
            <w:tcW w:w="1438" w:type="dxa"/>
            <w:tcBorders>
              <w:top w:val="nil"/>
              <w:left w:val="nil"/>
              <w:bottom w:val="nil"/>
              <w:right w:val="nil"/>
            </w:tcBorders>
            <w:vAlign w:val="top"/>
          </w:tcPr>
          <w:p w14:paraId="25B4BD36">
            <w:pPr>
              <w:ind w:left="0" w:leftChars="0" w:firstLine="0" w:firstLineChars="0"/>
              <w:jc w:val="center"/>
              <w:rPr>
                <w:rFonts w:hint="eastAsia"/>
                <w:sz w:val="15"/>
                <w:szCs w:val="15"/>
                <w:vertAlign w:val="baseline"/>
                <w:lang w:val="en-US" w:eastAsia="zh-CN"/>
              </w:rPr>
            </w:pPr>
            <w:r>
              <w:rPr>
                <w:rFonts w:hint="eastAsia"/>
                <w:sz w:val="15"/>
                <w:szCs w:val="15"/>
                <w:vertAlign w:val="baseline"/>
                <w:lang w:val="en-US" w:eastAsia="zh-CN"/>
              </w:rPr>
              <w:t>6.5</w:t>
            </w:r>
          </w:p>
        </w:tc>
        <w:tc>
          <w:tcPr>
            <w:tcW w:w="1137" w:type="dxa"/>
            <w:tcBorders>
              <w:top w:val="nil"/>
              <w:left w:val="nil"/>
              <w:bottom w:val="nil"/>
              <w:right w:val="nil"/>
            </w:tcBorders>
            <w:vAlign w:val="top"/>
          </w:tcPr>
          <w:p w14:paraId="141D87B8">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0.254</w:t>
            </w:r>
          </w:p>
        </w:tc>
        <w:tc>
          <w:tcPr>
            <w:tcW w:w="1137" w:type="dxa"/>
            <w:tcBorders>
              <w:top w:val="nil"/>
              <w:left w:val="nil"/>
              <w:bottom w:val="nil"/>
              <w:right w:val="nil"/>
            </w:tcBorders>
            <w:vAlign w:val="top"/>
          </w:tcPr>
          <w:p w14:paraId="627F8368">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0.152</w:t>
            </w:r>
          </w:p>
        </w:tc>
        <w:tc>
          <w:tcPr>
            <w:tcW w:w="1139" w:type="dxa"/>
            <w:tcBorders>
              <w:top w:val="nil"/>
              <w:left w:val="nil"/>
              <w:bottom w:val="nil"/>
              <w:right w:val="nil"/>
            </w:tcBorders>
            <w:vAlign w:val="top"/>
          </w:tcPr>
          <w:p w14:paraId="6ADDFF75">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0.331</w:t>
            </w:r>
          </w:p>
        </w:tc>
        <w:tc>
          <w:tcPr>
            <w:tcW w:w="1154" w:type="dxa"/>
            <w:tcBorders>
              <w:top w:val="nil"/>
              <w:left w:val="nil"/>
              <w:bottom w:val="nil"/>
              <w:right w:val="nil"/>
            </w:tcBorders>
            <w:vAlign w:val="top"/>
          </w:tcPr>
          <w:p w14:paraId="27DE2DFC">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0.248</w:t>
            </w:r>
          </w:p>
        </w:tc>
      </w:tr>
      <w:tr w14:paraId="7E9B8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top w:val="nil"/>
              <w:left w:val="nil"/>
              <w:bottom w:val="nil"/>
              <w:right w:val="nil"/>
            </w:tcBorders>
            <w:vAlign w:val="top"/>
          </w:tcPr>
          <w:p w14:paraId="19FEC98B">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YOLOv11n</w:t>
            </w:r>
          </w:p>
        </w:tc>
        <w:tc>
          <w:tcPr>
            <w:tcW w:w="1176" w:type="dxa"/>
            <w:tcBorders>
              <w:top w:val="nil"/>
              <w:left w:val="nil"/>
              <w:bottom w:val="nil"/>
              <w:right w:val="nil"/>
            </w:tcBorders>
            <w:vAlign w:val="top"/>
          </w:tcPr>
          <w:p w14:paraId="056D30DA">
            <w:pPr>
              <w:ind w:left="0" w:leftChars="0" w:firstLine="0" w:firstLineChars="0"/>
              <w:jc w:val="center"/>
              <w:rPr>
                <w:rFonts w:hint="eastAsia"/>
                <w:sz w:val="15"/>
                <w:szCs w:val="15"/>
                <w:vertAlign w:val="baseline"/>
                <w:lang w:val="en-US" w:eastAsia="zh-CN"/>
              </w:rPr>
            </w:pPr>
            <w:r>
              <w:rPr>
                <w:rFonts w:hint="eastAsia"/>
                <w:sz w:val="15"/>
                <w:szCs w:val="15"/>
                <w:vertAlign w:val="baseline"/>
                <w:lang w:val="en-US" w:eastAsia="zh-CN"/>
              </w:rPr>
              <w:t>2.46</w:t>
            </w:r>
          </w:p>
        </w:tc>
        <w:tc>
          <w:tcPr>
            <w:tcW w:w="1438" w:type="dxa"/>
            <w:tcBorders>
              <w:top w:val="nil"/>
              <w:left w:val="nil"/>
              <w:bottom w:val="nil"/>
              <w:right w:val="nil"/>
            </w:tcBorders>
            <w:vAlign w:val="top"/>
          </w:tcPr>
          <w:p w14:paraId="136BEB1E">
            <w:pPr>
              <w:ind w:left="0" w:leftChars="0" w:firstLine="0" w:firstLineChars="0"/>
              <w:jc w:val="center"/>
              <w:rPr>
                <w:rFonts w:hint="eastAsia"/>
                <w:sz w:val="15"/>
                <w:szCs w:val="15"/>
                <w:vertAlign w:val="baseline"/>
                <w:lang w:val="en-US" w:eastAsia="zh-CN"/>
              </w:rPr>
            </w:pPr>
            <w:r>
              <w:rPr>
                <w:rFonts w:hint="eastAsia"/>
                <w:sz w:val="15"/>
                <w:szCs w:val="15"/>
                <w:vertAlign w:val="baseline"/>
                <w:lang w:val="en-US" w:eastAsia="zh-CN"/>
              </w:rPr>
              <w:t>6.3</w:t>
            </w:r>
          </w:p>
        </w:tc>
        <w:tc>
          <w:tcPr>
            <w:tcW w:w="1137" w:type="dxa"/>
            <w:tcBorders>
              <w:top w:val="nil"/>
              <w:left w:val="nil"/>
              <w:bottom w:val="nil"/>
              <w:right w:val="nil"/>
            </w:tcBorders>
            <w:vAlign w:val="top"/>
          </w:tcPr>
          <w:p w14:paraId="679316A2">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0.284</w:t>
            </w:r>
          </w:p>
        </w:tc>
        <w:tc>
          <w:tcPr>
            <w:tcW w:w="1137" w:type="dxa"/>
            <w:tcBorders>
              <w:top w:val="nil"/>
              <w:left w:val="nil"/>
              <w:bottom w:val="nil"/>
              <w:right w:val="nil"/>
            </w:tcBorders>
            <w:vAlign w:val="top"/>
          </w:tcPr>
          <w:p w14:paraId="0663FBBD">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0.164</w:t>
            </w:r>
          </w:p>
        </w:tc>
        <w:tc>
          <w:tcPr>
            <w:tcW w:w="1139" w:type="dxa"/>
            <w:tcBorders>
              <w:top w:val="nil"/>
              <w:left w:val="nil"/>
              <w:bottom w:val="nil"/>
              <w:right w:val="nil"/>
            </w:tcBorders>
            <w:vAlign w:val="top"/>
          </w:tcPr>
          <w:p w14:paraId="03ABBC67">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0.338</w:t>
            </w:r>
          </w:p>
        </w:tc>
        <w:tc>
          <w:tcPr>
            <w:tcW w:w="1154" w:type="dxa"/>
            <w:tcBorders>
              <w:top w:val="nil"/>
              <w:left w:val="nil"/>
              <w:bottom w:val="nil"/>
              <w:right w:val="nil"/>
            </w:tcBorders>
            <w:vAlign w:val="top"/>
          </w:tcPr>
          <w:p w14:paraId="77F77D33">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0.315</w:t>
            </w:r>
          </w:p>
        </w:tc>
      </w:tr>
      <w:tr w14:paraId="0955B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top w:val="nil"/>
              <w:left w:val="nil"/>
              <w:bottom w:val="nil"/>
              <w:right w:val="nil"/>
            </w:tcBorders>
            <w:vAlign w:val="top"/>
          </w:tcPr>
          <w:p w14:paraId="5A1C7619">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YOLOv12</w:t>
            </w:r>
          </w:p>
        </w:tc>
        <w:tc>
          <w:tcPr>
            <w:tcW w:w="1176" w:type="dxa"/>
            <w:tcBorders>
              <w:top w:val="nil"/>
              <w:left w:val="nil"/>
              <w:bottom w:val="nil"/>
              <w:right w:val="nil"/>
            </w:tcBorders>
            <w:vAlign w:val="top"/>
          </w:tcPr>
          <w:p w14:paraId="2133544D">
            <w:pPr>
              <w:ind w:left="0" w:leftChars="0" w:firstLine="0" w:firstLineChars="0"/>
              <w:jc w:val="center"/>
              <w:rPr>
                <w:rFonts w:hint="eastAsia"/>
                <w:sz w:val="15"/>
                <w:szCs w:val="15"/>
                <w:vertAlign w:val="baseline"/>
                <w:lang w:val="en-US" w:eastAsia="zh-CN"/>
              </w:rPr>
            </w:pPr>
            <w:r>
              <w:rPr>
                <w:rFonts w:hint="eastAsia" w:cs="Times New Roman"/>
                <w:sz w:val="15"/>
                <w:szCs w:val="15"/>
                <w:vertAlign w:val="baseline"/>
                <w:lang w:val="en-US" w:eastAsia="zh-CN"/>
              </w:rPr>
              <w:t>2.44</w:t>
            </w:r>
          </w:p>
        </w:tc>
        <w:tc>
          <w:tcPr>
            <w:tcW w:w="1438" w:type="dxa"/>
            <w:tcBorders>
              <w:top w:val="nil"/>
              <w:left w:val="nil"/>
              <w:bottom w:val="nil"/>
              <w:right w:val="nil"/>
            </w:tcBorders>
            <w:vAlign w:val="top"/>
          </w:tcPr>
          <w:p w14:paraId="0006FEE7">
            <w:pPr>
              <w:ind w:left="0" w:leftChars="0" w:firstLine="0" w:firstLineChars="0"/>
              <w:jc w:val="center"/>
              <w:rPr>
                <w:rFonts w:hint="eastAsia"/>
                <w:sz w:val="15"/>
                <w:szCs w:val="15"/>
                <w:vertAlign w:val="baseline"/>
                <w:lang w:val="en-US" w:eastAsia="zh-CN"/>
              </w:rPr>
            </w:pPr>
            <w:r>
              <w:rPr>
                <w:rFonts w:hint="eastAsia"/>
                <w:sz w:val="15"/>
                <w:szCs w:val="15"/>
                <w:vertAlign w:val="baseline"/>
                <w:lang w:val="en-US" w:eastAsia="zh-CN"/>
              </w:rPr>
              <w:t>6.3</w:t>
            </w:r>
          </w:p>
        </w:tc>
        <w:tc>
          <w:tcPr>
            <w:tcW w:w="1137" w:type="dxa"/>
            <w:tcBorders>
              <w:top w:val="nil"/>
              <w:left w:val="nil"/>
              <w:bottom w:val="nil"/>
              <w:right w:val="nil"/>
            </w:tcBorders>
            <w:vAlign w:val="top"/>
          </w:tcPr>
          <w:p w14:paraId="66463E8A">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0.244</w:t>
            </w:r>
          </w:p>
        </w:tc>
        <w:tc>
          <w:tcPr>
            <w:tcW w:w="1137" w:type="dxa"/>
            <w:tcBorders>
              <w:top w:val="nil"/>
              <w:left w:val="nil"/>
              <w:bottom w:val="nil"/>
              <w:right w:val="nil"/>
            </w:tcBorders>
            <w:vAlign w:val="top"/>
          </w:tcPr>
          <w:p w14:paraId="61737811">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0.141</w:t>
            </w:r>
          </w:p>
        </w:tc>
        <w:tc>
          <w:tcPr>
            <w:tcW w:w="1139" w:type="dxa"/>
            <w:tcBorders>
              <w:top w:val="nil"/>
              <w:left w:val="nil"/>
              <w:bottom w:val="nil"/>
              <w:right w:val="nil"/>
            </w:tcBorders>
            <w:vAlign w:val="top"/>
          </w:tcPr>
          <w:p w14:paraId="161412AF">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0.356</w:t>
            </w:r>
          </w:p>
        </w:tc>
        <w:tc>
          <w:tcPr>
            <w:tcW w:w="1154" w:type="dxa"/>
            <w:tcBorders>
              <w:top w:val="nil"/>
              <w:left w:val="nil"/>
              <w:bottom w:val="nil"/>
              <w:right w:val="nil"/>
            </w:tcBorders>
            <w:vAlign w:val="top"/>
          </w:tcPr>
          <w:p w14:paraId="60031A9C">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0.258</w:t>
            </w:r>
          </w:p>
        </w:tc>
      </w:tr>
      <w:tr w14:paraId="14A08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top w:val="nil"/>
              <w:left w:val="nil"/>
              <w:right w:val="nil"/>
            </w:tcBorders>
            <w:vAlign w:val="top"/>
          </w:tcPr>
          <w:p w14:paraId="3EBD1CA1">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MSDA-YOLOv12</w:t>
            </w:r>
          </w:p>
        </w:tc>
        <w:tc>
          <w:tcPr>
            <w:tcW w:w="1176" w:type="dxa"/>
            <w:tcBorders>
              <w:top w:val="nil"/>
              <w:left w:val="nil"/>
              <w:right w:val="nil"/>
            </w:tcBorders>
            <w:vAlign w:val="top"/>
          </w:tcPr>
          <w:p w14:paraId="770DD705">
            <w:pPr>
              <w:ind w:left="0" w:leftChars="0" w:firstLine="0" w:firstLineChars="0"/>
              <w:jc w:val="center"/>
              <w:rPr>
                <w:rFonts w:hint="eastAsia"/>
                <w:b w:val="0"/>
                <w:bCs w:val="0"/>
                <w:sz w:val="15"/>
                <w:szCs w:val="15"/>
                <w:vertAlign w:val="baseline"/>
                <w:lang w:val="en-US" w:eastAsia="zh-CN"/>
              </w:rPr>
            </w:pPr>
            <w:r>
              <w:rPr>
                <w:rFonts w:hint="eastAsia" w:cs="Times New Roman"/>
                <w:b w:val="0"/>
                <w:bCs w:val="0"/>
                <w:sz w:val="15"/>
                <w:szCs w:val="15"/>
                <w:vertAlign w:val="baseline"/>
                <w:lang w:val="en-US" w:eastAsia="zh-CN"/>
              </w:rPr>
              <w:t>1.55</w:t>
            </w:r>
          </w:p>
        </w:tc>
        <w:tc>
          <w:tcPr>
            <w:tcW w:w="1438" w:type="dxa"/>
            <w:tcBorders>
              <w:top w:val="nil"/>
              <w:left w:val="nil"/>
              <w:right w:val="nil"/>
            </w:tcBorders>
            <w:vAlign w:val="top"/>
          </w:tcPr>
          <w:p w14:paraId="66E0F71B">
            <w:pPr>
              <w:ind w:left="0" w:leftChars="0" w:firstLine="0" w:firstLineChars="0"/>
              <w:jc w:val="center"/>
              <w:rPr>
                <w:rFonts w:hint="eastAsia"/>
                <w:b w:val="0"/>
                <w:bCs w:val="0"/>
                <w:sz w:val="15"/>
                <w:szCs w:val="15"/>
                <w:vertAlign w:val="baseline"/>
                <w:lang w:val="en-US" w:eastAsia="zh-CN"/>
              </w:rPr>
            </w:pPr>
            <w:r>
              <w:rPr>
                <w:rFonts w:hint="eastAsia"/>
                <w:b w:val="0"/>
                <w:bCs w:val="0"/>
                <w:sz w:val="15"/>
                <w:szCs w:val="15"/>
                <w:vertAlign w:val="baseline"/>
                <w:lang w:val="en-US" w:eastAsia="zh-CN"/>
              </w:rPr>
              <w:t>5.2</w:t>
            </w:r>
          </w:p>
        </w:tc>
        <w:tc>
          <w:tcPr>
            <w:tcW w:w="1137" w:type="dxa"/>
            <w:tcBorders>
              <w:top w:val="nil"/>
              <w:left w:val="nil"/>
              <w:right w:val="nil"/>
            </w:tcBorders>
            <w:vAlign w:val="top"/>
          </w:tcPr>
          <w:p w14:paraId="5E9A42B7">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0.262</w:t>
            </w:r>
          </w:p>
        </w:tc>
        <w:tc>
          <w:tcPr>
            <w:tcW w:w="1137" w:type="dxa"/>
            <w:tcBorders>
              <w:top w:val="nil"/>
              <w:left w:val="nil"/>
              <w:right w:val="nil"/>
            </w:tcBorders>
            <w:vAlign w:val="top"/>
          </w:tcPr>
          <w:p w14:paraId="616FE124">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0.145</w:t>
            </w:r>
          </w:p>
        </w:tc>
        <w:tc>
          <w:tcPr>
            <w:tcW w:w="1139" w:type="dxa"/>
            <w:tcBorders>
              <w:top w:val="nil"/>
              <w:left w:val="nil"/>
              <w:right w:val="nil"/>
            </w:tcBorders>
            <w:vAlign w:val="top"/>
          </w:tcPr>
          <w:p w14:paraId="72196F7C">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0.351</w:t>
            </w:r>
          </w:p>
        </w:tc>
        <w:tc>
          <w:tcPr>
            <w:tcW w:w="1154" w:type="dxa"/>
            <w:tcBorders>
              <w:top w:val="nil"/>
              <w:left w:val="nil"/>
              <w:right w:val="nil"/>
            </w:tcBorders>
            <w:vAlign w:val="top"/>
          </w:tcPr>
          <w:p w14:paraId="50466DF5">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0.26</w:t>
            </w:r>
          </w:p>
        </w:tc>
      </w:tr>
      <w:tr w14:paraId="2997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left w:val="nil"/>
              <w:bottom w:val="single" w:color="auto" w:sz="4" w:space="0"/>
              <w:right w:val="nil"/>
            </w:tcBorders>
            <w:vAlign w:val="top"/>
          </w:tcPr>
          <w:p w14:paraId="3D34EBBD">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Model</w:t>
            </w:r>
          </w:p>
        </w:tc>
        <w:tc>
          <w:tcPr>
            <w:tcW w:w="1176" w:type="dxa"/>
            <w:tcBorders>
              <w:left w:val="nil"/>
              <w:bottom w:val="single" w:color="auto" w:sz="4" w:space="0"/>
              <w:right w:val="nil"/>
            </w:tcBorders>
            <w:vAlign w:val="top"/>
          </w:tcPr>
          <w:p w14:paraId="60BE9104">
            <w:pPr>
              <w:ind w:left="0" w:leftChars="0" w:firstLine="0" w:firstLineChars="0"/>
              <w:jc w:val="center"/>
              <w:rPr>
                <w:rFonts w:hint="eastAsia"/>
                <w:sz w:val="15"/>
                <w:szCs w:val="15"/>
                <w:vertAlign w:val="baseline"/>
                <w:lang w:val="en-US" w:eastAsia="zh-CN"/>
              </w:rPr>
            </w:pPr>
            <w:r>
              <w:rPr>
                <w:rFonts w:hint="eastAsia" w:cs="Times New Roman"/>
                <w:sz w:val="15"/>
                <w:szCs w:val="15"/>
                <w:vertAlign w:val="baseline"/>
                <w:lang w:val="en-US" w:eastAsia="zh-CN"/>
              </w:rPr>
              <w:t>Params(M)</w:t>
            </w:r>
          </w:p>
        </w:tc>
        <w:tc>
          <w:tcPr>
            <w:tcW w:w="1438" w:type="dxa"/>
            <w:tcBorders>
              <w:left w:val="nil"/>
              <w:bottom w:val="single" w:color="auto" w:sz="4" w:space="0"/>
              <w:right w:val="nil"/>
            </w:tcBorders>
            <w:vAlign w:val="top"/>
          </w:tcPr>
          <w:p w14:paraId="6B6C2CB6">
            <w:pPr>
              <w:ind w:firstLine="300" w:firstLineChars="200"/>
              <w:jc w:val="center"/>
              <w:rPr>
                <w:rFonts w:hint="eastAsia"/>
                <w:sz w:val="15"/>
                <w:szCs w:val="15"/>
                <w:vertAlign w:val="baseline"/>
                <w:lang w:val="en-US" w:eastAsia="zh-CN"/>
              </w:rPr>
            </w:pPr>
            <w:r>
              <w:rPr>
                <w:rFonts w:hint="eastAsia" w:cs="Times New Roman"/>
                <w:sz w:val="15"/>
                <w:szCs w:val="15"/>
                <w:vertAlign w:val="baseline"/>
                <w:lang w:val="en-US" w:eastAsia="zh-CN"/>
              </w:rPr>
              <w:t>GFLOPs(G)</w:t>
            </w:r>
          </w:p>
        </w:tc>
        <w:tc>
          <w:tcPr>
            <w:tcW w:w="1137" w:type="dxa"/>
            <w:tcBorders>
              <w:left w:val="nil"/>
              <w:bottom w:val="single" w:color="auto" w:sz="4" w:space="0"/>
              <w:right w:val="nil"/>
            </w:tcBorders>
            <w:vAlign w:val="top"/>
          </w:tcPr>
          <w:p w14:paraId="376EB961">
            <w:pPr>
              <w:ind w:left="0" w:leftChars="0" w:firstLine="0" w:firstLineChars="0"/>
              <w:jc w:val="center"/>
              <w:rPr>
                <w:rFonts w:hint="eastAsia"/>
                <w:sz w:val="15"/>
                <w:szCs w:val="15"/>
                <w:vertAlign w:val="baseline"/>
                <w:lang w:val="en-US" w:eastAsia="zh-CN"/>
              </w:rPr>
            </w:pPr>
            <m:oMath>
              <m:sSub>
                <m:sSubPr>
                  <m:ctrlPr>
                    <w:rPr>
                      <w:rFonts w:hint="eastAsia" w:ascii="Cambria Math" w:hAnsi="Cambria Math" w:cs="Times New Roman"/>
                      <w:i w:val="0"/>
                      <w:kern w:val="2"/>
                      <w:sz w:val="15"/>
                      <w:szCs w:val="15"/>
                      <w:vertAlign w:val="baseline"/>
                      <w:lang w:val="en-US" w:eastAsia="zh-CN" w:bidi="ar-SA"/>
                    </w:rPr>
                  </m:ctrlPr>
                </m:sSubPr>
                <m:e>
                  <m:r>
                    <m:rPr>
                      <m:sty m:val="p"/>
                    </m:rPr>
                    <w:rPr>
                      <w:rFonts w:hint="eastAsia" w:ascii="Cambria Math" w:hAnsi="Cambria Math" w:cs="Times New Roman"/>
                      <w:kern w:val="2"/>
                      <w:sz w:val="15"/>
                      <w:szCs w:val="15"/>
                      <w:vertAlign w:val="baseline"/>
                      <w:lang w:val="en-US" w:eastAsia="zh-CN" w:bidi="ar-SA"/>
                    </w:rPr>
                    <m:t>mAP</m:t>
                  </m:r>
                  <m:ctrlPr>
                    <w:rPr>
                      <w:rFonts w:hint="eastAsia" w:ascii="Cambria Math" w:hAnsi="Cambria Math" w:cs="Times New Roman"/>
                      <w:i w:val="0"/>
                      <w:kern w:val="2"/>
                      <w:sz w:val="15"/>
                      <w:szCs w:val="15"/>
                      <w:vertAlign w:val="baseline"/>
                      <w:lang w:val="en-US" w:eastAsia="zh-CN" w:bidi="ar-SA"/>
                    </w:rPr>
                  </m:ctrlPr>
                </m:e>
                <m:sub>
                  <m:r>
                    <m:rPr>
                      <m:sty m:val="p"/>
                    </m:rPr>
                    <w:rPr>
                      <w:rFonts w:hint="eastAsia" w:ascii="Cambria Math" w:hAnsi="Cambria Math" w:cs="Times New Roman"/>
                      <w:kern w:val="2"/>
                      <w:sz w:val="15"/>
                      <w:szCs w:val="15"/>
                      <w:vertAlign w:val="baseline"/>
                      <w:lang w:val="en-US" w:eastAsia="zh-CN" w:bidi="ar-SA"/>
                    </w:rPr>
                    <m:t>50</m:t>
                  </m:r>
                  <m:ctrlPr>
                    <w:rPr>
                      <w:rFonts w:hint="eastAsia" w:ascii="Cambria Math" w:hAnsi="Cambria Math" w:cs="Times New Roman"/>
                      <w:i w:val="0"/>
                      <w:kern w:val="2"/>
                      <w:sz w:val="15"/>
                      <w:szCs w:val="15"/>
                      <w:vertAlign w:val="baseline"/>
                      <w:lang w:val="en-US" w:eastAsia="zh-CN" w:bidi="ar-SA"/>
                    </w:rPr>
                  </m:ctrlPr>
                </m:sub>
              </m:sSub>
            </m:oMath>
            <w:r>
              <w:rPr>
                <w:rFonts w:hint="eastAsia" w:cs="Times New Roman"/>
                <w:sz w:val="15"/>
                <w:szCs w:val="15"/>
                <w:vertAlign w:val="baseline"/>
                <w:lang w:val="en-US" w:eastAsia="zh-CN"/>
              </w:rPr>
              <w:t>(%)</w:t>
            </w:r>
          </w:p>
        </w:tc>
        <w:tc>
          <w:tcPr>
            <w:tcW w:w="1137" w:type="dxa"/>
            <w:tcBorders>
              <w:left w:val="nil"/>
              <w:bottom w:val="single" w:color="auto" w:sz="4" w:space="0"/>
              <w:right w:val="nil"/>
            </w:tcBorders>
            <w:vAlign w:val="top"/>
          </w:tcPr>
          <w:p w14:paraId="02088DF1">
            <w:pPr>
              <w:ind w:left="0" w:leftChars="0" w:firstLine="0" w:firstLineChars="0"/>
              <w:jc w:val="center"/>
              <w:rPr>
                <w:rFonts w:hint="eastAsia"/>
                <w:sz w:val="15"/>
                <w:szCs w:val="15"/>
                <w:vertAlign w:val="baseline"/>
                <w:lang w:val="en-US" w:eastAsia="zh-CN"/>
              </w:rPr>
            </w:pPr>
            <m:oMath>
              <m:sSub>
                <m:sSubPr>
                  <m:ctrlPr>
                    <w:rPr>
                      <w:rFonts w:ascii="Cambria Math" w:hAnsi="Cambria Math" w:cs="Times New Roman"/>
                      <w:i/>
                      <w:sz w:val="15"/>
                      <w:szCs w:val="15"/>
                      <w:vertAlign w:val="baseline"/>
                      <w:lang w:val="en-US"/>
                    </w:rPr>
                  </m:ctrlPr>
                </m:sSubPr>
                <m:e>
                  <m:r>
                    <m:rPr/>
                    <w:rPr>
                      <w:rFonts w:hint="default" w:ascii="Cambria Math" w:hAnsi="Cambria Math" w:cs="Times New Roman"/>
                      <w:sz w:val="15"/>
                      <w:szCs w:val="15"/>
                      <w:vertAlign w:val="baseline"/>
                      <w:lang w:val="en-US" w:eastAsia="zh-CN"/>
                    </w:rPr>
                    <m:t>mAP</m:t>
                  </m:r>
                  <m:ctrlPr>
                    <w:rPr>
                      <w:rFonts w:ascii="Cambria Math" w:hAnsi="Cambria Math" w:cs="Times New Roman"/>
                      <w:i/>
                      <w:sz w:val="15"/>
                      <w:szCs w:val="15"/>
                      <w:vertAlign w:val="baseline"/>
                      <w:lang w:val="en-US"/>
                    </w:rPr>
                  </m:ctrlPr>
                </m:e>
                <m:sub>
                  <m:r>
                    <m:rPr/>
                    <w:rPr>
                      <w:rFonts w:hint="default" w:ascii="Cambria Math" w:hAnsi="Cambria Math" w:cs="Times New Roman"/>
                      <w:sz w:val="15"/>
                      <w:szCs w:val="15"/>
                      <w:vertAlign w:val="baseline"/>
                      <w:lang w:val="en-US" w:eastAsia="zh-CN"/>
                    </w:rPr>
                    <m:t>50:95</m:t>
                  </m:r>
                  <m:ctrlPr>
                    <w:rPr>
                      <w:rFonts w:ascii="Cambria Math" w:hAnsi="Cambria Math" w:cs="Times New Roman"/>
                      <w:i/>
                      <w:sz w:val="15"/>
                      <w:szCs w:val="15"/>
                      <w:vertAlign w:val="baseline"/>
                      <w:lang w:val="en-US"/>
                    </w:rPr>
                  </m:ctrlPr>
                </m:sub>
              </m:sSub>
            </m:oMath>
            <w:r>
              <w:rPr>
                <w:rFonts w:hint="eastAsia" w:cs="Times New Roman"/>
                <w:sz w:val="15"/>
                <w:szCs w:val="15"/>
                <w:vertAlign w:val="baseline"/>
                <w:lang w:val="en-US" w:eastAsia="zh-CN"/>
              </w:rPr>
              <w:t>(%)</w:t>
            </w:r>
          </w:p>
        </w:tc>
        <w:tc>
          <w:tcPr>
            <w:tcW w:w="1139" w:type="dxa"/>
            <w:tcBorders>
              <w:left w:val="nil"/>
              <w:bottom w:val="single" w:color="auto" w:sz="4" w:space="0"/>
              <w:right w:val="nil"/>
            </w:tcBorders>
            <w:vAlign w:val="center"/>
          </w:tcPr>
          <w:p w14:paraId="6C606D25">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sz w:val="15"/>
                <w:szCs w:val="15"/>
                <w:vertAlign w:val="baseline"/>
                <w:lang w:val="en-US" w:eastAsia="zh-CN"/>
              </w:rPr>
            </w:pPr>
            <w:r>
              <w:rPr>
                <w:rFonts w:hint="eastAsia" w:cs="Times New Roman"/>
                <w:sz w:val="15"/>
                <w:szCs w:val="15"/>
                <w:vertAlign w:val="baseline"/>
                <w:lang w:val="en-US" w:eastAsia="zh-CN"/>
              </w:rPr>
              <w:t>P(%)</w:t>
            </w:r>
          </w:p>
        </w:tc>
        <w:tc>
          <w:tcPr>
            <w:tcW w:w="1154" w:type="dxa"/>
            <w:tcBorders>
              <w:left w:val="nil"/>
              <w:bottom w:val="single" w:color="auto" w:sz="4" w:space="0"/>
              <w:right w:val="nil"/>
            </w:tcBorders>
            <w:vAlign w:val="center"/>
          </w:tcPr>
          <w:p w14:paraId="623D15AE">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sz w:val="15"/>
                <w:szCs w:val="15"/>
                <w:vertAlign w:val="baseline"/>
                <w:lang w:val="en-US" w:eastAsia="zh-CN"/>
              </w:rPr>
            </w:pPr>
            <w:r>
              <w:rPr>
                <w:rFonts w:hint="eastAsia" w:cs="Times New Roman"/>
                <w:sz w:val="15"/>
                <w:szCs w:val="15"/>
                <w:vertAlign w:val="baseline"/>
                <w:lang w:val="en-US" w:eastAsia="zh-CN"/>
              </w:rPr>
              <w:t>R(%)</w:t>
            </w:r>
          </w:p>
        </w:tc>
      </w:tr>
      <w:tr w14:paraId="5248A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top w:val="nil"/>
              <w:left w:val="nil"/>
              <w:bottom w:val="nil"/>
              <w:right w:val="nil"/>
            </w:tcBorders>
            <w:vAlign w:val="top"/>
          </w:tcPr>
          <w:p w14:paraId="55CCB29C">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YOLOv5n</w:t>
            </w:r>
          </w:p>
        </w:tc>
        <w:tc>
          <w:tcPr>
            <w:tcW w:w="1176" w:type="dxa"/>
            <w:tcBorders>
              <w:top w:val="nil"/>
              <w:left w:val="nil"/>
              <w:bottom w:val="nil"/>
              <w:right w:val="nil"/>
            </w:tcBorders>
            <w:vAlign w:val="top"/>
          </w:tcPr>
          <w:p w14:paraId="095BC802">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2.39</w:t>
            </w:r>
          </w:p>
        </w:tc>
        <w:tc>
          <w:tcPr>
            <w:tcW w:w="1438" w:type="dxa"/>
            <w:tcBorders>
              <w:top w:val="nil"/>
              <w:left w:val="nil"/>
              <w:bottom w:val="nil"/>
              <w:right w:val="nil"/>
            </w:tcBorders>
            <w:vAlign w:val="top"/>
          </w:tcPr>
          <w:p w14:paraId="16911486">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7.1</w:t>
            </w:r>
          </w:p>
        </w:tc>
        <w:tc>
          <w:tcPr>
            <w:tcW w:w="1137" w:type="dxa"/>
            <w:tcBorders>
              <w:top w:val="nil"/>
              <w:left w:val="nil"/>
              <w:bottom w:val="nil"/>
              <w:right w:val="nil"/>
            </w:tcBorders>
            <w:vAlign w:val="top"/>
          </w:tcPr>
          <w:p w14:paraId="62461E5F">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0.234</w:t>
            </w:r>
          </w:p>
        </w:tc>
        <w:tc>
          <w:tcPr>
            <w:tcW w:w="1137" w:type="dxa"/>
            <w:tcBorders>
              <w:top w:val="nil"/>
              <w:left w:val="nil"/>
              <w:bottom w:val="nil"/>
              <w:right w:val="nil"/>
            </w:tcBorders>
            <w:vAlign w:val="top"/>
          </w:tcPr>
          <w:p w14:paraId="2447FDC9">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0.13</w:t>
            </w:r>
          </w:p>
        </w:tc>
        <w:tc>
          <w:tcPr>
            <w:tcW w:w="1139" w:type="dxa"/>
            <w:tcBorders>
              <w:top w:val="nil"/>
              <w:left w:val="nil"/>
              <w:bottom w:val="nil"/>
              <w:right w:val="nil"/>
            </w:tcBorders>
            <w:vAlign w:val="top"/>
          </w:tcPr>
          <w:p w14:paraId="6188DD72">
            <w:pPr>
              <w:ind w:left="0" w:leftChars="0" w:firstLine="0" w:firstLineChars="0"/>
              <w:jc w:val="center"/>
              <w:rPr>
                <w:rFonts w:hint="default"/>
                <w:sz w:val="15"/>
                <w:szCs w:val="15"/>
                <w:vertAlign w:val="baseline"/>
                <w:lang w:val="en-US" w:eastAsia="zh-CN"/>
              </w:rPr>
            </w:pPr>
            <w:r>
              <w:rPr>
                <w:rFonts w:hint="eastAsia"/>
                <w:b/>
                <w:bCs/>
                <w:sz w:val="15"/>
                <w:szCs w:val="15"/>
                <w:vertAlign w:val="baseline"/>
                <w:lang w:val="en-US" w:eastAsia="zh-CN"/>
              </w:rPr>
              <w:t>0.386</w:t>
            </w:r>
          </w:p>
        </w:tc>
        <w:tc>
          <w:tcPr>
            <w:tcW w:w="1154" w:type="dxa"/>
            <w:tcBorders>
              <w:top w:val="nil"/>
              <w:left w:val="nil"/>
              <w:bottom w:val="nil"/>
              <w:right w:val="nil"/>
            </w:tcBorders>
            <w:vAlign w:val="top"/>
          </w:tcPr>
          <w:p w14:paraId="78C12A3A">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0.271</w:t>
            </w:r>
          </w:p>
        </w:tc>
      </w:tr>
      <w:tr w14:paraId="376F8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top w:val="nil"/>
              <w:left w:val="nil"/>
              <w:bottom w:val="nil"/>
              <w:right w:val="nil"/>
            </w:tcBorders>
            <w:vAlign w:val="top"/>
          </w:tcPr>
          <w:p w14:paraId="1D6C8390">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YOLOv6n</w:t>
            </w:r>
          </w:p>
        </w:tc>
        <w:tc>
          <w:tcPr>
            <w:tcW w:w="1176" w:type="dxa"/>
            <w:tcBorders>
              <w:top w:val="nil"/>
              <w:left w:val="nil"/>
              <w:bottom w:val="nil"/>
              <w:right w:val="nil"/>
            </w:tcBorders>
            <w:vAlign w:val="top"/>
          </w:tcPr>
          <w:p w14:paraId="3F42A2CF">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4.04</w:t>
            </w:r>
          </w:p>
        </w:tc>
        <w:tc>
          <w:tcPr>
            <w:tcW w:w="1438" w:type="dxa"/>
            <w:tcBorders>
              <w:top w:val="nil"/>
              <w:left w:val="nil"/>
              <w:bottom w:val="nil"/>
              <w:right w:val="nil"/>
            </w:tcBorders>
            <w:vAlign w:val="top"/>
          </w:tcPr>
          <w:p w14:paraId="5BB269B5">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11.7</w:t>
            </w:r>
          </w:p>
        </w:tc>
        <w:tc>
          <w:tcPr>
            <w:tcW w:w="1137" w:type="dxa"/>
            <w:tcBorders>
              <w:top w:val="nil"/>
              <w:left w:val="nil"/>
              <w:bottom w:val="nil"/>
              <w:right w:val="nil"/>
            </w:tcBorders>
            <w:vAlign w:val="top"/>
          </w:tcPr>
          <w:p w14:paraId="3058A9DE">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0.266</w:t>
            </w:r>
          </w:p>
        </w:tc>
        <w:tc>
          <w:tcPr>
            <w:tcW w:w="1137" w:type="dxa"/>
            <w:tcBorders>
              <w:top w:val="nil"/>
              <w:left w:val="nil"/>
              <w:bottom w:val="nil"/>
              <w:right w:val="nil"/>
            </w:tcBorders>
            <w:vAlign w:val="top"/>
          </w:tcPr>
          <w:p w14:paraId="61DF4CD3">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0.151</w:t>
            </w:r>
          </w:p>
        </w:tc>
        <w:tc>
          <w:tcPr>
            <w:tcW w:w="1139" w:type="dxa"/>
            <w:tcBorders>
              <w:top w:val="nil"/>
              <w:left w:val="nil"/>
              <w:bottom w:val="nil"/>
              <w:right w:val="nil"/>
            </w:tcBorders>
            <w:vAlign w:val="top"/>
          </w:tcPr>
          <w:p w14:paraId="720B4865">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0.418</w:t>
            </w:r>
          </w:p>
        </w:tc>
        <w:tc>
          <w:tcPr>
            <w:tcW w:w="1154" w:type="dxa"/>
            <w:tcBorders>
              <w:top w:val="nil"/>
              <w:left w:val="nil"/>
              <w:bottom w:val="nil"/>
              <w:right w:val="nil"/>
            </w:tcBorders>
            <w:vAlign w:val="top"/>
          </w:tcPr>
          <w:p w14:paraId="3BD8EA42">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0.232</w:t>
            </w:r>
          </w:p>
        </w:tc>
      </w:tr>
      <w:tr w14:paraId="63972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top w:val="nil"/>
              <w:left w:val="nil"/>
              <w:bottom w:val="nil"/>
              <w:right w:val="nil"/>
            </w:tcBorders>
            <w:vAlign w:val="top"/>
          </w:tcPr>
          <w:p w14:paraId="4641E736">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YOLOv8n</w:t>
            </w:r>
          </w:p>
        </w:tc>
        <w:tc>
          <w:tcPr>
            <w:tcW w:w="1176" w:type="dxa"/>
            <w:tcBorders>
              <w:top w:val="nil"/>
              <w:left w:val="nil"/>
              <w:bottom w:val="nil"/>
              <w:right w:val="nil"/>
            </w:tcBorders>
            <w:vAlign w:val="top"/>
          </w:tcPr>
          <w:p w14:paraId="6B819AC5">
            <w:pPr>
              <w:ind w:left="0" w:leftChars="0" w:firstLine="0" w:firstLineChars="0"/>
              <w:jc w:val="center"/>
              <w:rPr>
                <w:rFonts w:hint="eastAsia"/>
                <w:sz w:val="15"/>
                <w:szCs w:val="15"/>
                <w:vertAlign w:val="baseline"/>
                <w:lang w:val="en-US" w:eastAsia="zh-CN"/>
              </w:rPr>
            </w:pPr>
            <w:r>
              <w:rPr>
                <w:rFonts w:hint="eastAsia"/>
                <w:sz w:val="15"/>
                <w:szCs w:val="15"/>
                <w:vertAlign w:val="baseline"/>
                <w:lang w:val="en-US" w:eastAsia="zh-CN"/>
              </w:rPr>
              <w:t>2.87</w:t>
            </w:r>
          </w:p>
        </w:tc>
        <w:tc>
          <w:tcPr>
            <w:tcW w:w="1438" w:type="dxa"/>
            <w:tcBorders>
              <w:top w:val="nil"/>
              <w:left w:val="nil"/>
              <w:bottom w:val="nil"/>
              <w:right w:val="nil"/>
            </w:tcBorders>
            <w:vAlign w:val="top"/>
          </w:tcPr>
          <w:p w14:paraId="748275CB">
            <w:pPr>
              <w:ind w:left="0" w:leftChars="0" w:firstLine="0" w:firstLineChars="0"/>
              <w:jc w:val="center"/>
              <w:rPr>
                <w:rFonts w:hint="eastAsia"/>
                <w:sz w:val="15"/>
                <w:szCs w:val="15"/>
                <w:vertAlign w:val="baseline"/>
                <w:lang w:val="en-US" w:eastAsia="zh-CN"/>
              </w:rPr>
            </w:pPr>
            <w:r>
              <w:rPr>
                <w:rFonts w:hint="eastAsia"/>
                <w:sz w:val="15"/>
                <w:szCs w:val="15"/>
                <w:vertAlign w:val="baseline"/>
                <w:lang w:val="en-US" w:eastAsia="zh-CN"/>
              </w:rPr>
              <w:t>8.1</w:t>
            </w:r>
          </w:p>
        </w:tc>
        <w:tc>
          <w:tcPr>
            <w:tcW w:w="1137" w:type="dxa"/>
            <w:tcBorders>
              <w:top w:val="nil"/>
              <w:left w:val="nil"/>
              <w:bottom w:val="nil"/>
              <w:right w:val="nil"/>
            </w:tcBorders>
            <w:vAlign w:val="top"/>
          </w:tcPr>
          <w:p w14:paraId="792A3214">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0.279</w:t>
            </w:r>
          </w:p>
        </w:tc>
        <w:tc>
          <w:tcPr>
            <w:tcW w:w="1137" w:type="dxa"/>
            <w:tcBorders>
              <w:top w:val="nil"/>
              <w:left w:val="nil"/>
              <w:bottom w:val="nil"/>
              <w:right w:val="nil"/>
            </w:tcBorders>
            <w:vAlign w:val="top"/>
          </w:tcPr>
          <w:p w14:paraId="5D736948">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0.159</w:t>
            </w:r>
          </w:p>
        </w:tc>
        <w:tc>
          <w:tcPr>
            <w:tcW w:w="1139" w:type="dxa"/>
            <w:tcBorders>
              <w:top w:val="nil"/>
              <w:left w:val="nil"/>
              <w:bottom w:val="nil"/>
              <w:right w:val="nil"/>
            </w:tcBorders>
            <w:vAlign w:val="top"/>
          </w:tcPr>
          <w:p w14:paraId="7F316560">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0.345</w:t>
            </w:r>
          </w:p>
        </w:tc>
        <w:tc>
          <w:tcPr>
            <w:tcW w:w="1154" w:type="dxa"/>
            <w:tcBorders>
              <w:top w:val="nil"/>
              <w:left w:val="nil"/>
              <w:bottom w:val="nil"/>
              <w:right w:val="nil"/>
            </w:tcBorders>
            <w:vAlign w:val="top"/>
          </w:tcPr>
          <w:p w14:paraId="4ACAEBE2">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0.305</w:t>
            </w:r>
          </w:p>
        </w:tc>
      </w:tr>
      <w:tr w14:paraId="71C5E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top w:val="nil"/>
              <w:left w:val="nil"/>
              <w:bottom w:val="nil"/>
              <w:right w:val="nil"/>
            </w:tcBorders>
            <w:vAlign w:val="top"/>
          </w:tcPr>
          <w:p w14:paraId="507559DB">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YOLOv10n</w:t>
            </w:r>
          </w:p>
        </w:tc>
        <w:tc>
          <w:tcPr>
            <w:tcW w:w="1176" w:type="dxa"/>
            <w:tcBorders>
              <w:top w:val="nil"/>
              <w:left w:val="nil"/>
              <w:bottom w:val="nil"/>
              <w:right w:val="nil"/>
            </w:tcBorders>
            <w:vAlign w:val="top"/>
          </w:tcPr>
          <w:p w14:paraId="256A9315">
            <w:pPr>
              <w:ind w:left="0" w:leftChars="0" w:firstLine="0" w:firstLineChars="0"/>
              <w:jc w:val="center"/>
              <w:rPr>
                <w:rFonts w:hint="eastAsia"/>
                <w:sz w:val="15"/>
                <w:szCs w:val="15"/>
                <w:vertAlign w:val="baseline"/>
                <w:lang w:val="en-US" w:eastAsia="zh-CN"/>
              </w:rPr>
            </w:pPr>
            <w:r>
              <w:rPr>
                <w:rFonts w:hint="eastAsia"/>
                <w:sz w:val="15"/>
                <w:szCs w:val="15"/>
                <w:vertAlign w:val="baseline"/>
                <w:lang w:val="en-US" w:eastAsia="zh-CN"/>
              </w:rPr>
              <w:t>2.16</w:t>
            </w:r>
          </w:p>
        </w:tc>
        <w:tc>
          <w:tcPr>
            <w:tcW w:w="1438" w:type="dxa"/>
            <w:tcBorders>
              <w:top w:val="nil"/>
              <w:left w:val="nil"/>
              <w:bottom w:val="nil"/>
              <w:right w:val="nil"/>
            </w:tcBorders>
            <w:vAlign w:val="top"/>
          </w:tcPr>
          <w:p w14:paraId="0B9A2CAC">
            <w:pPr>
              <w:ind w:left="0" w:leftChars="0" w:firstLine="0" w:firstLineChars="0"/>
              <w:jc w:val="center"/>
              <w:rPr>
                <w:rFonts w:hint="eastAsia"/>
                <w:sz w:val="15"/>
                <w:szCs w:val="15"/>
                <w:vertAlign w:val="baseline"/>
                <w:lang w:val="en-US" w:eastAsia="zh-CN"/>
              </w:rPr>
            </w:pPr>
            <w:r>
              <w:rPr>
                <w:rFonts w:hint="eastAsia"/>
                <w:sz w:val="15"/>
                <w:szCs w:val="15"/>
                <w:vertAlign w:val="baseline"/>
                <w:lang w:val="en-US" w:eastAsia="zh-CN"/>
              </w:rPr>
              <w:t>6.5</w:t>
            </w:r>
          </w:p>
        </w:tc>
        <w:tc>
          <w:tcPr>
            <w:tcW w:w="1137" w:type="dxa"/>
            <w:tcBorders>
              <w:top w:val="nil"/>
              <w:left w:val="nil"/>
              <w:bottom w:val="nil"/>
              <w:right w:val="nil"/>
            </w:tcBorders>
            <w:vAlign w:val="top"/>
          </w:tcPr>
          <w:p w14:paraId="7D04EF51">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0.268</w:t>
            </w:r>
          </w:p>
        </w:tc>
        <w:tc>
          <w:tcPr>
            <w:tcW w:w="1137" w:type="dxa"/>
            <w:tcBorders>
              <w:top w:val="nil"/>
              <w:left w:val="nil"/>
              <w:bottom w:val="nil"/>
              <w:right w:val="nil"/>
            </w:tcBorders>
            <w:vAlign w:val="top"/>
          </w:tcPr>
          <w:p w14:paraId="418DA0FF">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0.15</w:t>
            </w:r>
          </w:p>
        </w:tc>
        <w:tc>
          <w:tcPr>
            <w:tcW w:w="1139" w:type="dxa"/>
            <w:tcBorders>
              <w:top w:val="nil"/>
              <w:left w:val="nil"/>
              <w:bottom w:val="nil"/>
              <w:right w:val="nil"/>
            </w:tcBorders>
            <w:vAlign w:val="top"/>
          </w:tcPr>
          <w:p w14:paraId="6FD94B1F">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0.347</w:t>
            </w:r>
          </w:p>
        </w:tc>
        <w:tc>
          <w:tcPr>
            <w:tcW w:w="1154" w:type="dxa"/>
            <w:tcBorders>
              <w:top w:val="nil"/>
              <w:left w:val="nil"/>
              <w:bottom w:val="nil"/>
              <w:right w:val="nil"/>
            </w:tcBorders>
            <w:vAlign w:val="top"/>
          </w:tcPr>
          <w:p w14:paraId="59843071">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0.254</w:t>
            </w:r>
          </w:p>
        </w:tc>
      </w:tr>
      <w:tr w14:paraId="42F08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top w:val="nil"/>
              <w:left w:val="nil"/>
              <w:bottom w:val="nil"/>
              <w:right w:val="nil"/>
            </w:tcBorders>
            <w:vAlign w:val="top"/>
          </w:tcPr>
          <w:p w14:paraId="099695A6">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YOLOv11n</w:t>
            </w:r>
          </w:p>
        </w:tc>
        <w:tc>
          <w:tcPr>
            <w:tcW w:w="1176" w:type="dxa"/>
            <w:tcBorders>
              <w:top w:val="nil"/>
              <w:left w:val="nil"/>
              <w:bottom w:val="nil"/>
              <w:right w:val="nil"/>
            </w:tcBorders>
            <w:vAlign w:val="top"/>
          </w:tcPr>
          <w:p w14:paraId="377BC0C0">
            <w:pPr>
              <w:ind w:left="0" w:leftChars="0" w:firstLine="0" w:firstLineChars="0"/>
              <w:jc w:val="center"/>
              <w:rPr>
                <w:rFonts w:hint="eastAsia"/>
                <w:sz w:val="15"/>
                <w:szCs w:val="15"/>
                <w:vertAlign w:val="baseline"/>
                <w:lang w:val="en-US" w:eastAsia="zh-CN"/>
              </w:rPr>
            </w:pPr>
            <w:r>
              <w:rPr>
                <w:rFonts w:hint="eastAsia"/>
                <w:sz w:val="15"/>
                <w:szCs w:val="15"/>
                <w:vertAlign w:val="baseline"/>
                <w:lang w:val="en-US" w:eastAsia="zh-CN"/>
              </w:rPr>
              <w:t>2.46</w:t>
            </w:r>
          </w:p>
        </w:tc>
        <w:tc>
          <w:tcPr>
            <w:tcW w:w="1438" w:type="dxa"/>
            <w:tcBorders>
              <w:top w:val="nil"/>
              <w:left w:val="nil"/>
              <w:bottom w:val="nil"/>
              <w:right w:val="nil"/>
            </w:tcBorders>
            <w:vAlign w:val="top"/>
          </w:tcPr>
          <w:p w14:paraId="35081354">
            <w:pPr>
              <w:ind w:left="0" w:leftChars="0" w:firstLine="0" w:firstLineChars="0"/>
              <w:jc w:val="center"/>
              <w:rPr>
                <w:rFonts w:hint="eastAsia"/>
                <w:sz w:val="15"/>
                <w:szCs w:val="15"/>
                <w:vertAlign w:val="baseline"/>
                <w:lang w:val="en-US" w:eastAsia="zh-CN"/>
              </w:rPr>
            </w:pPr>
            <w:r>
              <w:rPr>
                <w:rFonts w:hint="eastAsia"/>
                <w:sz w:val="15"/>
                <w:szCs w:val="15"/>
                <w:vertAlign w:val="baseline"/>
                <w:lang w:val="en-US" w:eastAsia="zh-CN"/>
              </w:rPr>
              <w:t>6.3</w:t>
            </w:r>
          </w:p>
        </w:tc>
        <w:tc>
          <w:tcPr>
            <w:tcW w:w="1137" w:type="dxa"/>
            <w:tcBorders>
              <w:top w:val="nil"/>
              <w:left w:val="nil"/>
              <w:bottom w:val="nil"/>
              <w:right w:val="nil"/>
            </w:tcBorders>
            <w:vAlign w:val="top"/>
          </w:tcPr>
          <w:p w14:paraId="3FB07F5A">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0.255</w:t>
            </w:r>
          </w:p>
        </w:tc>
        <w:tc>
          <w:tcPr>
            <w:tcW w:w="1137" w:type="dxa"/>
            <w:tcBorders>
              <w:top w:val="nil"/>
              <w:left w:val="nil"/>
              <w:bottom w:val="nil"/>
              <w:right w:val="nil"/>
            </w:tcBorders>
            <w:vAlign w:val="top"/>
          </w:tcPr>
          <w:p w14:paraId="77629D8C">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0.142</w:t>
            </w:r>
          </w:p>
        </w:tc>
        <w:tc>
          <w:tcPr>
            <w:tcW w:w="1139" w:type="dxa"/>
            <w:tcBorders>
              <w:top w:val="nil"/>
              <w:left w:val="nil"/>
              <w:bottom w:val="nil"/>
              <w:right w:val="nil"/>
            </w:tcBorders>
            <w:vAlign w:val="top"/>
          </w:tcPr>
          <w:p w14:paraId="0ED7802A">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0.324</w:t>
            </w:r>
          </w:p>
        </w:tc>
        <w:tc>
          <w:tcPr>
            <w:tcW w:w="1154" w:type="dxa"/>
            <w:tcBorders>
              <w:top w:val="nil"/>
              <w:left w:val="nil"/>
              <w:bottom w:val="nil"/>
              <w:right w:val="nil"/>
            </w:tcBorders>
            <w:vAlign w:val="top"/>
          </w:tcPr>
          <w:p w14:paraId="63121E29">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0.291</w:t>
            </w:r>
          </w:p>
        </w:tc>
      </w:tr>
      <w:tr w14:paraId="10888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top w:val="nil"/>
              <w:left w:val="nil"/>
              <w:bottom w:val="nil"/>
              <w:right w:val="nil"/>
            </w:tcBorders>
            <w:vAlign w:val="top"/>
          </w:tcPr>
          <w:p w14:paraId="2F647450">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YOLOv12n</w:t>
            </w:r>
            <w:bookmarkStart w:id="0" w:name="_GoBack"/>
            <w:bookmarkEnd w:id="0"/>
          </w:p>
        </w:tc>
        <w:tc>
          <w:tcPr>
            <w:tcW w:w="1176" w:type="dxa"/>
            <w:tcBorders>
              <w:top w:val="nil"/>
              <w:left w:val="nil"/>
              <w:bottom w:val="nil"/>
              <w:right w:val="nil"/>
            </w:tcBorders>
            <w:vAlign w:val="top"/>
          </w:tcPr>
          <w:p w14:paraId="01999DFA">
            <w:pPr>
              <w:ind w:left="0" w:leftChars="0" w:firstLine="0" w:firstLineChars="0"/>
              <w:jc w:val="center"/>
              <w:rPr>
                <w:rFonts w:hint="eastAsia"/>
                <w:sz w:val="15"/>
                <w:szCs w:val="15"/>
                <w:vertAlign w:val="baseline"/>
                <w:lang w:val="en-US" w:eastAsia="zh-CN"/>
              </w:rPr>
            </w:pPr>
            <w:r>
              <w:rPr>
                <w:rFonts w:hint="eastAsia" w:cs="Times New Roman"/>
                <w:sz w:val="15"/>
                <w:szCs w:val="15"/>
                <w:vertAlign w:val="baseline"/>
                <w:lang w:val="en-US" w:eastAsia="zh-CN"/>
              </w:rPr>
              <w:t>2.44</w:t>
            </w:r>
          </w:p>
        </w:tc>
        <w:tc>
          <w:tcPr>
            <w:tcW w:w="1438" w:type="dxa"/>
            <w:tcBorders>
              <w:top w:val="nil"/>
              <w:left w:val="nil"/>
              <w:bottom w:val="nil"/>
              <w:right w:val="nil"/>
            </w:tcBorders>
            <w:vAlign w:val="top"/>
          </w:tcPr>
          <w:p w14:paraId="76CD7135">
            <w:pPr>
              <w:ind w:left="0" w:leftChars="0" w:firstLine="0" w:firstLineChars="0"/>
              <w:jc w:val="center"/>
              <w:rPr>
                <w:rFonts w:hint="eastAsia"/>
                <w:sz w:val="15"/>
                <w:szCs w:val="15"/>
                <w:vertAlign w:val="baseline"/>
                <w:lang w:val="en-US" w:eastAsia="zh-CN"/>
              </w:rPr>
            </w:pPr>
            <w:r>
              <w:rPr>
                <w:rFonts w:hint="eastAsia"/>
                <w:sz w:val="15"/>
                <w:szCs w:val="15"/>
                <w:vertAlign w:val="baseline"/>
                <w:lang w:val="en-US" w:eastAsia="zh-CN"/>
              </w:rPr>
              <w:t>6.3</w:t>
            </w:r>
          </w:p>
        </w:tc>
        <w:tc>
          <w:tcPr>
            <w:tcW w:w="1137" w:type="dxa"/>
            <w:tcBorders>
              <w:top w:val="nil"/>
              <w:left w:val="nil"/>
              <w:bottom w:val="nil"/>
              <w:right w:val="nil"/>
            </w:tcBorders>
            <w:vAlign w:val="top"/>
          </w:tcPr>
          <w:p w14:paraId="66EC269B">
            <w:pPr>
              <w:ind w:left="0" w:leftChars="0" w:firstLine="0" w:firstLineChars="0"/>
              <w:jc w:val="center"/>
              <w:rPr>
                <w:rFonts w:hint="default"/>
                <w:sz w:val="15"/>
                <w:szCs w:val="15"/>
                <w:vertAlign w:val="baseline"/>
                <w:lang w:val="en-US" w:eastAsia="zh-CN"/>
              </w:rPr>
            </w:pPr>
            <w:r>
              <w:rPr>
                <w:rFonts w:hint="eastAsia"/>
                <w:b w:val="0"/>
                <w:bCs w:val="0"/>
                <w:sz w:val="15"/>
                <w:szCs w:val="15"/>
                <w:vertAlign w:val="baseline"/>
                <w:lang w:val="en-US" w:eastAsia="zh-CN"/>
              </w:rPr>
              <w:t>0.263</w:t>
            </w:r>
          </w:p>
        </w:tc>
        <w:tc>
          <w:tcPr>
            <w:tcW w:w="1137" w:type="dxa"/>
            <w:tcBorders>
              <w:top w:val="nil"/>
              <w:left w:val="nil"/>
              <w:bottom w:val="nil"/>
              <w:right w:val="nil"/>
            </w:tcBorders>
            <w:vAlign w:val="top"/>
          </w:tcPr>
          <w:p w14:paraId="15246242">
            <w:pPr>
              <w:ind w:left="0" w:leftChars="0" w:firstLine="0" w:firstLineChars="0"/>
              <w:jc w:val="center"/>
              <w:rPr>
                <w:rFonts w:hint="default"/>
                <w:sz w:val="15"/>
                <w:szCs w:val="15"/>
                <w:vertAlign w:val="baseline"/>
                <w:lang w:val="en-US" w:eastAsia="zh-CN"/>
              </w:rPr>
            </w:pPr>
            <w:r>
              <w:rPr>
                <w:rFonts w:hint="eastAsia"/>
                <w:b w:val="0"/>
                <w:bCs w:val="0"/>
                <w:sz w:val="15"/>
                <w:szCs w:val="15"/>
                <w:vertAlign w:val="baseline"/>
                <w:lang w:val="en-US" w:eastAsia="zh-CN"/>
              </w:rPr>
              <w:t>0.15</w:t>
            </w:r>
          </w:p>
        </w:tc>
        <w:tc>
          <w:tcPr>
            <w:tcW w:w="1139" w:type="dxa"/>
            <w:tcBorders>
              <w:top w:val="nil"/>
              <w:left w:val="nil"/>
              <w:bottom w:val="nil"/>
              <w:right w:val="nil"/>
            </w:tcBorders>
            <w:vAlign w:val="top"/>
          </w:tcPr>
          <w:p w14:paraId="1C8A3F7B">
            <w:pPr>
              <w:ind w:left="0" w:leftChars="0" w:firstLine="0" w:firstLineChars="0"/>
              <w:jc w:val="center"/>
              <w:rPr>
                <w:rFonts w:hint="default"/>
                <w:sz w:val="15"/>
                <w:szCs w:val="15"/>
                <w:vertAlign w:val="baseline"/>
                <w:lang w:val="en-US" w:eastAsia="zh-CN"/>
              </w:rPr>
            </w:pPr>
            <w:r>
              <w:rPr>
                <w:rFonts w:hint="eastAsia"/>
                <w:b w:val="0"/>
                <w:bCs w:val="0"/>
                <w:sz w:val="15"/>
                <w:szCs w:val="15"/>
                <w:vertAlign w:val="baseline"/>
                <w:lang w:val="en-US" w:eastAsia="zh-CN"/>
              </w:rPr>
              <w:t>0.29</w:t>
            </w:r>
          </w:p>
        </w:tc>
        <w:tc>
          <w:tcPr>
            <w:tcW w:w="1154" w:type="dxa"/>
            <w:tcBorders>
              <w:top w:val="nil"/>
              <w:left w:val="nil"/>
              <w:bottom w:val="nil"/>
              <w:right w:val="nil"/>
            </w:tcBorders>
            <w:vAlign w:val="top"/>
          </w:tcPr>
          <w:p w14:paraId="0915D148">
            <w:pPr>
              <w:ind w:left="0" w:leftChars="0" w:firstLine="0" w:firstLineChars="0"/>
              <w:jc w:val="center"/>
              <w:rPr>
                <w:rFonts w:hint="default"/>
                <w:sz w:val="15"/>
                <w:szCs w:val="15"/>
                <w:vertAlign w:val="baseline"/>
                <w:lang w:val="en-US" w:eastAsia="zh-CN"/>
              </w:rPr>
            </w:pPr>
            <w:r>
              <w:rPr>
                <w:rFonts w:hint="eastAsia"/>
                <w:b/>
                <w:bCs/>
                <w:sz w:val="15"/>
                <w:szCs w:val="15"/>
                <w:vertAlign w:val="baseline"/>
                <w:lang w:val="en-US" w:eastAsia="zh-CN"/>
              </w:rPr>
              <w:t>0.319</w:t>
            </w:r>
          </w:p>
        </w:tc>
      </w:tr>
      <w:tr w14:paraId="61048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top w:val="nil"/>
              <w:left w:val="nil"/>
              <w:right w:val="nil"/>
            </w:tcBorders>
            <w:vAlign w:val="top"/>
          </w:tcPr>
          <w:p w14:paraId="10AA7364">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MSDA-YOLOv12</w:t>
            </w:r>
          </w:p>
        </w:tc>
        <w:tc>
          <w:tcPr>
            <w:tcW w:w="1176" w:type="dxa"/>
            <w:tcBorders>
              <w:top w:val="nil"/>
              <w:left w:val="nil"/>
              <w:right w:val="nil"/>
            </w:tcBorders>
            <w:vAlign w:val="top"/>
          </w:tcPr>
          <w:p w14:paraId="144402B6">
            <w:pPr>
              <w:ind w:left="0" w:leftChars="0" w:firstLine="0" w:firstLineChars="0"/>
              <w:jc w:val="center"/>
              <w:rPr>
                <w:rFonts w:hint="eastAsia"/>
                <w:b w:val="0"/>
                <w:bCs w:val="0"/>
                <w:sz w:val="15"/>
                <w:szCs w:val="15"/>
                <w:vertAlign w:val="baseline"/>
                <w:lang w:val="en-US" w:eastAsia="zh-CN"/>
              </w:rPr>
            </w:pPr>
            <w:r>
              <w:rPr>
                <w:rFonts w:hint="eastAsia" w:cs="Times New Roman"/>
                <w:b/>
                <w:bCs/>
                <w:sz w:val="15"/>
                <w:szCs w:val="15"/>
                <w:vertAlign w:val="baseline"/>
                <w:lang w:val="en-US" w:eastAsia="zh-CN"/>
              </w:rPr>
              <w:t>1.55</w:t>
            </w:r>
          </w:p>
        </w:tc>
        <w:tc>
          <w:tcPr>
            <w:tcW w:w="1438" w:type="dxa"/>
            <w:tcBorders>
              <w:top w:val="nil"/>
              <w:left w:val="nil"/>
              <w:right w:val="nil"/>
            </w:tcBorders>
            <w:vAlign w:val="top"/>
          </w:tcPr>
          <w:p w14:paraId="079DD54A">
            <w:pPr>
              <w:ind w:left="0" w:leftChars="0" w:firstLine="0" w:firstLineChars="0"/>
              <w:jc w:val="center"/>
              <w:rPr>
                <w:rFonts w:hint="eastAsia"/>
                <w:b w:val="0"/>
                <w:bCs w:val="0"/>
                <w:sz w:val="15"/>
                <w:szCs w:val="15"/>
                <w:vertAlign w:val="baseline"/>
                <w:lang w:val="en-US" w:eastAsia="zh-CN"/>
              </w:rPr>
            </w:pPr>
            <w:r>
              <w:rPr>
                <w:rFonts w:hint="eastAsia"/>
                <w:b/>
                <w:bCs/>
                <w:sz w:val="15"/>
                <w:szCs w:val="15"/>
                <w:vertAlign w:val="baseline"/>
                <w:lang w:val="en-US" w:eastAsia="zh-CN"/>
              </w:rPr>
              <w:t>5.2</w:t>
            </w:r>
          </w:p>
        </w:tc>
        <w:tc>
          <w:tcPr>
            <w:tcW w:w="1137" w:type="dxa"/>
            <w:tcBorders>
              <w:top w:val="nil"/>
              <w:left w:val="nil"/>
              <w:right w:val="nil"/>
            </w:tcBorders>
            <w:vAlign w:val="top"/>
          </w:tcPr>
          <w:p w14:paraId="2158D026">
            <w:pPr>
              <w:ind w:left="0" w:leftChars="0" w:firstLine="0" w:firstLineChars="0"/>
              <w:jc w:val="center"/>
              <w:rPr>
                <w:rFonts w:hint="default"/>
                <w:b w:val="0"/>
                <w:bCs w:val="0"/>
                <w:sz w:val="15"/>
                <w:szCs w:val="15"/>
                <w:vertAlign w:val="baseline"/>
                <w:lang w:val="en-US" w:eastAsia="zh-CN"/>
              </w:rPr>
            </w:pPr>
            <w:r>
              <w:rPr>
                <w:rFonts w:hint="eastAsia"/>
                <w:b/>
                <w:bCs/>
                <w:sz w:val="15"/>
                <w:szCs w:val="15"/>
                <w:vertAlign w:val="baseline"/>
                <w:lang w:val="en-US" w:eastAsia="zh-CN"/>
              </w:rPr>
              <w:t>0.282</w:t>
            </w:r>
          </w:p>
        </w:tc>
        <w:tc>
          <w:tcPr>
            <w:tcW w:w="1137" w:type="dxa"/>
            <w:tcBorders>
              <w:top w:val="nil"/>
              <w:left w:val="nil"/>
              <w:right w:val="nil"/>
            </w:tcBorders>
            <w:vAlign w:val="top"/>
          </w:tcPr>
          <w:p w14:paraId="71B46C38">
            <w:pPr>
              <w:ind w:left="0" w:leftChars="0" w:firstLine="0" w:firstLineChars="0"/>
              <w:jc w:val="center"/>
              <w:rPr>
                <w:rFonts w:hint="default"/>
                <w:b w:val="0"/>
                <w:bCs w:val="0"/>
                <w:sz w:val="15"/>
                <w:szCs w:val="15"/>
                <w:vertAlign w:val="baseline"/>
                <w:lang w:val="en-US" w:eastAsia="zh-CN"/>
              </w:rPr>
            </w:pPr>
            <w:r>
              <w:rPr>
                <w:rFonts w:hint="eastAsia"/>
                <w:b/>
                <w:bCs/>
                <w:sz w:val="15"/>
                <w:szCs w:val="15"/>
                <w:vertAlign w:val="baseline"/>
                <w:lang w:val="en-US" w:eastAsia="zh-CN"/>
              </w:rPr>
              <w:t>0.152</w:t>
            </w:r>
          </w:p>
        </w:tc>
        <w:tc>
          <w:tcPr>
            <w:tcW w:w="1139" w:type="dxa"/>
            <w:tcBorders>
              <w:top w:val="nil"/>
              <w:left w:val="nil"/>
              <w:right w:val="nil"/>
            </w:tcBorders>
            <w:vAlign w:val="top"/>
          </w:tcPr>
          <w:p w14:paraId="1EBC9C6E">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0.337</w:t>
            </w:r>
          </w:p>
        </w:tc>
        <w:tc>
          <w:tcPr>
            <w:tcW w:w="1154" w:type="dxa"/>
            <w:tcBorders>
              <w:top w:val="nil"/>
              <w:left w:val="nil"/>
              <w:right w:val="nil"/>
            </w:tcBorders>
            <w:vAlign w:val="top"/>
          </w:tcPr>
          <w:p w14:paraId="05C7283B">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0.301</w:t>
            </w:r>
          </w:p>
        </w:tc>
      </w:tr>
    </w:tbl>
    <w:p w14:paraId="2707EEE2">
      <w:pPr>
        <w:pStyle w:val="2"/>
        <w:bidi w:val="0"/>
        <w:rPr>
          <w:rFonts w:hint="eastAsia"/>
          <w:lang w:val="en-US" w:eastAsia="zh-CN"/>
        </w:rPr>
      </w:pPr>
    </w:p>
    <w:p w14:paraId="0C92A358">
      <w:pPr>
        <w:pStyle w:val="2"/>
        <w:bidi w:val="0"/>
        <w:rPr>
          <w:rFonts w:hint="eastAsia"/>
          <w:lang w:val="en-US" w:eastAsia="zh-CN"/>
        </w:rPr>
      </w:pPr>
      <w:r>
        <w:rPr>
          <w:rFonts w:hint="eastAsia"/>
          <w:lang w:val="en-US" w:eastAsia="zh-CN"/>
        </w:rPr>
        <w:t>5 结论</w:t>
      </w:r>
    </w:p>
    <w:p w14:paraId="74F3446D">
      <w:pPr>
        <w:rPr>
          <w:rFonts w:hint="default"/>
          <w:lang w:val="en-US" w:eastAsia="zh-CN"/>
        </w:rPr>
      </w:pPr>
      <w:r>
        <w:rPr>
          <w:rFonts w:hint="default"/>
          <w:lang w:val="en-US" w:eastAsia="zh-CN"/>
        </w:rPr>
        <w:t>本文提出的MSDA-YOLO12算法，通过将多尺度域自适应策略</w:t>
      </w:r>
      <w:r>
        <w:rPr>
          <w:rFonts w:hint="eastAsia"/>
          <w:lang w:val="en-US" w:eastAsia="zh-CN"/>
        </w:rPr>
        <w:t>MSDA</w:t>
      </w:r>
      <w:r>
        <w:rPr>
          <w:rFonts w:hint="default"/>
          <w:lang w:val="en-US" w:eastAsia="zh-CN"/>
        </w:rPr>
        <w:t>与 YOLO12训练流程深度融合，结合轻量级下采样算子LDown与LSKC2f特征增强模块，构建了兼顾跨域泛化能力与实时部署效率的恶劣天气目标检测架构，有效解决了源域（晴朗天气）与目标域（雨</w:t>
      </w:r>
      <w:r>
        <w:rPr>
          <w:rFonts w:hint="eastAsia"/>
          <w:lang w:val="en-US" w:eastAsia="zh-CN"/>
        </w:rPr>
        <w:t>天</w:t>
      </w:r>
      <w:r>
        <w:rPr>
          <w:rFonts w:hint="default"/>
          <w:lang w:val="en-US" w:eastAsia="zh-CN"/>
        </w:rPr>
        <w:t>天气）的特征分布偏移问题，同时克服了现有模型在性能提升与参数量优化之间的矛盾。在RainCityscapes数据集上的实验验证表明，该算法相较于原始YOLO12n基线，在几乎不损失源域检测精度的前提下，将目标域</w:t>
      </w:r>
      <w:r>
        <w:rPr>
          <w:rFonts w:hint="eastAsia"/>
          <w:lang w:val="en-US" w:eastAsia="zh-CN"/>
        </w:rPr>
        <w:t>检测精度提升</w:t>
      </w:r>
      <w:r>
        <w:rPr>
          <w:rFonts w:hint="default"/>
          <w:lang w:val="en-US" w:eastAsia="zh-CN"/>
        </w:rPr>
        <w:t>3.</w:t>
      </w:r>
      <w:r>
        <w:rPr>
          <w:rFonts w:hint="eastAsia"/>
          <w:lang w:val="en-US" w:eastAsia="zh-CN"/>
        </w:rPr>
        <w:t>9%</w:t>
      </w:r>
      <w:r>
        <w:rPr>
          <w:rFonts w:hint="default"/>
          <w:lang w:val="en-US" w:eastAsia="zh-CN"/>
        </w:rPr>
        <w:t>，且参数量减少37%，帧率满足实时推理需求，充分证明了多尺度域对齐与轻量化架构改进相结合的有效性。MSDA-YOLO12为恶劣天气下自动驾驶的可靠环境感知提供了实用解决方案，也为后续跨域目标检测算法在复杂场景中的优化提供了有益参考。</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2774B"/>
    <w:rsid w:val="016D25A9"/>
    <w:rsid w:val="03EE1054"/>
    <w:rsid w:val="0422630F"/>
    <w:rsid w:val="043B10FF"/>
    <w:rsid w:val="04E86B91"/>
    <w:rsid w:val="06C228AB"/>
    <w:rsid w:val="07E44C99"/>
    <w:rsid w:val="08400A92"/>
    <w:rsid w:val="0A235CF1"/>
    <w:rsid w:val="0A4D56E8"/>
    <w:rsid w:val="0B405A93"/>
    <w:rsid w:val="0BE8397E"/>
    <w:rsid w:val="0F7F00F1"/>
    <w:rsid w:val="1040267F"/>
    <w:rsid w:val="131E09B4"/>
    <w:rsid w:val="15B61DB8"/>
    <w:rsid w:val="15E02F4A"/>
    <w:rsid w:val="16AD19E8"/>
    <w:rsid w:val="179B7A92"/>
    <w:rsid w:val="179C46D5"/>
    <w:rsid w:val="17C111F2"/>
    <w:rsid w:val="18D77068"/>
    <w:rsid w:val="19DD0836"/>
    <w:rsid w:val="1A542F60"/>
    <w:rsid w:val="1AE64941"/>
    <w:rsid w:val="1B5A44AD"/>
    <w:rsid w:val="1B7E3953"/>
    <w:rsid w:val="1BF7214E"/>
    <w:rsid w:val="1D530C71"/>
    <w:rsid w:val="1D864D41"/>
    <w:rsid w:val="1DB21A2A"/>
    <w:rsid w:val="1E1821D3"/>
    <w:rsid w:val="1E544E3F"/>
    <w:rsid w:val="20B824C9"/>
    <w:rsid w:val="20DB35F6"/>
    <w:rsid w:val="22FE3737"/>
    <w:rsid w:val="24ED1B95"/>
    <w:rsid w:val="25DD396C"/>
    <w:rsid w:val="271433BD"/>
    <w:rsid w:val="27D3746B"/>
    <w:rsid w:val="2B816191"/>
    <w:rsid w:val="2C9A7327"/>
    <w:rsid w:val="2DD96D15"/>
    <w:rsid w:val="344965DF"/>
    <w:rsid w:val="36A71131"/>
    <w:rsid w:val="36B35051"/>
    <w:rsid w:val="38255CF5"/>
    <w:rsid w:val="3A5018B8"/>
    <w:rsid w:val="3B601BF5"/>
    <w:rsid w:val="3BCA4BE1"/>
    <w:rsid w:val="3DAE7C70"/>
    <w:rsid w:val="3DE0031C"/>
    <w:rsid w:val="3E111C04"/>
    <w:rsid w:val="40D40650"/>
    <w:rsid w:val="419B74A2"/>
    <w:rsid w:val="41D95BDB"/>
    <w:rsid w:val="443C5437"/>
    <w:rsid w:val="45B44292"/>
    <w:rsid w:val="47911C13"/>
    <w:rsid w:val="490C4E2C"/>
    <w:rsid w:val="4C3C04F2"/>
    <w:rsid w:val="4FC275AB"/>
    <w:rsid w:val="51121805"/>
    <w:rsid w:val="54C14855"/>
    <w:rsid w:val="564F7A67"/>
    <w:rsid w:val="57256CBC"/>
    <w:rsid w:val="57A4382C"/>
    <w:rsid w:val="5B082B83"/>
    <w:rsid w:val="5B4E1CD3"/>
    <w:rsid w:val="5B841F11"/>
    <w:rsid w:val="5BBB115B"/>
    <w:rsid w:val="5BDF7159"/>
    <w:rsid w:val="5E9511C8"/>
    <w:rsid w:val="5F505CFC"/>
    <w:rsid w:val="600C0AFA"/>
    <w:rsid w:val="60793322"/>
    <w:rsid w:val="6100537D"/>
    <w:rsid w:val="61952A3A"/>
    <w:rsid w:val="61FD45DB"/>
    <w:rsid w:val="6204122F"/>
    <w:rsid w:val="650D3679"/>
    <w:rsid w:val="67F01C8B"/>
    <w:rsid w:val="6965711A"/>
    <w:rsid w:val="69866811"/>
    <w:rsid w:val="6AD56F3C"/>
    <w:rsid w:val="6E5A7566"/>
    <w:rsid w:val="6FAC7C04"/>
    <w:rsid w:val="6FF030E8"/>
    <w:rsid w:val="705522B9"/>
    <w:rsid w:val="725A3947"/>
    <w:rsid w:val="72690DEA"/>
    <w:rsid w:val="7319059A"/>
    <w:rsid w:val="73916786"/>
    <w:rsid w:val="74B50C95"/>
    <w:rsid w:val="77A5353A"/>
    <w:rsid w:val="7E543940"/>
    <w:rsid w:val="7EE43E86"/>
  </w:rsids>
  <m:mathPr>
    <m:mathFont m:val="Cambria Math"/>
    <m:brkBin m:val="before"/>
    <m:brkBinSub m:val="--"/>
    <m:smallFrac m:val="0"/>
    <m:dispDef/>
    <m:lMargin m:val="0"/>
    <m:rMargin m:val="0"/>
    <m:defJc m:val="left"/>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9"/>
    <w:autoRedefine/>
    <w:qFormat/>
    <w:uiPriority w:val="0"/>
    <w:pPr>
      <w:spacing w:before="100" w:beforeLines="100" w:after="100" w:afterLines="100" w:line="300" w:lineRule="auto"/>
      <w:ind w:firstLine="0" w:firstLineChars="0"/>
      <w:jc w:val="left"/>
      <w:outlineLvl w:val="0"/>
    </w:pPr>
    <w:rPr>
      <w:rFonts w:ascii="宋体" w:hAnsi="宋体" w:eastAsia="宋体"/>
      <w:b/>
      <w:bCs/>
      <w:kern w:val="44"/>
      <w:sz w:val="32"/>
      <w:szCs w:val="21"/>
    </w:rPr>
  </w:style>
  <w:style w:type="paragraph" w:styleId="3">
    <w:name w:val="heading 2"/>
    <w:basedOn w:val="1"/>
    <w:next w:val="1"/>
    <w:link w:val="10"/>
    <w:unhideWhenUsed/>
    <w:qFormat/>
    <w:uiPriority w:val="0"/>
    <w:pPr>
      <w:keepNext/>
      <w:keepLines/>
      <w:snapToGrid w:val="0"/>
      <w:spacing w:before="100" w:beforeLines="100" w:after="100" w:afterLines="100" w:line="300" w:lineRule="auto"/>
      <w:ind w:firstLine="0" w:firstLineChars="0"/>
      <w:jc w:val="left"/>
      <w:outlineLvl w:val="1"/>
    </w:pPr>
    <w:rPr>
      <w:rFonts w:ascii="宋体" w:hAnsi="宋体" w:eastAsia="宋体"/>
      <w:b/>
      <w:bCs/>
      <w:kern w:val="44"/>
      <w:sz w:val="30"/>
      <w:szCs w:val="28"/>
    </w:rPr>
  </w:style>
  <w:style w:type="paragraph" w:styleId="4">
    <w:name w:val="heading 3"/>
    <w:basedOn w:val="1"/>
    <w:next w:val="1"/>
    <w:semiHidden/>
    <w:unhideWhenUsed/>
    <w:qFormat/>
    <w:uiPriority w:val="0"/>
    <w:pPr>
      <w:keepNext/>
      <w:keepLines/>
      <w:spacing w:line="360" w:lineRule="auto"/>
      <w:jc w:val="left"/>
      <w:outlineLvl w:val="2"/>
    </w:pPr>
    <w:rPr>
      <w:rFonts w:ascii="黑体" w:hAnsi="黑体" w:eastAsia="黑体"/>
      <w:sz w:val="24"/>
    </w:rPr>
  </w:style>
  <w:style w:type="character" w:default="1" w:styleId="8">
    <w:name w:val="Default Paragraph Font"/>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标题 1 字符"/>
    <w:link w:val="2"/>
    <w:qFormat/>
    <w:uiPriority w:val="0"/>
    <w:rPr>
      <w:rFonts w:ascii="宋体" w:hAnsi="宋体" w:eastAsia="宋体"/>
      <w:b/>
      <w:bCs/>
      <w:kern w:val="44"/>
      <w:sz w:val="32"/>
      <w:szCs w:val="21"/>
    </w:rPr>
  </w:style>
  <w:style w:type="character" w:customStyle="1" w:styleId="10">
    <w:name w:val="标题 2 字符"/>
    <w:link w:val="3"/>
    <w:autoRedefine/>
    <w:qFormat/>
    <w:uiPriority w:val="0"/>
    <w:rPr>
      <w:rFonts w:ascii="宋体" w:hAnsi="宋体" w:eastAsia="宋体"/>
      <w:b/>
      <w:bCs/>
      <w:kern w:val="44"/>
      <w:sz w:val="30"/>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5423</Words>
  <Characters>7625</Characters>
  <Lines>0</Lines>
  <Paragraphs>0</Paragraphs>
  <TotalTime>21</TotalTime>
  <ScaleCrop>false</ScaleCrop>
  <LinksUpToDate>false</LinksUpToDate>
  <CharactersWithSpaces>7925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2023-03-17T12:09:00Z</dcterms:created>
  <dc:creator>86186</dc:creator>
  <cp:lastModifiedBy>简为.</cp:lastModifiedBy>
  <dcterms:modified xsi:type="dcterms:W3CDTF">2025-11-27T07:27:11Z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B5B0C03409F94A96A278A8C27DEE524D</vt:lpwstr>
  </property>
  <property fmtid="{D5CDD505-2E9C-101B-9397-08002B2CF9AE}" pid="4" name="KSOTemplateDocerSaveRecord">
    <vt:lpwstr>eyJoZGlkIjoiNzNiMjY1YzRjNjU1ZjM2NGFjODcyZjhjMTg5N2JmNGQiLCJ1c2VySWQiOiI4NDc4OTk4ODcifQ==</vt:lpwstr>
  </property>
</Properties>
</file>