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vsgwp9ybccg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Literature Review: FP8 Quantization and Its Application in Dataloaders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FP8 Quantization Strategy</w:t>
      </w:r>
      <w:r w:rsidDel="00000000" w:rsidR="00000000" w:rsidRPr="00000000">
        <w:rPr>
          <w:rtl w:val="0"/>
        </w:rPr>
        <w:t xml:space="preserve">: The FP8 format, as explored in the paper, consists of two main configurations: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E4M3</w:t>
      </w:r>
      <w:r w:rsidDel="00000000" w:rsidR="00000000" w:rsidRPr="00000000">
        <w:rPr>
          <w:rtl w:val="0"/>
        </w:rPr>
        <w:t xml:space="preserve">: 1-bit sign, 4-bit exponent, 3-bit mantissa.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E5M2</w:t>
      </w:r>
      <w:r w:rsidDel="00000000" w:rsidR="00000000" w:rsidRPr="00000000">
        <w:rPr>
          <w:rtl w:val="0"/>
        </w:rPr>
        <w:t xml:space="preserve">: 1-bit sign, 5-bit exponent, 2-bit mantissa.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configurations provide distinct trade-offs. </w:t>
      </w:r>
      <w:r w:rsidDel="00000000" w:rsidR="00000000" w:rsidRPr="00000000">
        <w:rPr>
          <w:b w:val="1"/>
          <w:rtl w:val="0"/>
        </w:rPr>
        <w:t xml:space="preserve">E4M3</w:t>
      </w:r>
      <w:r w:rsidDel="00000000" w:rsidR="00000000" w:rsidRPr="00000000">
        <w:rPr>
          <w:rtl w:val="0"/>
        </w:rPr>
        <w:t xml:space="preserve"> offers greater precision but a smaller dynamic range, whereas </w:t>
      </w:r>
      <w:r w:rsidDel="00000000" w:rsidR="00000000" w:rsidRPr="00000000">
        <w:rPr>
          <w:b w:val="1"/>
          <w:rtl w:val="0"/>
        </w:rPr>
        <w:t xml:space="preserve">E5M2</w:t>
      </w:r>
      <w:r w:rsidDel="00000000" w:rsidR="00000000" w:rsidRPr="00000000">
        <w:rPr>
          <w:rtl w:val="0"/>
        </w:rPr>
        <w:t xml:space="preserve"> extends the dynamic range, making it suitable for representing larger values with less precision. The paper argues that the </w:t>
      </w:r>
      <w:r w:rsidDel="00000000" w:rsidR="00000000" w:rsidRPr="00000000">
        <w:rPr>
          <w:b w:val="1"/>
          <w:rtl w:val="0"/>
        </w:rPr>
        <w:t xml:space="preserve">power of the exponent</w:t>
      </w:r>
      <w:r w:rsidDel="00000000" w:rsidR="00000000" w:rsidRPr="00000000">
        <w:rPr>
          <w:rtl w:val="0"/>
        </w:rPr>
        <w:t xml:space="preserve">—with careful selection between these two configurations—can enable models to retain accuracy while benefiting from substantial reductions in memory and computation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Pipeline Efficiency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Use FP8 for memory-intensive steps like normalization and augmentation to reduce compute and memory needs, particularly during batch processing.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Store datasets in FP8 to save disk space and lower I/O costs, speeding up data retrieval.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Batch Transfer</w:t>
      </w:r>
      <w:r w:rsidDel="00000000" w:rsidR="00000000" w:rsidRPr="00000000">
        <w:rPr>
          <w:rtl w:val="0"/>
        </w:rPr>
        <w:t xml:space="preserve">: Quantize batches to FP8 for multi-GPU setups, optimizing memory usage and transfer efficiency.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Compatibility</w:t>
      </w:r>
      <w:r w:rsidDel="00000000" w:rsidR="00000000" w:rsidRPr="00000000">
        <w:rPr>
          <w:rtl w:val="0"/>
        </w:rPr>
        <w:t xml:space="preserve">: Ensure compatibility with modern GPUs supporting FP8 to leverage native FP8 operations. On older hardware, assess if the quantization overhead offsets the memory and compute gains.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Management</w:t>
      </w:r>
      <w:r w:rsidDel="00000000" w:rsidR="00000000" w:rsidRPr="00000000">
        <w:rPr>
          <w:rtl w:val="0"/>
        </w:rPr>
        <w:t xml:space="preserve">: Carefully manage quantization and dequantization boundaries, especially for layers needing higher precision, to avoid cumulative rounding errors and maintain accuracy.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 Loss</w:t>
      </w:r>
      <w:r w:rsidDel="00000000" w:rsidR="00000000" w:rsidRPr="00000000">
        <w:rPr>
          <w:rtl w:val="0"/>
        </w:rPr>
        <w:t xml:space="preserve">: Selectively apply FP8 for non-critical data in precision-sensitive tasks (e.g., medical imaging).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Propagation</w:t>
      </w:r>
      <w:r w:rsidDel="00000000" w:rsidR="00000000" w:rsidRPr="00000000">
        <w:rPr>
          <w:rtl w:val="0"/>
        </w:rPr>
        <w:t xml:space="preserve">: Address potential error accumulation across pipeline stages with quantization-aware processing.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FP8 within dataloaders can significantly streamline data handling in memory-constrained and distributed systems, while managing precision trade-offs for optimal model training and inference performance.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to use Cuda C - I feel like we have to write in python using torch library?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code are supposed to manually distribute the data to cuda, pool everything and have an args to define the quantization method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start writing this from scratch? Any detailed guidance?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test the correctness of dataloader before testing efficiency?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