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A1943" w14:textId="77777777" w:rsidR="00981BFC" w:rsidRDefault="00981BFC" w:rsidP="00981BFC">
      <w:pPr>
        <w:ind w:firstLineChars="1282" w:firstLine="5663"/>
        <w:jc w:val="right"/>
        <w:rPr>
          <w:rFonts w:ascii="楷体_GB2312" w:eastAsia="楷体_GB2312"/>
          <w:b/>
          <w:sz w:val="44"/>
          <w:szCs w:val="44"/>
        </w:rPr>
      </w:pPr>
      <w:r>
        <w:rPr>
          <w:rFonts w:ascii="楷体_GB2312" w:eastAsia="楷体_GB2312"/>
          <w:b/>
          <w:noProof/>
          <w:sz w:val="44"/>
          <w:szCs w:val="44"/>
        </w:rPr>
        <w:drawing>
          <wp:inline distT="0" distB="0" distL="0" distR="0" wp14:anchorId="7191C248" wp14:editId="7FD74075">
            <wp:extent cx="1658743" cy="504000"/>
            <wp:effectExtent l="19050" t="0" r="0" b="0"/>
            <wp:docPr id="2" name="图片 1" descr="合肥大学常用标志-23.12.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合肥大学常用标志-23.12.16-01.jpg"/>
                    <pic:cNvPicPr/>
                  </pic:nvPicPr>
                  <pic:blipFill>
                    <a:blip r:embed="rId8" cstate="print"/>
                    <a:stretch>
                      <a:fillRect/>
                    </a:stretch>
                  </pic:blipFill>
                  <pic:spPr>
                    <a:xfrm>
                      <a:off x="0" y="0"/>
                      <a:ext cx="1658743" cy="504000"/>
                    </a:xfrm>
                    <a:prstGeom prst="rect">
                      <a:avLst/>
                    </a:prstGeom>
                  </pic:spPr>
                </pic:pic>
              </a:graphicData>
            </a:graphic>
          </wp:inline>
        </w:drawing>
      </w:r>
    </w:p>
    <w:p w14:paraId="53E7F030" w14:textId="77777777" w:rsidR="00981BFC" w:rsidRDefault="00981BFC" w:rsidP="00981BFC">
      <w:pPr>
        <w:jc w:val="center"/>
        <w:rPr>
          <w:rFonts w:ascii="楷体_GB2312" w:eastAsia="楷体_GB2312"/>
          <w:b/>
          <w:sz w:val="44"/>
          <w:szCs w:val="44"/>
        </w:rPr>
      </w:pPr>
    </w:p>
    <w:p w14:paraId="03F63AE8" w14:textId="77777777" w:rsidR="00981BFC" w:rsidRDefault="00981BFC" w:rsidP="0062171C">
      <w:pPr>
        <w:spacing w:beforeLines="50" w:before="120" w:afterLines="50" w:after="120"/>
        <w:jc w:val="center"/>
        <w:rPr>
          <w:rFonts w:ascii="楷体_GB2312" w:eastAsia="楷体_GB2312"/>
          <w:b/>
          <w:sz w:val="72"/>
          <w:szCs w:val="72"/>
        </w:rPr>
      </w:pPr>
      <w:r>
        <w:rPr>
          <w:rFonts w:ascii="楷体_GB2312" w:eastAsia="楷体_GB2312" w:hint="eastAsia"/>
          <w:b/>
          <w:sz w:val="72"/>
          <w:szCs w:val="72"/>
        </w:rPr>
        <w:t>人工智能与大数据学院</w:t>
      </w:r>
    </w:p>
    <w:p w14:paraId="183E851D" w14:textId="77777777" w:rsidR="0019425D" w:rsidRDefault="00AD6A2D" w:rsidP="0062171C">
      <w:pPr>
        <w:spacing w:beforeLines="50" w:before="120" w:afterLines="50" w:after="120"/>
        <w:jc w:val="center"/>
        <w:rPr>
          <w:rFonts w:ascii="楷体_GB2312" w:eastAsia="楷体_GB2312"/>
          <w:b/>
          <w:sz w:val="72"/>
          <w:szCs w:val="72"/>
        </w:rPr>
      </w:pPr>
      <w:r>
        <w:rPr>
          <w:rFonts w:ascii="楷体_GB2312" w:eastAsia="楷体_GB2312" w:hint="eastAsia"/>
          <w:b/>
          <w:sz w:val="72"/>
          <w:szCs w:val="72"/>
        </w:rPr>
        <w:t>课程论文</w:t>
      </w:r>
    </w:p>
    <w:p w14:paraId="3185712B" w14:textId="77777777" w:rsidR="0019425D" w:rsidRDefault="0019425D" w:rsidP="0019425D">
      <w:pPr>
        <w:jc w:val="center"/>
        <w:rPr>
          <w:rFonts w:ascii="楷体_GB2312" w:eastAsia="楷体_GB2312"/>
          <w:b/>
          <w:sz w:val="44"/>
          <w:szCs w:val="44"/>
        </w:rPr>
      </w:pPr>
    </w:p>
    <w:p w14:paraId="67534AF9" w14:textId="361A04D0" w:rsidR="00AD6A2D" w:rsidRDefault="0090319A" w:rsidP="0062171C">
      <w:pPr>
        <w:spacing w:beforeLines="50" w:before="120" w:afterLines="50" w:after="120"/>
        <w:jc w:val="center"/>
        <w:rPr>
          <w:rFonts w:eastAsia="楷体_GB2312"/>
          <w:b/>
          <w:sz w:val="44"/>
          <w:szCs w:val="44"/>
        </w:rPr>
      </w:pPr>
      <w:r>
        <w:rPr>
          <w:rFonts w:eastAsia="楷体_GB2312" w:hint="eastAsia"/>
          <w:b/>
          <w:sz w:val="44"/>
          <w:szCs w:val="44"/>
        </w:rPr>
        <w:t>20</w:t>
      </w:r>
      <w:r w:rsidR="00603162">
        <w:rPr>
          <w:rFonts w:eastAsia="楷体_GB2312" w:hint="eastAsia"/>
          <w:b/>
          <w:sz w:val="44"/>
          <w:szCs w:val="44"/>
          <w:u w:val="single"/>
        </w:rPr>
        <w:t xml:space="preserve"> </w:t>
      </w:r>
      <w:r>
        <w:rPr>
          <w:rFonts w:eastAsia="楷体_GB2312" w:hint="eastAsia"/>
          <w:b/>
          <w:sz w:val="44"/>
          <w:szCs w:val="44"/>
          <w:u w:val="single"/>
        </w:rPr>
        <w:t>2</w:t>
      </w:r>
      <w:r w:rsidR="00001734">
        <w:rPr>
          <w:rFonts w:eastAsia="楷体_GB2312" w:hint="eastAsia"/>
          <w:b/>
          <w:sz w:val="44"/>
          <w:szCs w:val="44"/>
          <w:u w:val="single"/>
        </w:rPr>
        <w:t>4</w:t>
      </w:r>
      <w:r>
        <w:rPr>
          <w:rFonts w:eastAsia="楷体_GB2312" w:hint="eastAsia"/>
          <w:b/>
          <w:sz w:val="44"/>
          <w:szCs w:val="44"/>
          <w:u w:val="single"/>
        </w:rPr>
        <w:t xml:space="preserve"> </w:t>
      </w:r>
      <w:r>
        <w:rPr>
          <w:rFonts w:eastAsia="楷体_GB2312" w:hint="eastAsia"/>
          <w:b/>
          <w:sz w:val="44"/>
          <w:szCs w:val="44"/>
        </w:rPr>
        <w:t>－</w:t>
      </w:r>
      <w:r>
        <w:rPr>
          <w:rFonts w:eastAsia="楷体_GB2312" w:hint="eastAsia"/>
          <w:b/>
          <w:sz w:val="44"/>
          <w:szCs w:val="44"/>
        </w:rPr>
        <w:t>20</w:t>
      </w:r>
      <w:r>
        <w:rPr>
          <w:rFonts w:eastAsia="楷体_GB2312" w:hint="eastAsia"/>
          <w:b/>
          <w:sz w:val="44"/>
          <w:szCs w:val="44"/>
          <w:u w:val="single"/>
        </w:rPr>
        <w:t xml:space="preserve"> 2</w:t>
      </w:r>
      <w:r w:rsidR="00001734">
        <w:rPr>
          <w:rFonts w:eastAsia="楷体_GB2312" w:hint="eastAsia"/>
          <w:b/>
          <w:sz w:val="44"/>
          <w:szCs w:val="44"/>
          <w:u w:val="single"/>
        </w:rPr>
        <w:t>5</w:t>
      </w:r>
      <w:r>
        <w:rPr>
          <w:rFonts w:eastAsia="楷体_GB2312"/>
          <w:b/>
          <w:sz w:val="44"/>
          <w:szCs w:val="44"/>
          <w:u w:val="single"/>
        </w:rPr>
        <w:t xml:space="preserve"> </w:t>
      </w:r>
      <w:proofErr w:type="gramStart"/>
      <w:r>
        <w:rPr>
          <w:rFonts w:eastAsia="楷体_GB2312" w:hint="eastAsia"/>
          <w:b/>
          <w:sz w:val="44"/>
          <w:szCs w:val="44"/>
        </w:rPr>
        <w:t>学年第</w:t>
      </w:r>
      <w:proofErr w:type="gramEnd"/>
      <w:r w:rsidR="00A22D54">
        <w:rPr>
          <w:rFonts w:eastAsia="楷体_GB2312" w:hint="eastAsia"/>
          <w:b/>
          <w:sz w:val="44"/>
          <w:szCs w:val="44"/>
          <w:u w:val="single"/>
        </w:rPr>
        <w:t xml:space="preserve"> </w:t>
      </w:r>
      <w:r w:rsidR="00337894">
        <w:rPr>
          <w:rFonts w:eastAsia="楷体_GB2312" w:hint="eastAsia"/>
          <w:b/>
          <w:sz w:val="44"/>
          <w:szCs w:val="44"/>
          <w:u w:val="single"/>
        </w:rPr>
        <w:t>2</w:t>
      </w:r>
      <w:r w:rsidR="00A22D54">
        <w:rPr>
          <w:rFonts w:eastAsia="楷体_GB2312" w:hint="eastAsia"/>
          <w:b/>
          <w:sz w:val="44"/>
          <w:szCs w:val="44"/>
          <w:u w:val="single"/>
        </w:rPr>
        <w:t xml:space="preserve"> </w:t>
      </w:r>
      <w:r>
        <w:rPr>
          <w:rFonts w:eastAsia="楷体_GB2312" w:hint="eastAsia"/>
          <w:b/>
          <w:sz w:val="44"/>
          <w:szCs w:val="44"/>
        </w:rPr>
        <w:t>学期</w:t>
      </w:r>
    </w:p>
    <w:p w14:paraId="01700FD2" w14:textId="77777777" w:rsidR="0019425D" w:rsidRDefault="0019425D" w:rsidP="0062171C">
      <w:pPr>
        <w:spacing w:beforeLines="50" w:before="120" w:afterLines="50" w:after="120"/>
        <w:jc w:val="center"/>
        <w:rPr>
          <w:rFonts w:eastAsia="楷体_GB2312"/>
          <w:b/>
          <w:sz w:val="44"/>
          <w:szCs w:val="44"/>
        </w:rPr>
      </w:pPr>
    </w:p>
    <w:p w14:paraId="431BAB34" w14:textId="77777777" w:rsidR="0019425D" w:rsidRDefault="0019425D" w:rsidP="0062171C">
      <w:pPr>
        <w:spacing w:beforeLines="50" w:before="120" w:afterLines="50" w:after="120"/>
        <w:jc w:val="center"/>
        <w:rPr>
          <w:rFonts w:eastAsia="楷体_GB2312"/>
          <w:b/>
          <w:sz w:val="44"/>
          <w:szCs w:val="44"/>
        </w:rPr>
      </w:pPr>
    </w:p>
    <w:p w14:paraId="1783C169" w14:textId="77777777" w:rsidR="00A024CD" w:rsidRDefault="00A024CD" w:rsidP="0062171C">
      <w:pPr>
        <w:spacing w:beforeLines="50" w:before="120" w:afterLines="50" w:after="120"/>
        <w:jc w:val="center"/>
        <w:rPr>
          <w:rFonts w:eastAsia="楷体_GB2312"/>
          <w:b/>
          <w:sz w:val="44"/>
          <w:szCs w:val="44"/>
        </w:rPr>
      </w:pPr>
    </w:p>
    <w:p w14:paraId="349F9E14" w14:textId="77777777" w:rsidR="000263ED" w:rsidRDefault="000263ED" w:rsidP="0062171C">
      <w:pPr>
        <w:spacing w:beforeLines="50" w:before="120" w:afterLines="50" w:after="120"/>
        <w:jc w:val="center"/>
        <w:rPr>
          <w:rFonts w:eastAsia="楷体_GB2312"/>
          <w:b/>
          <w:sz w:val="44"/>
          <w:szCs w:val="44"/>
        </w:rPr>
      </w:pPr>
    </w:p>
    <w:p w14:paraId="6A80434C" w14:textId="77777777" w:rsidR="000263ED" w:rsidRPr="00D43CEE" w:rsidRDefault="000263ED" w:rsidP="0062171C">
      <w:pPr>
        <w:spacing w:beforeLines="50" w:before="120" w:afterLines="50" w:after="120"/>
        <w:jc w:val="center"/>
        <w:rPr>
          <w:rFonts w:eastAsia="楷体_GB2312"/>
          <w:b/>
          <w:sz w:val="44"/>
          <w:szCs w:val="44"/>
        </w:rPr>
      </w:pPr>
    </w:p>
    <w:p w14:paraId="55A2B93D" w14:textId="77777777" w:rsidR="0019425D" w:rsidRDefault="0019425D" w:rsidP="0019425D">
      <w:pPr>
        <w:rPr>
          <w:rFonts w:ascii="楷体_GB2312" w:eastAsia="楷体_GB2312"/>
          <w:sz w:val="32"/>
          <w:szCs w:val="32"/>
        </w:rPr>
      </w:pPr>
    </w:p>
    <w:tbl>
      <w:tblPr>
        <w:tblStyle w:val="a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111"/>
      </w:tblGrid>
      <w:tr w:rsidR="0019425D" w14:paraId="187ACD68" w14:textId="77777777" w:rsidTr="00C11DF9">
        <w:trPr>
          <w:trHeight w:val="691"/>
        </w:trPr>
        <w:tc>
          <w:tcPr>
            <w:tcW w:w="2551" w:type="dxa"/>
            <w:vAlign w:val="bottom"/>
          </w:tcPr>
          <w:p w14:paraId="5EA931F3" w14:textId="77777777" w:rsidR="0019425D" w:rsidRDefault="0019425D" w:rsidP="00135F44">
            <w:pPr>
              <w:jc w:val="right"/>
              <w:rPr>
                <w:rFonts w:ascii="楷体_GB2312" w:eastAsia="楷体_GB2312"/>
                <w:sz w:val="32"/>
                <w:szCs w:val="32"/>
              </w:rPr>
            </w:pPr>
            <w:r w:rsidRPr="006919DC">
              <w:rPr>
                <w:rFonts w:ascii="楷体_GB2312" w:eastAsia="楷体_GB2312" w:hint="eastAsia"/>
                <w:sz w:val="32"/>
                <w:szCs w:val="32"/>
              </w:rPr>
              <w:t>课程（模块）</w:t>
            </w:r>
          </w:p>
        </w:tc>
        <w:tc>
          <w:tcPr>
            <w:tcW w:w="4111" w:type="dxa"/>
            <w:tcBorders>
              <w:bottom w:val="single" w:sz="4" w:space="0" w:color="000000" w:themeColor="text1"/>
            </w:tcBorders>
            <w:vAlign w:val="bottom"/>
          </w:tcPr>
          <w:p w14:paraId="1BEE1A7C" w14:textId="77777777" w:rsidR="0019425D" w:rsidRPr="00FC4266" w:rsidRDefault="0019425D" w:rsidP="00135F44">
            <w:pPr>
              <w:jc w:val="center"/>
              <w:rPr>
                <w:rFonts w:eastAsia="仿宋_GB2312"/>
                <w:sz w:val="30"/>
                <w:szCs w:val="30"/>
              </w:rPr>
            </w:pPr>
            <w:r>
              <w:rPr>
                <w:rFonts w:eastAsia="仿宋_GB2312" w:hint="eastAsia"/>
                <w:sz w:val="30"/>
                <w:szCs w:val="30"/>
              </w:rPr>
              <w:t>工程经济学</w:t>
            </w:r>
          </w:p>
        </w:tc>
      </w:tr>
      <w:tr w:rsidR="0019425D" w14:paraId="75DC8350" w14:textId="77777777" w:rsidTr="00C11DF9">
        <w:trPr>
          <w:trHeight w:val="691"/>
        </w:trPr>
        <w:tc>
          <w:tcPr>
            <w:tcW w:w="2551" w:type="dxa"/>
            <w:vAlign w:val="bottom"/>
          </w:tcPr>
          <w:p w14:paraId="3A26D7C3" w14:textId="77777777" w:rsidR="0019425D" w:rsidRDefault="0019425D" w:rsidP="00135F44">
            <w:pPr>
              <w:jc w:val="right"/>
              <w:rPr>
                <w:rFonts w:ascii="楷体_GB2312" w:eastAsia="楷体_GB2312"/>
                <w:sz w:val="32"/>
                <w:szCs w:val="32"/>
              </w:rPr>
            </w:pPr>
            <w:r w:rsidRPr="003F7234">
              <w:rPr>
                <w:rFonts w:ascii="楷体_GB2312" w:eastAsia="楷体_GB2312" w:hint="eastAsia"/>
                <w:sz w:val="32"/>
                <w:szCs w:val="32"/>
              </w:rPr>
              <w:t>班    级</w:t>
            </w:r>
          </w:p>
        </w:tc>
        <w:tc>
          <w:tcPr>
            <w:tcW w:w="4111" w:type="dxa"/>
            <w:tcBorders>
              <w:top w:val="single" w:sz="4" w:space="0" w:color="000000" w:themeColor="text1"/>
              <w:bottom w:val="single" w:sz="4" w:space="0" w:color="000000" w:themeColor="text1"/>
            </w:tcBorders>
            <w:vAlign w:val="bottom"/>
          </w:tcPr>
          <w:p w14:paraId="1297CE84" w14:textId="74FB4782" w:rsidR="009E60AB" w:rsidRDefault="009E60AB" w:rsidP="000B13F3">
            <w:pPr>
              <w:jc w:val="center"/>
              <w:rPr>
                <w:rFonts w:eastAsia="仿宋_GB2312"/>
                <w:sz w:val="28"/>
                <w:szCs w:val="28"/>
              </w:rPr>
            </w:pPr>
            <w:r>
              <w:rPr>
                <w:rFonts w:eastAsia="仿宋_GB2312" w:hint="eastAsia"/>
                <w:sz w:val="28"/>
                <w:szCs w:val="28"/>
              </w:rPr>
              <w:t>22</w:t>
            </w:r>
            <w:r>
              <w:rPr>
                <w:rFonts w:eastAsia="仿宋_GB2312" w:hint="eastAsia"/>
                <w:sz w:val="28"/>
                <w:szCs w:val="28"/>
              </w:rPr>
              <w:t>软件工程（</w:t>
            </w:r>
            <w:r>
              <w:rPr>
                <w:rFonts w:eastAsia="仿宋_GB2312" w:hint="eastAsia"/>
                <w:sz w:val="28"/>
                <w:szCs w:val="28"/>
              </w:rPr>
              <w:t>1</w:t>
            </w:r>
            <w:r>
              <w:rPr>
                <w:rFonts w:eastAsia="仿宋_GB2312" w:hint="eastAsia"/>
                <w:sz w:val="28"/>
                <w:szCs w:val="28"/>
              </w:rPr>
              <w:t>）</w:t>
            </w:r>
          </w:p>
          <w:p w14:paraId="7F302A87" w14:textId="7AEDDF2E" w:rsidR="0019425D" w:rsidRPr="001C7AB8" w:rsidRDefault="0090319A" w:rsidP="000B13F3">
            <w:pPr>
              <w:jc w:val="center"/>
              <w:rPr>
                <w:rFonts w:eastAsia="仿宋_GB2312"/>
                <w:sz w:val="28"/>
                <w:szCs w:val="28"/>
              </w:rPr>
            </w:pPr>
            <w:r>
              <w:rPr>
                <w:rFonts w:eastAsia="仿宋_GB2312" w:hint="eastAsia"/>
                <w:sz w:val="28"/>
                <w:szCs w:val="28"/>
              </w:rPr>
              <w:t>2</w:t>
            </w:r>
            <w:r w:rsidR="00337894">
              <w:rPr>
                <w:rFonts w:eastAsia="仿宋_GB2312" w:hint="eastAsia"/>
                <w:sz w:val="28"/>
                <w:szCs w:val="28"/>
              </w:rPr>
              <w:t>2</w:t>
            </w:r>
            <w:r w:rsidR="009D722F">
              <w:rPr>
                <w:rFonts w:eastAsia="仿宋_GB2312" w:hint="eastAsia"/>
                <w:sz w:val="28"/>
                <w:szCs w:val="28"/>
              </w:rPr>
              <w:t>数据科学与大数据技术</w:t>
            </w:r>
            <w:r w:rsidR="009E477E">
              <w:rPr>
                <w:rFonts w:eastAsia="仿宋_GB2312" w:hint="eastAsia"/>
                <w:sz w:val="28"/>
                <w:szCs w:val="28"/>
              </w:rPr>
              <w:t>（</w:t>
            </w:r>
            <w:r w:rsidR="009E477E">
              <w:rPr>
                <w:rFonts w:eastAsia="仿宋_GB2312" w:hint="eastAsia"/>
                <w:sz w:val="28"/>
                <w:szCs w:val="28"/>
              </w:rPr>
              <w:t>1</w:t>
            </w:r>
            <w:r w:rsidR="009E477E">
              <w:rPr>
                <w:rFonts w:eastAsia="仿宋_GB2312" w:hint="eastAsia"/>
                <w:sz w:val="28"/>
                <w:szCs w:val="28"/>
              </w:rPr>
              <w:t>）</w:t>
            </w:r>
          </w:p>
        </w:tc>
      </w:tr>
      <w:tr w:rsidR="0019425D" w14:paraId="1F6A2621" w14:textId="77777777" w:rsidTr="00C11DF9">
        <w:trPr>
          <w:trHeight w:val="691"/>
        </w:trPr>
        <w:tc>
          <w:tcPr>
            <w:tcW w:w="2551" w:type="dxa"/>
            <w:vAlign w:val="bottom"/>
          </w:tcPr>
          <w:p w14:paraId="27A68116" w14:textId="77777777" w:rsidR="0019425D" w:rsidRDefault="0019425D" w:rsidP="00135F44">
            <w:pPr>
              <w:jc w:val="right"/>
              <w:rPr>
                <w:rFonts w:ascii="楷体_GB2312" w:eastAsia="楷体_GB2312"/>
                <w:sz w:val="32"/>
                <w:szCs w:val="32"/>
              </w:rPr>
            </w:pPr>
            <w:r w:rsidRPr="003F7234">
              <w:rPr>
                <w:rFonts w:ascii="楷体_GB2312" w:eastAsia="楷体_GB2312" w:hint="eastAsia"/>
                <w:sz w:val="32"/>
                <w:szCs w:val="32"/>
              </w:rPr>
              <w:t>姓名</w:t>
            </w:r>
            <w:r>
              <w:rPr>
                <w:rFonts w:ascii="楷体_GB2312" w:eastAsia="楷体_GB2312" w:hint="eastAsia"/>
                <w:sz w:val="32"/>
                <w:szCs w:val="32"/>
              </w:rPr>
              <w:t>（</w:t>
            </w:r>
            <w:r w:rsidRPr="00BA27EE">
              <w:rPr>
                <w:rFonts w:ascii="楷体_GB2312" w:eastAsia="楷体_GB2312" w:hint="eastAsia"/>
                <w:sz w:val="32"/>
                <w:szCs w:val="32"/>
              </w:rPr>
              <w:t>学号</w:t>
            </w:r>
            <w:r>
              <w:rPr>
                <w:rFonts w:ascii="楷体_GB2312" w:eastAsia="楷体_GB2312" w:hint="eastAsia"/>
                <w:sz w:val="32"/>
                <w:szCs w:val="32"/>
              </w:rPr>
              <w:t>）</w:t>
            </w:r>
          </w:p>
        </w:tc>
        <w:tc>
          <w:tcPr>
            <w:tcW w:w="4111" w:type="dxa"/>
            <w:tcBorders>
              <w:top w:val="single" w:sz="4" w:space="0" w:color="000000" w:themeColor="text1"/>
              <w:bottom w:val="single" w:sz="4" w:space="0" w:color="000000" w:themeColor="text1"/>
            </w:tcBorders>
            <w:vAlign w:val="bottom"/>
          </w:tcPr>
          <w:p w14:paraId="0EFBB66B" w14:textId="6D94D896" w:rsidR="009E60AB" w:rsidRDefault="009E60AB" w:rsidP="009B144F">
            <w:pPr>
              <w:jc w:val="center"/>
              <w:rPr>
                <w:rFonts w:eastAsia="仿宋_GB2312"/>
                <w:sz w:val="30"/>
                <w:szCs w:val="30"/>
              </w:rPr>
            </w:pPr>
            <w:r>
              <w:rPr>
                <w:rFonts w:eastAsia="仿宋_GB2312" w:hint="eastAsia"/>
                <w:sz w:val="30"/>
                <w:szCs w:val="30"/>
              </w:rPr>
              <w:t>天才</w:t>
            </w:r>
            <w:r w:rsidRPr="0039389E">
              <w:rPr>
                <w:rFonts w:eastAsia="仿宋_GB2312" w:hint="eastAsia"/>
                <w:sz w:val="30"/>
                <w:szCs w:val="30"/>
              </w:rPr>
              <w:t>2</w:t>
            </w:r>
            <w:r>
              <w:rPr>
                <w:rFonts w:eastAsia="仿宋_GB2312" w:hint="eastAsia"/>
                <w:sz w:val="30"/>
                <w:szCs w:val="30"/>
              </w:rPr>
              <w:t>2</w:t>
            </w:r>
            <w:r w:rsidRPr="0039389E">
              <w:rPr>
                <w:rFonts w:eastAsia="仿宋_GB2312" w:hint="eastAsia"/>
                <w:sz w:val="30"/>
                <w:szCs w:val="30"/>
              </w:rPr>
              <w:t>302</w:t>
            </w:r>
            <w:r>
              <w:rPr>
                <w:rFonts w:eastAsia="仿宋_GB2312" w:hint="eastAsia"/>
                <w:sz w:val="30"/>
                <w:szCs w:val="30"/>
              </w:rPr>
              <w:t>09</w:t>
            </w:r>
            <w:r w:rsidRPr="0039389E">
              <w:rPr>
                <w:rFonts w:eastAsia="仿宋_GB2312" w:hint="eastAsia"/>
                <w:sz w:val="30"/>
                <w:szCs w:val="30"/>
              </w:rPr>
              <w:t>10</w:t>
            </w:r>
            <w:r>
              <w:rPr>
                <w:rFonts w:eastAsia="仿宋_GB2312"/>
                <w:sz w:val="30"/>
                <w:szCs w:val="30"/>
              </w:rPr>
              <w:t>88</w:t>
            </w:r>
          </w:p>
          <w:p w14:paraId="39B2E78F" w14:textId="218F3BF4" w:rsidR="0019425D" w:rsidRPr="00FC4266" w:rsidRDefault="001B1CB9" w:rsidP="009B144F">
            <w:pPr>
              <w:jc w:val="center"/>
              <w:rPr>
                <w:rFonts w:eastAsia="仿宋_GB2312"/>
                <w:sz w:val="30"/>
                <w:szCs w:val="30"/>
              </w:rPr>
            </w:pPr>
            <w:r>
              <w:rPr>
                <w:rFonts w:eastAsia="仿宋_GB2312" w:hint="eastAsia"/>
                <w:sz w:val="30"/>
                <w:szCs w:val="30"/>
              </w:rPr>
              <w:t>天才</w:t>
            </w:r>
            <w:r w:rsidR="00A51C62" w:rsidRPr="0039389E">
              <w:rPr>
                <w:rFonts w:eastAsia="仿宋_GB2312" w:hint="eastAsia"/>
                <w:sz w:val="30"/>
                <w:szCs w:val="30"/>
              </w:rPr>
              <w:t>2</w:t>
            </w:r>
            <w:r w:rsidR="00337894">
              <w:rPr>
                <w:rFonts w:eastAsia="仿宋_GB2312" w:hint="eastAsia"/>
                <w:sz w:val="30"/>
                <w:szCs w:val="30"/>
              </w:rPr>
              <w:t>2</w:t>
            </w:r>
            <w:r w:rsidR="00A51C62" w:rsidRPr="0039389E">
              <w:rPr>
                <w:rFonts w:eastAsia="仿宋_GB2312" w:hint="eastAsia"/>
                <w:sz w:val="30"/>
                <w:szCs w:val="30"/>
              </w:rPr>
              <w:t>302</w:t>
            </w:r>
            <w:r w:rsidR="009D722F">
              <w:rPr>
                <w:rFonts w:eastAsia="仿宋_GB2312" w:hint="eastAsia"/>
                <w:sz w:val="30"/>
                <w:szCs w:val="30"/>
              </w:rPr>
              <w:t>12</w:t>
            </w:r>
            <w:r w:rsidR="00A51C62" w:rsidRPr="0039389E">
              <w:rPr>
                <w:rFonts w:eastAsia="仿宋_GB2312" w:hint="eastAsia"/>
                <w:sz w:val="30"/>
                <w:szCs w:val="30"/>
              </w:rPr>
              <w:t>10</w:t>
            </w:r>
            <w:r w:rsidR="00A51C62">
              <w:rPr>
                <w:rFonts w:eastAsia="仿宋_GB2312"/>
                <w:sz w:val="30"/>
                <w:szCs w:val="30"/>
              </w:rPr>
              <w:t>88</w:t>
            </w:r>
          </w:p>
        </w:tc>
      </w:tr>
      <w:tr w:rsidR="0019425D" w14:paraId="120B1748" w14:textId="77777777" w:rsidTr="00C11DF9">
        <w:trPr>
          <w:trHeight w:val="691"/>
        </w:trPr>
        <w:tc>
          <w:tcPr>
            <w:tcW w:w="2551" w:type="dxa"/>
            <w:vAlign w:val="bottom"/>
          </w:tcPr>
          <w:p w14:paraId="464576E9" w14:textId="77777777" w:rsidR="0019425D" w:rsidRDefault="0019425D" w:rsidP="00135F44">
            <w:pPr>
              <w:jc w:val="right"/>
              <w:rPr>
                <w:rFonts w:ascii="楷体_GB2312" w:eastAsia="楷体_GB2312"/>
                <w:sz w:val="32"/>
                <w:szCs w:val="32"/>
              </w:rPr>
            </w:pPr>
            <w:r w:rsidRPr="008712A5">
              <w:rPr>
                <w:rFonts w:ascii="楷体_GB2312" w:eastAsia="楷体_GB2312" w:hint="eastAsia"/>
                <w:sz w:val="32"/>
                <w:szCs w:val="32"/>
              </w:rPr>
              <w:t>评阅教师</w:t>
            </w:r>
          </w:p>
        </w:tc>
        <w:tc>
          <w:tcPr>
            <w:tcW w:w="4111" w:type="dxa"/>
            <w:tcBorders>
              <w:top w:val="single" w:sz="4" w:space="0" w:color="000000" w:themeColor="text1"/>
              <w:bottom w:val="single" w:sz="4" w:space="0" w:color="000000" w:themeColor="text1"/>
            </w:tcBorders>
            <w:vAlign w:val="bottom"/>
          </w:tcPr>
          <w:p w14:paraId="71EFA7F3" w14:textId="77777777" w:rsidR="0019425D" w:rsidRPr="00FC4266" w:rsidRDefault="0019425D" w:rsidP="00135F44">
            <w:pPr>
              <w:jc w:val="center"/>
              <w:rPr>
                <w:rFonts w:eastAsia="仿宋_GB2312"/>
                <w:sz w:val="30"/>
                <w:szCs w:val="30"/>
              </w:rPr>
            </w:pPr>
            <w:r w:rsidRPr="00FC4266">
              <w:rPr>
                <w:rFonts w:eastAsia="仿宋_GB2312" w:hint="eastAsia"/>
                <w:sz w:val="30"/>
                <w:szCs w:val="30"/>
              </w:rPr>
              <w:t>王晨</w:t>
            </w:r>
          </w:p>
        </w:tc>
      </w:tr>
      <w:tr w:rsidR="0019425D" w14:paraId="0EFBADC3" w14:textId="77777777" w:rsidTr="00C11DF9">
        <w:trPr>
          <w:trHeight w:val="995"/>
        </w:trPr>
        <w:tc>
          <w:tcPr>
            <w:tcW w:w="2551" w:type="dxa"/>
            <w:vAlign w:val="bottom"/>
          </w:tcPr>
          <w:p w14:paraId="4E88DE53" w14:textId="77777777" w:rsidR="0019425D" w:rsidRDefault="0019425D" w:rsidP="00135F44">
            <w:pPr>
              <w:jc w:val="right"/>
              <w:rPr>
                <w:rFonts w:ascii="楷体_GB2312" w:eastAsia="楷体_GB2312"/>
                <w:sz w:val="32"/>
                <w:szCs w:val="32"/>
              </w:rPr>
            </w:pPr>
            <w:r w:rsidRPr="000642F9">
              <w:rPr>
                <w:rFonts w:ascii="楷体_GB2312" w:eastAsia="楷体_GB2312" w:hint="eastAsia"/>
                <w:sz w:val="32"/>
                <w:szCs w:val="32"/>
              </w:rPr>
              <w:t>成    绩</w:t>
            </w:r>
          </w:p>
        </w:tc>
        <w:tc>
          <w:tcPr>
            <w:tcW w:w="4111" w:type="dxa"/>
            <w:tcBorders>
              <w:top w:val="single" w:sz="4" w:space="0" w:color="000000" w:themeColor="text1"/>
              <w:bottom w:val="single" w:sz="4" w:space="0" w:color="000000" w:themeColor="text1"/>
            </w:tcBorders>
            <w:vAlign w:val="bottom"/>
          </w:tcPr>
          <w:p w14:paraId="73C606B1" w14:textId="77777777" w:rsidR="0019425D" w:rsidRPr="00AA19D0" w:rsidRDefault="0019425D" w:rsidP="00135F44">
            <w:pPr>
              <w:jc w:val="center"/>
              <w:rPr>
                <w:rFonts w:eastAsia="仿宋_GB2312"/>
                <w:sz w:val="32"/>
                <w:szCs w:val="32"/>
              </w:rPr>
            </w:pPr>
          </w:p>
        </w:tc>
      </w:tr>
    </w:tbl>
    <w:p w14:paraId="6845D63F" w14:textId="77777777" w:rsidR="0019425D" w:rsidRPr="00A024CD" w:rsidRDefault="0019425D" w:rsidP="0062171C">
      <w:pPr>
        <w:spacing w:beforeLines="50" w:before="120" w:afterLines="50" w:after="120"/>
        <w:jc w:val="center"/>
        <w:rPr>
          <w:rFonts w:eastAsia="楷体_GB2312"/>
          <w:b/>
          <w:sz w:val="44"/>
          <w:szCs w:val="44"/>
        </w:rPr>
      </w:pPr>
    </w:p>
    <w:p w14:paraId="5A3928DE" w14:textId="335C23EE" w:rsidR="0019425D" w:rsidRPr="00C84A69" w:rsidRDefault="0019425D" w:rsidP="0019425D">
      <w:pPr>
        <w:jc w:val="center"/>
        <w:rPr>
          <w:rFonts w:eastAsia="楷体_GB2312"/>
          <w:b/>
          <w:sz w:val="32"/>
          <w:szCs w:val="32"/>
        </w:rPr>
      </w:pPr>
      <w:r w:rsidRPr="00C84A69">
        <w:rPr>
          <w:rFonts w:eastAsia="楷体_GB2312"/>
          <w:b/>
          <w:sz w:val="32"/>
          <w:szCs w:val="32"/>
        </w:rPr>
        <w:t>20</w:t>
      </w:r>
      <w:r>
        <w:rPr>
          <w:rFonts w:eastAsia="楷体_GB2312" w:hint="eastAsia"/>
          <w:b/>
          <w:sz w:val="32"/>
          <w:szCs w:val="32"/>
        </w:rPr>
        <w:t>2</w:t>
      </w:r>
      <w:r w:rsidR="000A70AE">
        <w:rPr>
          <w:rFonts w:eastAsia="楷体_GB2312" w:hint="eastAsia"/>
          <w:b/>
          <w:sz w:val="32"/>
          <w:szCs w:val="32"/>
        </w:rPr>
        <w:t>5</w:t>
      </w:r>
      <w:r w:rsidRPr="00C84A69">
        <w:rPr>
          <w:rFonts w:eastAsia="楷体_GB2312"/>
          <w:b/>
          <w:sz w:val="32"/>
          <w:szCs w:val="32"/>
        </w:rPr>
        <w:t>年</w:t>
      </w:r>
      <w:r w:rsidR="000A70AE">
        <w:rPr>
          <w:rFonts w:eastAsia="楷体_GB2312" w:hint="eastAsia"/>
          <w:b/>
          <w:sz w:val="32"/>
          <w:szCs w:val="32"/>
        </w:rPr>
        <w:t>4</w:t>
      </w:r>
      <w:r w:rsidRPr="00C84A69">
        <w:rPr>
          <w:rFonts w:eastAsia="楷体_GB2312"/>
          <w:b/>
          <w:sz w:val="32"/>
          <w:szCs w:val="32"/>
        </w:rPr>
        <w:t>月</w:t>
      </w:r>
      <w:r w:rsidR="00D44C4E">
        <w:rPr>
          <w:rFonts w:eastAsia="楷体_GB2312" w:hint="eastAsia"/>
          <w:b/>
          <w:sz w:val="32"/>
          <w:szCs w:val="32"/>
        </w:rPr>
        <w:t>2</w:t>
      </w:r>
      <w:r w:rsidR="009D722F">
        <w:rPr>
          <w:rFonts w:eastAsia="楷体_GB2312" w:hint="eastAsia"/>
          <w:b/>
          <w:sz w:val="32"/>
          <w:szCs w:val="32"/>
        </w:rPr>
        <w:t>8</w:t>
      </w:r>
      <w:r w:rsidRPr="00C84A69">
        <w:rPr>
          <w:rFonts w:eastAsia="楷体_GB2312"/>
          <w:b/>
          <w:sz w:val="32"/>
          <w:szCs w:val="32"/>
        </w:rPr>
        <w:t>日</w:t>
      </w:r>
    </w:p>
    <w:p w14:paraId="5DE1C1C3" w14:textId="77777777" w:rsidR="0019425D" w:rsidRDefault="0019425D">
      <w:pPr>
        <w:widowControl/>
        <w:jc w:val="left"/>
      </w:pPr>
      <w:r>
        <w:br w:type="page"/>
      </w:r>
    </w:p>
    <w:p w14:paraId="38D32C02" w14:textId="34BF5D51" w:rsidR="00B5098D" w:rsidRDefault="0019425D" w:rsidP="00AC1F9E">
      <w:pPr>
        <w:spacing w:line="326" w:lineRule="auto"/>
        <w:ind w:left="843" w:hangingChars="300" w:hanging="843"/>
        <w:rPr>
          <w:rFonts w:ascii="Garamond" w:eastAsia="仿宋_GB2312" w:hAnsi="Garamond"/>
          <w:sz w:val="24"/>
        </w:rPr>
      </w:pPr>
      <w:r w:rsidRPr="00704EB3">
        <w:rPr>
          <w:rFonts w:ascii="楷体_GB2312" w:eastAsia="楷体_GB2312" w:hAnsi="Garamond" w:hint="eastAsia"/>
          <w:b/>
          <w:sz w:val="28"/>
          <w:szCs w:val="28"/>
        </w:rPr>
        <w:lastRenderedPageBreak/>
        <w:t>说明：</w:t>
      </w:r>
      <w:r w:rsidR="005C3F4D" w:rsidRPr="005C3F4D">
        <w:rPr>
          <w:rFonts w:ascii="Garamond" w:eastAsia="仿宋_GB2312" w:hAnsi="Garamond" w:hint="eastAsia"/>
          <w:sz w:val="24"/>
        </w:rPr>
        <w:t>中共中央总书记习近平</w:t>
      </w:r>
      <w:r w:rsidR="005C3F4D" w:rsidRPr="005C3F4D">
        <w:rPr>
          <w:rFonts w:ascii="Garamond" w:eastAsia="仿宋_GB2312" w:hAnsi="Garamond" w:hint="eastAsia"/>
          <w:sz w:val="24"/>
        </w:rPr>
        <w:t>4</w:t>
      </w:r>
      <w:r w:rsidR="005C3F4D" w:rsidRPr="005C3F4D">
        <w:rPr>
          <w:rFonts w:ascii="Garamond" w:eastAsia="仿宋_GB2312" w:hAnsi="Garamond" w:hint="eastAsia"/>
          <w:sz w:val="24"/>
        </w:rPr>
        <w:t>月</w:t>
      </w:r>
      <w:r w:rsidR="005C3F4D" w:rsidRPr="005C3F4D">
        <w:rPr>
          <w:rFonts w:ascii="Garamond" w:eastAsia="仿宋_GB2312" w:hAnsi="Garamond" w:hint="eastAsia"/>
          <w:sz w:val="24"/>
        </w:rPr>
        <w:t>25</w:t>
      </w:r>
      <w:r w:rsidR="005C3F4D" w:rsidRPr="005C3F4D">
        <w:rPr>
          <w:rFonts w:ascii="Garamond" w:eastAsia="仿宋_GB2312" w:hAnsi="Garamond" w:hint="eastAsia"/>
          <w:sz w:val="24"/>
        </w:rPr>
        <w:t>日下午在主持中共中央政治局就加强人工智能发展和监管进行第二十次集体学习时强调，面对新一代人工智能技术快速演进的新形势，要充分发挥新型举国体制优势，坚持自立自强，突出应用导向，推动我国人工智能朝着有益、安全、公平方向健康有序发展。</w:t>
      </w:r>
      <w:r w:rsidR="005C3F4D">
        <w:rPr>
          <w:rFonts w:ascii="Garamond" w:eastAsia="仿宋_GB2312" w:hAnsi="Garamond" w:hint="eastAsia"/>
          <w:sz w:val="24"/>
        </w:rPr>
        <w:t>他尤其强调</w:t>
      </w:r>
      <w:r w:rsidR="005C3F4D" w:rsidRPr="005C3F4D">
        <w:rPr>
          <w:rFonts w:ascii="Garamond" w:eastAsia="仿宋_GB2312" w:hAnsi="Garamond" w:hint="eastAsia"/>
          <w:sz w:val="24"/>
        </w:rPr>
        <w:t>，人工智能带来前所未有发展机遇，也带来前所未遇风险挑战。要把握人工智能发展趋势和规律，加紧制定完善相关法律法规、政策制度、应用规范、伦理准则，构建技术监测、风险预警、应急响应体系，确保人工智能安全、可靠、可控。</w:t>
      </w:r>
      <w:r w:rsidR="00D832E3">
        <w:rPr>
          <w:rFonts w:ascii="Garamond" w:eastAsia="仿宋_GB2312" w:hAnsi="Garamond"/>
          <w:sz w:val="24"/>
        </w:rPr>
        <w:br/>
      </w:r>
      <w:r w:rsidR="0003258E">
        <w:rPr>
          <w:rFonts w:ascii="Garamond" w:eastAsia="仿宋_GB2312" w:hAnsi="Garamond" w:hint="eastAsia"/>
          <w:sz w:val="24"/>
        </w:rPr>
        <w:t>作为</w:t>
      </w:r>
      <w:r w:rsidR="0043047B" w:rsidRPr="0043047B">
        <w:rPr>
          <w:rFonts w:ascii="Garamond" w:eastAsia="仿宋_GB2312" w:hAnsi="Garamond" w:hint="eastAsia"/>
          <w:sz w:val="24"/>
        </w:rPr>
        <w:t>人工智能技术创新与产业落地的核心载体</w:t>
      </w:r>
      <w:r w:rsidR="00685485">
        <w:rPr>
          <w:rFonts w:ascii="Garamond" w:eastAsia="仿宋_GB2312" w:hAnsi="Garamond" w:hint="eastAsia"/>
          <w:sz w:val="24"/>
        </w:rPr>
        <w:t>，</w:t>
      </w:r>
      <w:r w:rsidR="0003258E">
        <w:rPr>
          <w:rFonts w:ascii="Garamond" w:eastAsia="仿宋_GB2312" w:hAnsi="Garamond" w:hint="eastAsia"/>
          <w:sz w:val="24"/>
        </w:rPr>
        <w:t>软件</w:t>
      </w:r>
      <w:r w:rsidR="00685485">
        <w:rPr>
          <w:rFonts w:ascii="Garamond" w:eastAsia="仿宋_GB2312" w:hAnsi="Garamond" w:hint="eastAsia"/>
          <w:sz w:val="24"/>
        </w:rPr>
        <w:t>能</w:t>
      </w:r>
      <w:r w:rsidR="00685485" w:rsidRPr="00685485">
        <w:rPr>
          <w:rFonts w:ascii="Garamond" w:eastAsia="仿宋_GB2312" w:hAnsi="Garamond" w:hint="eastAsia"/>
          <w:sz w:val="24"/>
        </w:rPr>
        <w:t>深度融入算法研发、模型训练、场景应用的全链条，成为驱动</w:t>
      </w:r>
      <w:r w:rsidR="00685485" w:rsidRPr="00685485">
        <w:rPr>
          <w:rFonts w:ascii="Garamond" w:eastAsia="仿宋_GB2312" w:hAnsi="Garamond" w:hint="eastAsia"/>
          <w:sz w:val="24"/>
        </w:rPr>
        <w:t>AI</w:t>
      </w:r>
      <w:r w:rsidR="00685485" w:rsidRPr="00685485">
        <w:rPr>
          <w:rFonts w:ascii="Garamond" w:eastAsia="仿宋_GB2312" w:hAnsi="Garamond" w:hint="eastAsia"/>
          <w:sz w:val="24"/>
        </w:rPr>
        <w:t>技术突破的“数字引擎”</w:t>
      </w:r>
      <w:r w:rsidR="0043047B">
        <w:rPr>
          <w:rFonts w:ascii="Garamond" w:eastAsia="仿宋_GB2312" w:hAnsi="Garamond" w:hint="eastAsia"/>
          <w:sz w:val="24"/>
        </w:rPr>
        <w:t>。</w:t>
      </w:r>
      <w:r w:rsidR="00F62FFA" w:rsidRPr="00522241">
        <w:rPr>
          <w:rFonts w:ascii="Garamond" w:eastAsia="仿宋_GB2312" w:hAnsi="Garamond" w:hint="eastAsia"/>
          <w:sz w:val="24"/>
        </w:rPr>
        <w:t>202</w:t>
      </w:r>
      <w:r w:rsidR="004348FC">
        <w:rPr>
          <w:rFonts w:ascii="Garamond" w:eastAsia="仿宋_GB2312" w:hAnsi="Garamond" w:hint="eastAsia"/>
          <w:sz w:val="24"/>
        </w:rPr>
        <w:t>4</w:t>
      </w:r>
      <w:r w:rsidR="00F62FFA" w:rsidRPr="00522241">
        <w:rPr>
          <w:rFonts w:ascii="Garamond" w:eastAsia="仿宋_GB2312" w:hAnsi="Garamond" w:hint="eastAsia"/>
          <w:sz w:val="24"/>
        </w:rPr>
        <w:t>年，</w:t>
      </w:r>
      <w:r w:rsidR="00AC5EBC">
        <w:rPr>
          <w:rFonts w:ascii="Garamond" w:eastAsia="仿宋_GB2312" w:hAnsi="Garamond" w:hint="eastAsia"/>
          <w:sz w:val="24"/>
        </w:rPr>
        <w:t>中国软件业</w:t>
      </w:r>
      <w:r w:rsidR="00F62FFA" w:rsidRPr="00522241">
        <w:rPr>
          <w:rFonts w:ascii="Garamond" w:eastAsia="仿宋_GB2312" w:hAnsi="Garamond" w:hint="eastAsia"/>
          <w:sz w:val="24"/>
        </w:rPr>
        <w:t>业务收入</w:t>
      </w:r>
      <w:r w:rsidR="004348FC" w:rsidRPr="004348FC">
        <w:rPr>
          <w:rFonts w:ascii="Garamond" w:eastAsia="仿宋_GB2312" w:hAnsi="Garamond" w:hint="eastAsia"/>
          <w:sz w:val="24"/>
        </w:rPr>
        <w:t>137276</w:t>
      </w:r>
      <w:r w:rsidR="004348FC" w:rsidRPr="004348FC">
        <w:rPr>
          <w:rFonts w:ascii="Garamond" w:eastAsia="仿宋_GB2312" w:hAnsi="Garamond" w:hint="eastAsia"/>
          <w:sz w:val="24"/>
        </w:rPr>
        <w:t>亿元，同比增长</w:t>
      </w:r>
      <w:r w:rsidR="004348FC" w:rsidRPr="004348FC">
        <w:rPr>
          <w:rFonts w:ascii="Garamond" w:eastAsia="仿宋_GB2312" w:hAnsi="Garamond" w:hint="eastAsia"/>
          <w:sz w:val="24"/>
        </w:rPr>
        <w:t>10.0%</w:t>
      </w:r>
      <w:r w:rsidR="00F62FFA" w:rsidRPr="00522241">
        <w:rPr>
          <w:rFonts w:ascii="Garamond" w:eastAsia="仿宋_GB2312" w:hAnsi="Garamond" w:hint="eastAsia"/>
          <w:sz w:val="24"/>
        </w:rPr>
        <w:t>；</w:t>
      </w:r>
      <w:r w:rsidR="004348FC" w:rsidRPr="004348FC">
        <w:rPr>
          <w:rFonts w:ascii="Garamond" w:eastAsia="仿宋_GB2312" w:hAnsi="Garamond" w:hint="eastAsia"/>
          <w:sz w:val="24"/>
        </w:rPr>
        <w:t>软件业利润总额</w:t>
      </w:r>
      <w:r w:rsidR="004348FC" w:rsidRPr="004348FC">
        <w:rPr>
          <w:rFonts w:ascii="Garamond" w:eastAsia="仿宋_GB2312" w:hAnsi="Garamond" w:hint="eastAsia"/>
          <w:sz w:val="24"/>
        </w:rPr>
        <w:t>16953</w:t>
      </w:r>
      <w:r w:rsidR="004348FC" w:rsidRPr="004348FC">
        <w:rPr>
          <w:rFonts w:ascii="Garamond" w:eastAsia="仿宋_GB2312" w:hAnsi="Garamond" w:hint="eastAsia"/>
          <w:sz w:val="24"/>
        </w:rPr>
        <w:t>亿元，同比增长</w:t>
      </w:r>
      <w:r w:rsidR="004348FC" w:rsidRPr="004348FC">
        <w:rPr>
          <w:rFonts w:ascii="Garamond" w:eastAsia="仿宋_GB2312" w:hAnsi="Garamond" w:hint="eastAsia"/>
          <w:sz w:val="24"/>
        </w:rPr>
        <w:t>8.7%</w:t>
      </w:r>
      <w:r w:rsidR="002967D0" w:rsidRPr="002967D0">
        <w:rPr>
          <w:rFonts w:ascii="Garamond" w:eastAsia="仿宋_GB2312" w:hAnsi="Garamond" w:hint="eastAsia"/>
          <w:sz w:val="24"/>
        </w:rPr>
        <w:t>，</w:t>
      </w:r>
      <w:r w:rsidR="007D42D5" w:rsidRPr="007D42D5">
        <w:rPr>
          <w:rFonts w:ascii="Garamond" w:eastAsia="仿宋_GB2312" w:hAnsi="Garamond" w:hint="eastAsia"/>
          <w:sz w:val="24"/>
        </w:rPr>
        <w:t>软件业务出口额</w:t>
      </w:r>
      <w:r w:rsidR="007D42D5" w:rsidRPr="007D42D5">
        <w:rPr>
          <w:rFonts w:ascii="Garamond" w:eastAsia="仿宋_GB2312" w:hAnsi="Garamond" w:hint="eastAsia"/>
          <w:sz w:val="24"/>
        </w:rPr>
        <w:t>569.5</w:t>
      </w:r>
      <w:r w:rsidR="007D42D5" w:rsidRPr="007D42D5">
        <w:rPr>
          <w:rFonts w:ascii="Garamond" w:eastAsia="仿宋_GB2312" w:hAnsi="Garamond" w:hint="eastAsia"/>
          <w:sz w:val="24"/>
        </w:rPr>
        <w:t>亿美元，同比增长</w:t>
      </w:r>
      <w:r w:rsidR="007D42D5" w:rsidRPr="007D42D5">
        <w:rPr>
          <w:rFonts w:ascii="Garamond" w:eastAsia="仿宋_GB2312" w:hAnsi="Garamond" w:hint="eastAsia"/>
          <w:sz w:val="24"/>
        </w:rPr>
        <w:t>3.5%</w:t>
      </w:r>
      <w:r w:rsidR="007D42D5">
        <w:rPr>
          <w:rFonts w:ascii="Garamond" w:eastAsia="仿宋_GB2312" w:hAnsi="Garamond" w:hint="eastAsia"/>
          <w:sz w:val="24"/>
        </w:rPr>
        <w:t>。其中，</w:t>
      </w:r>
      <w:r w:rsidR="00685485" w:rsidRPr="00685485">
        <w:rPr>
          <w:rFonts w:ascii="Garamond" w:eastAsia="仿宋_GB2312" w:hAnsi="Garamond" w:hint="eastAsia"/>
          <w:sz w:val="24"/>
        </w:rPr>
        <w:t>软件产品收入</w:t>
      </w:r>
      <w:r w:rsidR="00685485" w:rsidRPr="00685485">
        <w:rPr>
          <w:rFonts w:ascii="Garamond" w:eastAsia="仿宋_GB2312" w:hAnsi="Garamond" w:hint="eastAsia"/>
          <w:sz w:val="24"/>
        </w:rPr>
        <w:t>30417</w:t>
      </w:r>
      <w:r w:rsidR="00685485" w:rsidRPr="00685485">
        <w:rPr>
          <w:rFonts w:ascii="Garamond" w:eastAsia="仿宋_GB2312" w:hAnsi="Garamond" w:hint="eastAsia"/>
          <w:sz w:val="24"/>
        </w:rPr>
        <w:t>亿元，同比增长</w:t>
      </w:r>
      <w:r w:rsidR="00685485" w:rsidRPr="00685485">
        <w:rPr>
          <w:rFonts w:ascii="Garamond" w:eastAsia="仿宋_GB2312" w:hAnsi="Garamond" w:hint="eastAsia"/>
          <w:sz w:val="24"/>
        </w:rPr>
        <w:t>6.6%</w:t>
      </w:r>
      <w:r w:rsidR="00685485">
        <w:rPr>
          <w:rFonts w:ascii="Garamond" w:eastAsia="仿宋_GB2312" w:hAnsi="Garamond" w:hint="eastAsia"/>
          <w:sz w:val="24"/>
        </w:rPr>
        <w:t>，</w:t>
      </w:r>
      <w:r w:rsidR="007D42D5" w:rsidRPr="007D42D5">
        <w:rPr>
          <w:rFonts w:ascii="Garamond" w:eastAsia="仿宋_GB2312" w:hAnsi="Garamond" w:hint="eastAsia"/>
          <w:sz w:val="24"/>
        </w:rPr>
        <w:t>信息技术服务收入</w:t>
      </w:r>
      <w:r w:rsidR="007D42D5" w:rsidRPr="007D42D5">
        <w:rPr>
          <w:rFonts w:ascii="Garamond" w:eastAsia="仿宋_GB2312" w:hAnsi="Garamond" w:hint="eastAsia"/>
          <w:sz w:val="24"/>
        </w:rPr>
        <w:t>92190</w:t>
      </w:r>
      <w:r w:rsidR="007D42D5" w:rsidRPr="007D42D5">
        <w:rPr>
          <w:rFonts w:ascii="Garamond" w:eastAsia="仿宋_GB2312" w:hAnsi="Garamond" w:hint="eastAsia"/>
          <w:sz w:val="24"/>
        </w:rPr>
        <w:t>亿元，同比增长</w:t>
      </w:r>
      <w:r w:rsidR="007D42D5" w:rsidRPr="007D42D5">
        <w:rPr>
          <w:rFonts w:ascii="Garamond" w:eastAsia="仿宋_GB2312" w:hAnsi="Garamond" w:hint="eastAsia"/>
          <w:sz w:val="24"/>
        </w:rPr>
        <w:t>11.0%</w:t>
      </w:r>
      <w:r w:rsidR="007D42D5" w:rsidRPr="007D42D5">
        <w:rPr>
          <w:rFonts w:ascii="Garamond" w:eastAsia="仿宋_GB2312" w:hAnsi="Garamond" w:hint="eastAsia"/>
          <w:sz w:val="24"/>
        </w:rPr>
        <w:t>，占全行业收入的</w:t>
      </w:r>
      <w:r w:rsidR="007D42D5" w:rsidRPr="007D42D5">
        <w:rPr>
          <w:rFonts w:ascii="Garamond" w:eastAsia="仿宋_GB2312" w:hAnsi="Garamond" w:hint="eastAsia"/>
          <w:sz w:val="24"/>
        </w:rPr>
        <w:t>67.2%</w:t>
      </w:r>
      <w:r w:rsidR="00081969">
        <w:rPr>
          <w:rFonts w:ascii="Garamond" w:eastAsia="仿宋_GB2312" w:hAnsi="Garamond" w:hint="eastAsia"/>
          <w:sz w:val="24"/>
        </w:rPr>
        <w:t>。软件业</w:t>
      </w:r>
      <w:r w:rsidR="00F62FFA" w:rsidRPr="00522241">
        <w:rPr>
          <w:rFonts w:ascii="Garamond" w:eastAsia="仿宋_GB2312" w:hAnsi="Garamond" w:hint="eastAsia"/>
          <w:sz w:val="24"/>
        </w:rPr>
        <w:t>已成为</w:t>
      </w:r>
      <w:r w:rsidR="00C256D3">
        <w:rPr>
          <w:rFonts w:ascii="Garamond" w:eastAsia="仿宋_GB2312" w:hAnsi="Garamond" w:hint="eastAsia"/>
          <w:sz w:val="24"/>
        </w:rPr>
        <w:t>中国</w:t>
      </w:r>
      <w:r w:rsidR="00F62FFA" w:rsidRPr="00522241">
        <w:rPr>
          <w:rFonts w:ascii="Garamond" w:eastAsia="仿宋_GB2312" w:hAnsi="Garamond" w:hint="eastAsia"/>
          <w:sz w:val="24"/>
        </w:rPr>
        <w:t>数字经济发展的引领力量</w:t>
      </w:r>
      <w:r w:rsidR="0043047B">
        <w:rPr>
          <w:rFonts w:ascii="Garamond" w:eastAsia="仿宋_GB2312" w:hAnsi="Garamond" w:hint="eastAsia"/>
          <w:sz w:val="24"/>
        </w:rPr>
        <w:t>。</w:t>
      </w:r>
      <w:r w:rsidR="0043047B">
        <w:rPr>
          <w:rFonts w:ascii="Garamond" w:eastAsia="仿宋_GB2312" w:hAnsi="Garamond"/>
          <w:sz w:val="24"/>
        </w:rPr>
        <w:br/>
      </w:r>
      <w:r w:rsidR="0043047B" w:rsidRPr="0043047B">
        <w:rPr>
          <w:rFonts w:ascii="Garamond" w:eastAsia="仿宋_GB2312" w:hAnsi="Garamond" w:hint="eastAsia"/>
          <w:sz w:val="24"/>
        </w:rPr>
        <w:t>在软件产业规模扩容、技术渗透深化的背景下，以</w:t>
      </w:r>
      <w:r w:rsidR="0043047B" w:rsidRPr="0043047B">
        <w:rPr>
          <w:rFonts w:ascii="Garamond" w:eastAsia="仿宋_GB2312" w:hAnsi="Garamond" w:hint="eastAsia"/>
          <w:sz w:val="24"/>
        </w:rPr>
        <w:t>APP</w:t>
      </w:r>
      <w:r w:rsidR="0043047B" w:rsidRPr="0043047B">
        <w:rPr>
          <w:rFonts w:ascii="Garamond" w:eastAsia="仿宋_GB2312" w:hAnsi="Garamond" w:hint="eastAsia"/>
          <w:sz w:val="24"/>
        </w:rPr>
        <w:t>为代表的软件作为技术与社会的连接载体，其价值已超越经济层面，深刻影响资源分配、用户权益与公共福祉。</w:t>
      </w:r>
      <w:r w:rsidR="0043047B">
        <w:rPr>
          <w:rFonts w:ascii="Garamond" w:eastAsia="仿宋_GB2312" w:hAnsi="Garamond" w:hint="eastAsia"/>
          <w:sz w:val="24"/>
        </w:rPr>
        <w:t>对这类</w:t>
      </w:r>
      <w:r w:rsidR="009C1EAC">
        <w:rPr>
          <w:rFonts w:ascii="Garamond" w:eastAsia="仿宋_GB2312" w:hAnsi="Garamond" w:hint="eastAsia"/>
          <w:sz w:val="24"/>
        </w:rPr>
        <w:t>软件开发</w:t>
      </w:r>
      <w:r w:rsidR="0003258E">
        <w:rPr>
          <w:rFonts w:ascii="Garamond" w:eastAsia="仿宋_GB2312" w:hAnsi="Garamond" w:hint="eastAsia"/>
          <w:sz w:val="24"/>
        </w:rPr>
        <w:t>项目</w:t>
      </w:r>
      <w:r w:rsidR="0043047B">
        <w:rPr>
          <w:rFonts w:ascii="Garamond" w:eastAsia="仿宋_GB2312" w:hAnsi="Garamond" w:hint="eastAsia"/>
          <w:sz w:val="24"/>
        </w:rPr>
        <w:t>，</w:t>
      </w:r>
      <w:r w:rsidR="0043047B" w:rsidRPr="00B77E6D">
        <w:rPr>
          <w:rFonts w:ascii="Garamond" w:eastAsia="仿宋_GB2312" w:hAnsi="Garamond" w:hint="eastAsia"/>
          <w:sz w:val="24"/>
        </w:rPr>
        <w:t>不仅需要进行工程经济分析，关注它</w:t>
      </w:r>
      <w:r w:rsidR="0043047B">
        <w:rPr>
          <w:rFonts w:ascii="Garamond" w:eastAsia="仿宋_GB2312" w:hAnsi="Garamond" w:hint="eastAsia"/>
          <w:sz w:val="24"/>
        </w:rPr>
        <w:t>们</w:t>
      </w:r>
      <w:r w:rsidR="0043047B" w:rsidRPr="00B77E6D">
        <w:rPr>
          <w:rFonts w:ascii="Garamond" w:eastAsia="仿宋_GB2312" w:hAnsi="Garamond" w:hint="eastAsia"/>
          <w:sz w:val="24"/>
        </w:rPr>
        <w:t>的经济效益，考察</w:t>
      </w:r>
      <w:r w:rsidR="0043047B">
        <w:rPr>
          <w:rFonts w:ascii="Garamond" w:eastAsia="仿宋_GB2312" w:hAnsi="Garamond" w:hint="eastAsia"/>
          <w:sz w:val="24"/>
        </w:rPr>
        <w:t>其</w:t>
      </w:r>
      <w:r w:rsidR="0043047B" w:rsidRPr="00B77E6D">
        <w:rPr>
          <w:rFonts w:ascii="Garamond" w:eastAsia="仿宋_GB2312" w:hAnsi="Garamond" w:hint="eastAsia"/>
          <w:sz w:val="24"/>
        </w:rPr>
        <w:t>财务可行性，</w:t>
      </w:r>
      <w:bookmarkStart w:id="0" w:name="OLE_LINK2"/>
      <w:r w:rsidR="0043047B" w:rsidRPr="00B77E6D">
        <w:rPr>
          <w:rFonts w:ascii="Garamond" w:eastAsia="仿宋_GB2312" w:hAnsi="Garamond" w:hint="eastAsia"/>
          <w:sz w:val="24"/>
        </w:rPr>
        <w:t>也</w:t>
      </w:r>
      <w:r w:rsidR="0003258E">
        <w:rPr>
          <w:rFonts w:ascii="Garamond" w:eastAsia="仿宋_GB2312" w:hAnsi="Garamond" w:hint="eastAsia"/>
          <w:sz w:val="24"/>
        </w:rPr>
        <w:t>必须</w:t>
      </w:r>
      <w:r w:rsidR="0043047B" w:rsidRPr="00B77E6D">
        <w:rPr>
          <w:rFonts w:ascii="Garamond" w:eastAsia="仿宋_GB2312" w:hAnsi="Garamond" w:hint="eastAsia"/>
          <w:sz w:val="24"/>
        </w:rPr>
        <w:t>关注它们作为技术工具及精神产品</w:t>
      </w:r>
      <w:r w:rsidR="0043047B">
        <w:rPr>
          <w:rFonts w:ascii="Garamond" w:eastAsia="仿宋_GB2312" w:hAnsi="Garamond" w:hint="eastAsia"/>
          <w:sz w:val="24"/>
        </w:rPr>
        <w:t>可能存在的</w:t>
      </w:r>
      <w:r w:rsidR="0043047B" w:rsidRPr="0043047B">
        <w:rPr>
          <w:rFonts w:ascii="Garamond" w:eastAsia="仿宋_GB2312" w:hAnsi="Garamond" w:hint="eastAsia"/>
          <w:sz w:val="24"/>
        </w:rPr>
        <w:t>隐私泄露、功能滥用等问题</w:t>
      </w:r>
      <w:r w:rsidR="0043047B">
        <w:rPr>
          <w:rFonts w:ascii="Garamond" w:eastAsia="仿宋_GB2312" w:hAnsi="Garamond" w:hint="eastAsia"/>
          <w:sz w:val="24"/>
        </w:rPr>
        <w:t>，力求</w:t>
      </w:r>
      <w:r w:rsidR="0043047B" w:rsidRPr="0043047B">
        <w:rPr>
          <w:rFonts w:ascii="Garamond" w:eastAsia="仿宋_GB2312" w:hAnsi="Garamond" w:hint="eastAsia"/>
          <w:sz w:val="24"/>
        </w:rPr>
        <w:t>经济效益与社会效益的动态平衡</w:t>
      </w:r>
      <w:bookmarkEnd w:id="0"/>
      <w:r w:rsidR="0043047B" w:rsidRPr="0043047B">
        <w:rPr>
          <w:rFonts w:ascii="Garamond" w:eastAsia="仿宋_GB2312" w:hAnsi="Garamond" w:hint="eastAsia"/>
          <w:sz w:val="24"/>
        </w:rPr>
        <w:t>，这些都与习近平总书记强调的“安全、可靠、可控”发展要求紧密相关。</w:t>
      </w:r>
      <w:r w:rsidR="00F45116">
        <w:rPr>
          <w:rFonts w:ascii="Garamond" w:eastAsia="仿宋_GB2312" w:hAnsi="Garamond"/>
          <w:sz w:val="24"/>
        </w:rPr>
        <w:br/>
      </w:r>
      <w:bookmarkStart w:id="1" w:name="OLE_LINK1"/>
      <w:r w:rsidR="00B5098D" w:rsidRPr="00B5098D">
        <w:rPr>
          <w:rFonts w:ascii="Garamond" w:eastAsia="仿宋_GB2312" w:hAnsi="Garamond" w:hint="eastAsia"/>
          <w:sz w:val="24"/>
        </w:rPr>
        <w:t>阅读教材第八章、第九章内容，并结合个人学习本课程的体会，选择你所参与的</w:t>
      </w:r>
      <w:r w:rsidR="00754220" w:rsidRPr="00754220">
        <w:rPr>
          <w:rFonts w:ascii="Garamond" w:eastAsia="仿宋_GB2312" w:hAnsi="Garamond" w:hint="eastAsia"/>
          <w:sz w:val="24"/>
        </w:rPr>
        <w:t>软件</w:t>
      </w:r>
      <w:r w:rsidR="00B5098D" w:rsidRPr="00B5098D">
        <w:rPr>
          <w:rFonts w:ascii="Garamond" w:eastAsia="仿宋_GB2312" w:hAnsi="Garamond" w:hint="eastAsia"/>
          <w:sz w:val="24"/>
        </w:rPr>
        <w:t>开发项目或你经常使用的</w:t>
      </w:r>
      <w:r w:rsidR="000A2005">
        <w:rPr>
          <w:rFonts w:ascii="Garamond" w:eastAsia="仿宋_GB2312" w:hAnsi="Garamond" w:hint="eastAsia"/>
          <w:sz w:val="24"/>
        </w:rPr>
        <w:t>软件</w:t>
      </w:r>
      <w:r w:rsidR="005B29CF">
        <w:rPr>
          <w:rFonts w:ascii="Garamond" w:eastAsia="仿宋_GB2312" w:hAnsi="Garamond" w:hint="eastAsia"/>
          <w:sz w:val="24"/>
        </w:rPr>
        <w:t>系统</w:t>
      </w:r>
      <w:r w:rsidR="00B5098D" w:rsidRPr="00B5098D">
        <w:rPr>
          <w:rFonts w:ascii="Garamond" w:eastAsia="仿宋_GB2312" w:hAnsi="Garamond" w:hint="eastAsia"/>
          <w:sz w:val="24"/>
        </w:rPr>
        <w:t>（</w:t>
      </w:r>
      <w:r w:rsidR="005B29CF">
        <w:rPr>
          <w:rFonts w:ascii="Garamond" w:eastAsia="仿宋_GB2312" w:hAnsi="Garamond" w:hint="eastAsia"/>
          <w:sz w:val="24"/>
        </w:rPr>
        <w:t>操作系统、</w:t>
      </w:r>
      <w:r w:rsidR="00B5098D" w:rsidRPr="00B5098D">
        <w:rPr>
          <w:rFonts w:ascii="Garamond" w:eastAsia="仿宋_GB2312" w:hAnsi="Garamond" w:hint="eastAsia"/>
          <w:sz w:val="24"/>
        </w:rPr>
        <w:t>开发工具、信息系统、</w:t>
      </w:r>
      <w:r w:rsidR="00B5098D" w:rsidRPr="00B5098D">
        <w:rPr>
          <w:rFonts w:ascii="Garamond" w:eastAsia="仿宋_GB2312" w:hAnsi="Garamond" w:hint="eastAsia"/>
          <w:sz w:val="24"/>
        </w:rPr>
        <w:t>APP</w:t>
      </w:r>
      <w:r w:rsidR="00B5098D" w:rsidRPr="00B5098D">
        <w:rPr>
          <w:rFonts w:ascii="Garamond" w:eastAsia="仿宋_GB2312" w:hAnsi="Garamond" w:hint="eastAsia"/>
          <w:sz w:val="24"/>
        </w:rPr>
        <w:t>、服务平台等），以“</w:t>
      </w:r>
      <w:r w:rsidR="000A2005">
        <w:rPr>
          <w:rFonts w:ascii="Garamond" w:eastAsia="仿宋_GB2312" w:hAnsi="Garamond" w:hint="eastAsia"/>
          <w:b/>
          <w:bCs/>
          <w:sz w:val="24"/>
        </w:rPr>
        <w:t>软件</w:t>
      </w:r>
      <w:r w:rsidR="00B5098D" w:rsidRPr="00E961B4">
        <w:rPr>
          <w:rFonts w:ascii="Garamond" w:eastAsia="仿宋_GB2312" w:hAnsi="Garamond" w:hint="eastAsia"/>
          <w:b/>
          <w:bCs/>
          <w:sz w:val="24"/>
        </w:rPr>
        <w:t>的</w:t>
      </w:r>
      <w:r w:rsidR="007802BD" w:rsidRPr="00E961B4">
        <w:rPr>
          <w:rFonts w:ascii="Garamond" w:eastAsia="仿宋_GB2312" w:hAnsi="Garamond" w:hint="eastAsia"/>
          <w:b/>
          <w:bCs/>
          <w:sz w:val="24"/>
        </w:rPr>
        <w:t>经济效益与</w:t>
      </w:r>
      <w:r w:rsidR="0036045A" w:rsidRPr="00E961B4">
        <w:rPr>
          <w:rFonts w:ascii="Garamond" w:eastAsia="仿宋_GB2312" w:hAnsi="Garamond" w:hint="eastAsia"/>
          <w:b/>
          <w:bCs/>
          <w:sz w:val="24"/>
        </w:rPr>
        <w:t>社会</w:t>
      </w:r>
      <w:r w:rsidR="00B5098D" w:rsidRPr="00E961B4">
        <w:rPr>
          <w:rFonts w:ascii="Garamond" w:eastAsia="仿宋_GB2312" w:hAnsi="Garamond" w:hint="eastAsia"/>
          <w:b/>
          <w:bCs/>
          <w:sz w:val="24"/>
        </w:rPr>
        <w:t>效益评价——以</w:t>
      </w:r>
      <w:r w:rsidR="00B5098D" w:rsidRPr="00E961B4">
        <w:rPr>
          <w:rFonts w:ascii="Garamond" w:eastAsia="仿宋_GB2312" w:hAnsi="Garamond" w:hint="eastAsia"/>
          <w:b/>
          <w:bCs/>
          <w:sz w:val="24"/>
        </w:rPr>
        <w:t>***</w:t>
      </w:r>
      <w:r w:rsidR="00B5098D" w:rsidRPr="00E961B4">
        <w:rPr>
          <w:rFonts w:ascii="Garamond" w:eastAsia="仿宋_GB2312" w:hAnsi="Garamond" w:hint="eastAsia"/>
          <w:b/>
          <w:bCs/>
          <w:sz w:val="24"/>
        </w:rPr>
        <w:t>为例</w:t>
      </w:r>
      <w:r w:rsidR="00B5098D" w:rsidRPr="00B5098D">
        <w:rPr>
          <w:rFonts w:ascii="Garamond" w:eastAsia="仿宋_GB2312" w:hAnsi="Garamond" w:hint="eastAsia"/>
          <w:sz w:val="24"/>
        </w:rPr>
        <w:t>”为主题</w:t>
      </w:r>
      <w:r w:rsidR="007E33A4">
        <w:rPr>
          <w:rFonts w:ascii="Garamond" w:eastAsia="仿宋_GB2312" w:hAnsi="Garamond" w:hint="eastAsia"/>
          <w:sz w:val="24"/>
        </w:rPr>
        <w:t>（或自拟）</w:t>
      </w:r>
      <w:r w:rsidR="00B5098D" w:rsidRPr="00B5098D">
        <w:rPr>
          <w:rFonts w:ascii="Garamond" w:eastAsia="仿宋_GB2312" w:hAnsi="Garamond" w:hint="eastAsia"/>
          <w:sz w:val="24"/>
        </w:rPr>
        <w:t>，完成一篇不少于</w:t>
      </w:r>
      <w:r w:rsidR="00C0715C">
        <w:rPr>
          <w:rFonts w:ascii="Garamond" w:eastAsia="仿宋_GB2312" w:hAnsi="Garamond" w:hint="eastAsia"/>
          <w:sz w:val="24"/>
        </w:rPr>
        <w:t>4</w:t>
      </w:r>
      <w:r w:rsidR="00DA589A">
        <w:rPr>
          <w:rFonts w:ascii="Garamond" w:eastAsia="仿宋_GB2312" w:hAnsi="Garamond" w:hint="eastAsia"/>
          <w:sz w:val="24"/>
        </w:rPr>
        <w:t>000</w:t>
      </w:r>
      <w:r w:rsidR="00B5098D" w:rsidRPr="00B5098D">
        <w:rPr>
          <w:rFonts w:ascii="Garamond" w:eastAsia="仿宋_GB2312" w:hAnsi="Garamond" w:hint="eastAsia"/>
          <w:sz w:val="24"/>
        </w:rPr>
        <w:t>字的论文。</w:t>
      </w:r>
      <w:bookmarkEnd w:id="1"/>
    </w:p>
    <w:p w14:paraId="184C1E39" w14:textId="77777777" w:rsidR="0019425D" w:rsidRPr="00704EB3" w:rsidRDefault="0019425D" w:rsidP="00370B7A">
      <w:pPr>
        <w:spacing w:line="326" w:lineRule="auto"/>
        <w:rPr>
          <w:rFonts w:ascii="楷体_GB2312" w:eastAsia="楷体_GB2312" w:hAnsi="Garamond"/>
          <w:sz w:val="24"/>
        </w:rPr>
      </w:pPr>
      <w:r w:rsidRPr="00704EB3">
        <w:rPr>
          <w:rFonts w:ascii="楷体_GB2312" w:eastAsia="楷体_GB2312" w:hAnsi="Garamond" w:hint="eastAsia"/>
          <w:b/>
          <w:sz w:val="28"/>
          <w:szCs w:val="28"/>
        </w:rPr>
        <w:t>要求：</w:t>
      </w:r>
    </w:p>
    <w:p w14:paraId="3B302DD9" w14:textId="77777777" w:rsidR="0019425D" w:rsidRPr="004678A6" w:rsidRDefault="00FC25CA" w:rsidP="00370B7A">
      <w:pPr>
        <w:pStyle w:val="a5"/>
        <w:numPr>
          <w:ilvl w:val="0"/>
          <w:numId w:val="2"/>
        </w:numPr>
        <w:spacing w:line="326" w:lineRule="auto"/>
        <w:ind w:left="567" w:firstLineChars="0" w:hanging="283"/>
        <w:rPr>
          <w:rFonts w:ascii="Garamond" w:eastAsia="仿宋_GB2312" w:hAnsi="Garamond"/>
          <w:sz w:val="24"/>
        </w:rPr>
      </w:pPr>
      <w:r>
        <w:rPr>
          <w:rFonts w:ascii="Garamond" w:eastAsia="仿宋_GB2312" w:hAnsi="Garamond" w:hint="eastAsia"/>
          <w:sz w:val="24"/>
        </w:rPr>
        <w:t>保证原创，不得抄袭！</w:t>
      </w:r>
    </w:p>
    <w:p w14:paraId="425BC010" w14:textId="77777777" w:rsidR="0019425D" w:rsidRPr="004678A6" w:rsidRDefault="002741B3" w:rsidP="00370B7A">
      <w:pPr>
        <w:pStyle w:val="a5"/>
        <w:numPr>
          <w:ilvl w:val="0"/>
          <w:numId w:val="2"/>
        </w:numPr>
        <w:spacing w:line="326" w:lineRule="auto"/>
        <w:ind w:left="567" w:firstLineChars="0" w:hanging="283"/>
        <w:rPr>
          <w:rFonts w:ascii="Garamond" w:eastAsia="仿宋_GB2312" w:hAnsi="Garamond"/>
          <w:sz w:val="24"/>
        </w:rPr>
      </w:pPr>
      <w:r>
        <w:rPr>
          <w:rFonts w:ascii="Garamond" w:eastAsia="仿宋_GB2312" w:hAnsi="Garamond" w:hint="eastAsia"/>
          <w:sz w:val="24"/>
        </w:rPr>
        <w:t>论文格式依照下面所给的模板</w:t>
      </w:r>
      <w:r w:rsidR="00A62D99">
        <w:rPr>
          <w:rFonts w:ascii="Garamond" w:eastAsia="仿宋_GB2312" w:hAnsi="Garamond" w:hint="eastAsia"/>
          <w:sz w:val="24"/>
        </w:rPr>
        <w:t>（所给文字均为样例，写作时应）</w:t>
      </w:r>
      <w:r>
        <w:rPr>
          <w:rFonts w:ascii="Garamond" w:eastAsia="仿宋_GB2312" w:hAnsi="Garamond" w:hint="eastAsia"/>
          <w:sz w:val="24"/>
        </w:rPr>
        <w:t>，标题、作者、摘要、关键词、正文、参考文献等要素齐全</w:t>
      </w:r>
      <w:r w:rsidR="00134C23">
        <w:rPr>
          <w:rFonts w:ascii="Garamond" w:eastAsia="仿宋_GB2312" w:hAnsi="Garamond" w:hint="eastAsia"/>
          <w:sz w:val="24"/>
        </w:rPr>
        <w:t>。</w:t>
      </w:r>
    </w:p>
    <w:p w14:paraId="54E404AC" w14:textId="77777777" w:rsidR="0019425D" w:rsidRDefault="000C17EC" w:rsidP="00370B7A">
      <w:pPr>
        <w:pStyle w:val="a5"/>
        <w:numPr>
          <w:ilvl w:val="0"/>
          <w:numId w:val="2"/>
        </w:numPr>
        <w:spacing w:line="326" w:lineRule="auto"/>
        <w:ind w:left="567" w:firstLineChars="0" w:hanging="283"/>
        <w:rPr>
          <w:rFonts w:ascii="Garamond" w:eastAsia="仿宋_GB2312" w:hAnsi="Garamond"/>
          <w:sz w:val="24"/>
        </w:rPr>
      </w:pPr>
      <w:r>
        <w:rPr>
          <w:rFonts w:ascii="Garamond" w:eastAsia="仿宋_GB2312" w:hAnsi="Garamond" w:hint="eastAsia"/>
          <w:sz w:val="24"/>
        </w:rPr>
        <w:t>论文摘要</w:t>
      </w:r>
      <w:r w:rsidR="00134C23">
        <w:rPr>
          <w:rFonts w:ascii="Garamond" w:eastAsia="仿宋_GB2312" w:hAnsi="Garamond" w:hint="eastAsia"/>
          <w:sz w:val="24"/>
        </w:rPr>
        <w:t>应简要</w:t>
      </w:r>
      <w:r w:rsidR="00134C23" w:rsidRPr="00134C23">
        <w:rPr>
          <w:rFonts w:ascii="Garamond" w:eastAsia="仿宋_GB2312" w:hAnsi="Garamond" w:hint="eastAsia"/>
          <w:sz w:val="24"/>
        </w:rPr>
        <w:t>说明论文基本内容结构及论点，不超过</w:t>
      </w:r>
      <w:r w:rsidR="00134C23" w:rsidRPr="00134C23">
        <w:rPr>
          <w:rFonts w:ascii="Garamond" w:eastAsia="仿宋_GB2312" w:hAnsi="Garamond" w:hint="eastAsia"/>
          <w:sz w:val="24"/>
        </w:rPr>
        <w:t>120</w:t>
      </w:r>
      <w:r w:rsidR="00134C23" w:rsidRPr="00134C23">
        <w:rPr>
          <w:rFonts w:ascii="Garamond" w:eastAsia="仿宋_GB2312" w:hAnsi="Garamond" w:hint="eastAsia"/>
          <w:sz w:val="24"/>
        </w:rPr>
        <w:t>字</w:t>
      </w:r>
      <w:r w:rsidR="00134C23">
        <w:rPr>
          <w:rFonts w:ascii="Garamond" w:eastAsia="仿宋_GB2312" w:hAnsi="Garamond" w:hint="eastAsia"/>
          <w:sz w:val="24"/>
        </w:rPr>
        <w:t>；关键词</w:t>
      </w:r>
      <w:r w:rsidR="00134C23">
        <w:rPr>
          <w:rFonts w:ascii="Garamond" w:eastAsia="仿宋_GB2312" w:hAnsi="Garamond" w:hint="eastAsia"/>
          <w:sz w:val="24"/>
        </w:rPr>
        <w:t>3~5</w:t>
      </w:r>
      <w:r w:rsidR="00134C23">
        <w:rPr>
          <w:rFonts w:ascii="Garamond" w:eastAsia="仿宋_GB2312" w:hAnsi="Garamond" w:hint="eastAsia"/>
          <w:sz w:val="24"/>
        </w:rPr>
        <w:t>个，</w:t>
      </w:r>
      <w:r w:rsidR="00134C23" w:rsidRPr="00134C23">
        <w:rPr>
          <w:rFonts w:ascii="Garamond" w:eastAsia="仿宋_GB2312" w:hAnsi="Garamond" w:hint="eastAsia"/>
          <w:sz w:val="24"/>
        </w:rPr>
        <w:t>能明确表明论文主题</w:t>
      </w:r>
      <w:r w:rsidR="00134C23">
        <w:rPr>
          <w:rFonts w:ascii="Garamond" w:eastAsia="仿宋_GB2312" w:hAnsi="Garamond" w:hint="eastAsia"/>
          <w:sz w:val="24"/>
        </w:rPr>
        <w:t>；</w:t>
      </w:r>
      <w:r w:rsidR="00134C23" w:rsidRPr="00134C23">
        <w:rPr>
          <w:rFonts w:ascii="Garamond" w:eastAsia="仿宋_GB2312" w:hAnsi="Garamond" w:hint="eastAsia"/>
          <w:sz w:val="24"/>
        </w:rPr>
        <w:t>论文写作时，参考和引证的</w:t>
      </w:r>
      <w:r w:rsidR="00134C23">
        <w:rPr>
          <w:rFonts w:ascii="Garamond" w:eastAsia="仿宋_GB2312" w:hAnsi="Garamond" w:hint="eastAsia"/>
          <w:sz w:val="24"/>
        </w:rPr>
        <w:t>参考文献</w:t>
      </w:r>
      <w:r w:rsidR="00134C23" w:rsidRPr="00134C23">
        <w:rPr>
          <w:rFonts w:ascii="Garamond" w:eastAsia="仿宋_GB2312" w:hAnsi="Garamond" w:hint="eastAsia"/>
          <w:sz w:val="24"/>
        </w:rPr>
        <w:t>不少于</w:t>
      </w:r>
      <w:r w:rsidR="00134C23" w:rsidRPr="00134C23">
        <w:rPr>
          <w:rFonts w:ascii="Garamond" w:eastAsia="仿宋_GB2312" w:hAnsi="Garamond" w:hint="eastAsia"/>
          <w:sz w:val="24"/>
        </w:rPr>
        <w:t>5</w:t>
      </w:r>
      <w:r w:rsidR="00134C23" w:rsidRPr="00134C23">
        <w:rPr>
          <w:rFonts w:ascii="Garamond" w:eastAsia="仿宋_GB2312" w:hAnsi="Garamond" w:hint="eastAsia"/>
          <w:sz w:val="24"/>
        </w:rPr>
        <w:t>项，</w:t>
      </w:r>
      <w:r w:rsidR="00134C23" w:rsidRPr="00134C23">
        <w:rPr>
          <w:rFonts w:ascii="Garamond" w:eastAsia="仿宋_GB2312" w:hAnsi="Garamond" w:hint="eastAsia"/>
          <w:sz w:val="24"/>
        </w:rPr>
        <w:lastRenderedPageBreak/>
        <w:t>所列</w:t>
      </w:r>
      <w:r>
        <w:rPr>
          <w:rFonts w:ascii="Garamond" w:eastAsia="仿宋_GB2312" w:hAnsi="Garamond" w:hint="eastAsia"/>
          <w:sz w:val="24"/>
        </w:rPr>
        <w:t>参考文献应在文中有明确的引用或转述内容，文献主题</w:t>
      </w:r>
      <w:r w:rsidR="00134C23" w:rsidRPr="00134C23">
        <w:rPr>
          <w:rFonts w:ascii="Garamond" w:eastAsia="仿宋_GB2312" w:hAnsi="Garamond" w:hint="eastAsia"/>
          <w:sz w:val="24"/>
        </w:rPr>
        <w:t>应与论文内容有较强的关联性</w:t>
      </w:r>
      <w:r w:rsidR="00134C23">
        <w:rPr>
          <w:rFonts w:ascii="Garamond" w:eastAsia="仿宋_GB2312" w:hAnsi="Garamond" w:hint="eastAsia"/>
          <w:sz w:val="24"/>
        </w:rPr>
        <w:t>。</w:t>
      </w:r>
    </w:p>
    <w:p w14:paraId="4A9412AD" w14:textId="77777777" w:rsidR="002373D6" w:rsidRDefault="00DB0277" w:rsidP="00370B7A">
      <w:pPr>
        <w:pStyle w:val="a5"/>
        <w:numPr>
          <w:ilvl w:val="0"/>
          <w:numId w:val="2"/>
        </w:numPr>
        <w:spacing w:line="326" w:lineRule="auto"/>
        <w:ind w:left="567" w:firstLineChars="0" w:hanging="283"/>
        <w:rPr>
          <w:rFonts w:ascii="Garamond" w:eastAsia="仿宋_GB2312" w:hAnsi="Garamond"/>
          <w:sz w:val="24"/>
        </w:rPr>
      </w:pPr>
      <w:r>
        <w:rPr>
          <w:rFonts w:ascii="Garamond" w:eastAsia="仿宋_GB2312" w:hAnsi="Garamond" w:hint="eastAsia"/>
          <w:sz w:val="24"/>
        </w:rPr>
        <w:t>在“学习通”平台按时</w:t>
      </w:r>
      <w:r w:rsidR="002373D6">
        <w:rPr>
          <w:rFonts w:ascii="Garamond" w:eastAsia="仿宋_GB2312" w:hAnsi="Garamond" w:hint="eastAsia"/>
          <w:sz w:val="24"/>
        </w:rPr>
        <w:t>提交。</w:t>
      </w:r>
    </w:p>
    <w:p w14:paraId="2D9D48AC" w14:textId="77777777" w:rsidR="0012083C" w:rsidRPr="00DB0277" w:rsidRDefault="0012083C">
      <w:pPr>
        <w:widowControl/>
        <w:jc w:val="left"/>
        <w:rPr>
          <w:rFonts w:asciiTheme="majorEastAsia" w:eastAsiaTheme="majorEastAsia" w:hAnsiTheme="majorEastAsia" w:hint="eastAsia"/>
          <w:b/>
          <w:sz w:val="32"/>
          <w:szCs w:val="32"/>
        </w:rPr>
      </w:pPr>
    </w:p>
    <w:p w14:paraId="05F9AF73" w14:textId="77777777" w:rsidR="008D4B35" w:rsidRDefault="008D4B35">
      <w:pPr>
        <w:widowControl/>
        <w:jc w:val="left"/>
        <w:rPr>
          <w:rFonts w:asciiTheme="majorEastAsia" w:eastAsiaTheme="majorEastAsia" w:hAnsiTheme="majorEastAsia" w:hint="eastAsia"/>
          <w:b/>
          <w:sz w:val="32"/>
          <w:szCs w:val="32"/>
        </w:rPr>
      </w:pPr>
      <w:r>
        <w:rPr>
          <w:rFonts w:asciiTheme="majorEastAsia" w:eastAsiaTheme="majorEastAsia" w:hAnsiTheme="majorEastAsia"/>
          <w:b/>
          <w:sz w:val="32"/>
          <w:szCs w:val="32"/>
        </w:rPr>
        <w:br w:type="page"/>
      </w:r>
    </w:p>
    <w:p w14:paraId="56CC94C2" w14:textId="4E638A13" w:rsidR="00416CCC" w:rsidRDefault="009D1575" w:rsidP="0062171C">
      <w:pPr>
        <w:spacing w:beforeLines="50" w:before="120" w:afterLines="50" w:after="120" w:line="360" w:lineRule="auto"/>
        <w:jc w:val="center"/>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lastRenderedPageBreak/>
        <w:t>软件</w:t>
      </w:r>
      <w:r w:rsidR="008C1831" w:rsidRPr="008C1831">
        <w:rPr>
          <w:rFonts w:asciiTheme="majorEastAsia" w:eastAsiaTheme="majorEastAsia" w:hAnsiTheme="majorEastAsia" w:hint="eastAsia"/>
          <w:b/>
          <w:sz w:val="32"/>
          <w:szCs w:val="32"/>
        </w:rPr>
        <w:t>的经济效益与社会效益评价</w:t>
      </w:r>
    </w:p>
    <w:p w14:paraId="0173C959" w14:textId="77777777" w:rsidR="0012083C" w:rsidRPr="00531DF3" w:rsidRDefault="008C1831" w:rsidP="0062171C">
      <w:pPr>
        <w:spacing w:beforeLines="50" w:before="120" w:afterLines="100" w:after="240" w:line="360" w:lineRule="auto"/>
        <w:jc w:val="center"/>
        <w:rPr>
          <w:rFonts w:asciiTheme="majorEastAsia" w:eastAsiaTheme="majorEastAsia" w:hAnsiTheme="majorEastAsia" w:hint="eastAsia"/>
          <w:b/>
          <w:sz w:val="32"/>
          <w:szCs w:val="32"/>
        </w:rPr>
      </w:pPr>
      <w:r w:rsidRPr="008C1831">
        <w:rPr>
          <w:rFonts w:asciiTheme="majorEastAsia" w:eastAsiaTheme="majorEastAsia" w:hAnsiTheme="majorEastAsia" w:hint="eastAsia"/>
          <w:b/>
          <w:sz w:val="32"/>
          <w:szCs w:val="32"/>
        </w:rPr>
        <w:t>——以***为例</w:t>
      </w:r>
      <w:r w:rsidR="00387711">
        <w:rPr>
          <w:rFonts w:asciiTheme="majorEastAsia" w:eastAsiaTheme="majorEastAsia" w:hAnsiTheme="majorEastAsia" w:hint="eastAsia"/>
          <w:b/>
          <w:sz w:val="32"/>
          <w:szCs w:val="32"/>
        </w:rPr>
        <w:t>（宋体，三号字）</w:t>
      </w:r>
    </w:p>
    <w:p w14:paraId="51FFF9E7" w14:textId="073E715C" w:rsidR="004B71BD" w:rsidRPr="00783835" w:rsidRDefault="00134CEC" w:rsidP="0062171C">
      <w:pPr>
        <w:spacing w:beforeLines="30" w:before="72" w:line="288" w:lineRule="auto"/>
        <w:jc w:val="center"/>
        <w:rPr>
          <w:rFonts w:eastAsia="仿宋_GB2312"/>
          <w:sz w:val="24"/>
        </w:rPr>
      </w:pPr>
      <w:r>
        <w:rPr>
          <w:rFonts w:eastAsia="仿宋_GB2312" w:hint="eastAsia"/>
          <w:sz w:val="24"/>
        </w:rPr>
        <w:t>天才</w:t>
      </w:r>
      <w:r w:rsidR="004B71BD" w:rsidRPr="00783835">
        <w:rPr>
          <w:rFonts w:eastAsia="仿宋_GB2312"/>
          <w:sz w:val="24"/>
        </w:rPr>
        <w:t>（合肥学院</w:t>
      </w:r>
      <w:r w:rsidR="0070731E">
        <w:rPr>
          <w:rFonts w:eastAsia="仿宋_GB2312" w:hint="eastAsia"/>
          <w:sz w:val="24"/>
        </w:rPr>
        <w:t>大数据与信息工程</w:t>
      </w:r>
      <w:r w:rsidR="00897ABB">
        <w:rPr>
          <w:rFonts w:eastAsia="仿宋_GB2312" w:hint="eastAsia"/>
          <w:sz w:val="24"/>
        </w:rPr>
        <w:t>系</w:t>
      </w:r>
      <w:r w:rsidR="009B7713" w:rsidRPr="00783835">
        <w:rPr>
          <w:rFonts w:eastAsia="仿宋_GB2312"/>
          <w:sz w:val="24"/>
        </w:rPr>
        <w:t>，合肥：</w:t>
      </w:r>
      <w:r w:rsidR="009B7713" w:rsidRPr="00783835">
        <w:rPr>
          <w:rFonts w:eastAsia="仿宋_GB2312"/>
          <w:sz w:val="24"/>
        </w:rPr>
        <w:t>230602</w:t>
      </w:r>
      <w:r w:rsidR="004B71BD" w:rsidRPr="00783835">
        <w:rPr>
          <w:rFonts w:eastAsia="仿宋_GB2312"/>
          <w:sz w:val="24"/>
        </w:rPr>
        <w:t>）</w:t>
      </w:r>
      <w:r w:rsidR="00387711">
        <w:rPr>
          <w:rFonts w:eastAsia="仿宋_GB2312" w:hint="eastAsia"/>
          <w:sz w:val="24"/>
        </w:rPr>
        <w:t>（</w:t>
      </w:r>
      <w:proofErr w:type="gramStart"/>
      <w:r w:rsidR="00387711">
        <w:rPr>
          <w:rFonts w:eastAsia="仿宋_GB2312" w:hint="eastAsia"/>
          <w:sz w:val="24"/>
        </w:rPr>
        <w:t>仿宋小</w:t>
      </w:r>
      <w:proofErr w:type="gramEnd"/>
      <w:r w:rsidR="00387711">
        <w:rPr>
          <w:rFonts w:eastAsia="仿宋_GB2312" w:hint="eastAsia"/>
          <w:sz w:val="24"/>
        </w:rPr>
        <w:t>四号字）</w:t>
      </w:r>
    </w:p>
    <w:p w14:paraId="6422F0F4" w14:textId="77777777" w:rsidR="0012083C" w:rsidRDefault="0012083C" w:rsidP="0062171C">
      <w:pPr>
        <w:spacing w:beforeLines="30" w:before="72" w:line="288" w:lineRule="auto"/>
        <w:ind w:firstLineChars="200" w:firstLine="482"/>
        <w:rPr>
          <w:rFonts w:hAnsi="宋体" w:hint="eastAsia"/>
          <w:sz w:val="24"/>
        </w:rPr>
      </w:pPr>
      <w:r w:rsidRPr="00B12D4D">
        <w:rPr>
          <w:rFonts w:hAnsi="宋体" w:hint="eastAsia"/>
          <w:b/>
          <w:sz w:val="24"/>
        </w:rPr>
        <w:t>摘要：</w:t>
      </w:r>
      <w:r w:rsidR="007E7F88" w:rsidRPr="007E7F88">
        <w:rPr>
          <w:rFonts w:hAnsi="宋体" w:hint="eastAsia"/>
          <w:sz w:val="24"/>
        </w:rPr>
        <w:t>本文</w:t>
      </w:r>
      <w:r w:rsidR="00A62D99">
        <w:rPr>
          <w:rFonts w:hAnsi="宋体" w:hint="eastAsia"/>
          <w:sz w:val="24"/>
        </w:rPr>
        <w:t>……</w:t>
      </w:r>
      <w:r w:rsidR="007E7F88" w:rsidRPr="007E7F88">
        <w:rPr>
          <w:rFonts w:hAnsi="宋体" w:hint="eastAsia"/>
          <w:sz w:val="24"/>
        </w:rPr>
        <w:t>。</w:t>
      </w:r>
      <w:r w:rsidR="00387711">
        <w:rPr>
          <w:rFonts w:hAnsi="宋体" w:hint="eastAsia"/>
          <w:sz w:val="24"/>
        </w:rPr>
        <w:t>（宋体，小四号字）</w:t>
      </w:r>
    </w:p>
    <w:p w14:paraId="2B82A45F" w14:textId="77777777" w:rsidR="0012083C" w:rsidRDefault="0012083C" w:rsidP="0062171C">
      <w:pPr>
        <w:spacing w:beforeLines="30" w:before="72" w:line="288" w:lineRule="auto"/>
        <w:ind w:firstLineChars="200" w:firstLine="482"/>
        <w:rPr>
          <w:rFonts w:hAnsi="宋体" w:hint="eastAsia"/>
          <w:sz w:val="24"/>
        </w:rPr>
      </w:pPr>
      <w:r w:rsidRPr="00B12D4D">
        <w:rPr>
          <w:rFonts w:hAnsi="宋体" w:hint="eastAsia"/>
          <w:b/>
          <w:sz w:val="24"/>
        </w:rPr>
        <w:t>关键词：</w:t>
      </w:r>
      <w:r w:rsidR="004B2946">
        <w:rPr>
          <w:rFonts w:hAnsi="宋体" w:hint="eastAsia"/>
          <w:sz w:val="24"/>
        </w:rPr>
        <w:t>软件；</w:t>
      </w:r>
      <w:r w:rsidR="00B12D4D" w:rsidRPr="00B12D4D">
        <w:rPr>
          <w:rFonts w:hAnsi="宋体" w:hint="eastAsia"/>
          <w:sz w:val="24"/>
        </w:rPr>
        <w:t>经济效益</w:t>
      </w:r>
      <w:r w:rsidR="00B12D4D">
        <w:rPr>
          <w:rFonts w:hAnsi="宋体" w:hint="eastAsia"/>
          <w:sz w:val="24"/>
        </w:rPr>
        <w:t>；</w:t>
      </w:r>
      <w:r w:rsidR="004B2946">
        <w:rPr>
          <w:rFonts w:hAnsi="宋体" w:hint="eastAsia"/>
          <w:sz w:val="24"/>
        </w:rPr>
        <w:t>效益评价</w:t>
      </w:r>
      <w:r w:rsidR="00B12D4D">
        <w:rPr>
          <w:rFonts w:hAnsi="宋体" w:hint="eastAsia"/>
          <w:sz w:val="24"/>
        </w:rPr>
        <w:t>；</w:t>
      </w:r>
      <w:r w:rsidR="004B2946">
        <w:rPr>
          <w:rFonts w:hAnsi="宋体" w:hint="eastAsia"/>
          <w:sz w:val="24"/>
        </w:rPr>
        <w:t>……</w:t>
      </w:r>
      <w:r w:rsidR="00387711">
        <w:rPr>
          <w:rFonts w:hAnsi="宋体" w:hint="eastAsia"/>
          <w:sz w:val="24"/>
        </w:rPr>
        <w:t>（宋体，小四号字）</w:t>
      </w:r>
    </w:p>
    <w:p w14:paraId="4DE8A149" w14:textId="77777777" w:rsidR="0012083C" w:rsidRDefault="0012083C" w:rsidP="0062171C">
      <w:pPr>
        <w:spacing w:beforeLines="30" w:before="72" w:line="288" w:lineRule="auto"/>
        <w:ind w:firstLineChars="200" w:firstLine="480"/>
        <w:rPr>
          <w:rFonts w:hAnsi="宋体" w:hint="eastAsia"/>
          <w:sz w:val="24"/>
        </w:rPr>
      </w:pPr>
    </w:p>
    <w:p w14:paraId="70804003" w14:textId="77777777" w:rsidR="00E004BA" w:rsidRDefault="0012083C" w:rsidP="0062171C">
      <w:pPr>
        <w:spacing w:beforeLines="30" w:before="72" w:line="288" w:lineRule="auto"/>
        <w:ind w:firstLineChars="200" w:firstLine="480"/>
        <w:rPr>
          <w:rFonts w:hAnsi="宋体" w:hint="eastAsia"/>
          <w:sz w:val="24"/>
        </w:rPr>
      </w:pPr>
      <w:r w:rsidRPr="00531DF3">
        <w:rPr>
          <w:rFonts w:hAnsi="宋体"/>
          <w:sz w:val="24"/>
        </w:rPr>
        <w:t>正文</w:t>
      </w:r>
      <w:r w:rsidRPr="00531DF3">
        <w:rPr>
          <w:rFonts w:hAnsi="宋体" w:hint="eastAsia"/>
          <w:sz w:val="24"/>
        </w:rPr>
        <w:t>内容</w:t>
      </w:r>
    </w:p>
    <w:p w14:paraId="22DB5765" w14:textId="77777777" w:rsidR="00BD3065" w:rsidRPr="00BD3065" w:rsidRDefault="00BD3065" w:rsidP="00BD3065">
      <w:pPr>
        <w:spacing w:beforeLines="30" w:before="72" w:line="288" w:lineRule="auto"/>
        <w:ind w:firstLineChars="200" w:firstLine="480"/>
        <w:rPr>
          <w:rFonts w:hAnsi="宋体" w:hint="eastAsia"/>
          <w:sz w:val="24"/>
        </w:rPr>
      </w:pPr>
      <w:r w:rsidRPr="00BD3065">
        <w:rPr>
          <w:rFonts w:hAnsi="宋体" w:hint="eastAsia"/>
          <w:sz w:val="24"/>
        </w:rPr>
        <w:t>今天，我们的生产生活方式正经历这样的改变：</w:t>
      </w:r>
    </w:p>
    <w:p w14:paraId="53B4707E" w14:textId="17656D7C" w:rsidR="00BD3065" w:rsidRPr="00BD3065" w:rsidRDefault="00BD3065" w:rsidP="00BD3065">
      <w:pPr>
        <w:spacing w:beforeLines="30" w:before="72" w:line="288" w:lineRule="auto"/>
        <w:ind w:firstLineChars="200" w:firstLine="480"/>
        <w:rPr>
          <w:rFonts w:hAnsi="宋体" w:hint="eastAsia"/>
          <w:sz w:val="24"/>
        </w:rPr>
      </w:pPr>
      <w:r w:rsidRPr="00BD3065">
        <w:rPr>
          <w:rFonts w:hAnsi="宋体" w:hint="eastAsia"/>
          <w:sz w:val="24"/>
        </w:rPr>
        <w:t>在需求端，手机一键下单购物，</w:t>
      </w:r>
      <w:proofErr w:type="gramStart"/>
      <w:r w:rsidRPr="00BD3065">
        <w:rPr>
          <w:rFonts w:hAnsi="宋体" w:hint="eastAsia"/>
          <w:sz w:val="24"/>
        </w:rPr>
        <w:t>扫二维码</w:t>
      </w:r>
      <w:proofErr w:type="gramEnd"/>
      <w:r w:rsidRPr="00BD3065">
        <w:rPr>
          <w:rFonts w:hAnsi="宋体" w:hint="eastAsia"/>
          <w:sz w:val="24"/>
        </w:rPr>
        <w:t>查询信息，打开在线办公</w:t>
      </w:r>
      <w:r w:rsidRPr="00BD3065">
        <w:rPr>
          <w:rFonts w:hAnsi="宋体" w:hint="eastAsia"/>
          <w:sz w:val="24"/>
        </w:rPr>
        <w:t>APP</w:t>
      </w:r>
      <w:r w:rsidRPr="00BD3065">
        <w:rPr>
          <w:rFonts w:hAnsi="宋体" w:hint="eastAsia"/>
          <w:sz w:val="24"/>
        </w:rPr>
        <w:t>开远程会议……数字</w:t>
      </w:r>
      <w:proofErr w:type="gramStart"/>
      <w:r w:rsidRPr="00BD3065">
        <w:rPr>
          <w:rFonts w:hAnsi="宋体" w:hint="eastAsia"/>
          <w:sz w:val="24"/>
        </w:rPr>
        <w:t>应用让</w:t>
      </w:r>
      <w:proofErr w:type="gramEnd"/>
      <w:r w:rsidRPr="00BD3065">
        <w:rPr>
          <w:rFonts w:hAnsi="宋体" w:hint="eastAsia"/>
          <w:sz w:val="24"/>
        </w:rPr>
        <w:t>生活更便捷。</w:t>
      </w:r>
    </w:p>
    <w:p w14:paraId="4C4C7175" w14:textId="3001440E" w:rsidR="00BD3065" w:rsidRPr="00BD3065" w:rsidRDefault="00BD3065" w:rsidP="00BD3065">
      <w:pPr>
        <w:spacing w:beforeLines="30" w:before="72" w:line="288" w:lineRule="auto"/>
        <w:ind w:firstLineChars="200" w:firstLine="480"/>
        <w:rPr>
          <w:rFonts w:hAnsi="宋体" w:hint="eastAsia"/>
          <w:sz w:val="24"/>
        </w:rPr>
      </w:pPr>
      <w:r w:rsidRPr="00BD3065">
        <w:rPr>
          <w:rFonts w:hAnsi="宋体" w:hint="eastAsia"/>
          <w:sz w:val="24"/>
        </w:rPr>
        <w:t>在供给侧，计算机辅助设计有力提升建筑建造效率，数字工厂仿真助力缩短研发周期，生产控制系统实现能源综合管控……新一代信息技术成为产业转型升级的关键支撑。</w:t>
      </w:r>
    </w:p>
    <w:p w14:paraId="0324B2C6" w14:textId="1685D383" w:rsidR="005C1F0A" w:rsidRDefault="00BD3065" w:rsidP="00BD3065">
      <w:pPr>
        <w:spacing w:beforeLines="30" w:before="72" w:line="288" w:lineRule="auto"/>
        <w:ind w:firstLineChars="200" w:firstLine="480"/>
        <w:rPr>
          <w:rFonts w:hAnsi="宋体" w:hint="eastAsia"/>
          <w:sz w:val="24"/>
        </w:rPr>
      </w:pPr>
      <w:r w:rsidRPr="00BD3065">
        <w:rPr>
          <w:rFonts w:hAnsi="宋体" w:hint="eastAsia"/>
          <w:sz w:val="24"/>
        </w:rPr>
        <w:t>软件正在便利我们的生产生活，推动数字经济蓬勃发展。</w:t>
      </w:r>
      <w:r>
        <w:rPr>
          <w:rFonts w:hAnsi="宋体" w:hint="eastAsia"/>
          <w:sz w:val="24"/>
        </w:rPr>
        <w:t>各种各样的软件</w:t>
      </w:r>
      <w:r w:rsidR="005C1F0A" w:rsidRPr="005C1F0A">
        <w:rPr>
          <w:rFonts w:hAnsi="宋体" w:hint="eastAsia"/>
          <w:sz w:val="24"/>
        </w:rPr>
        <w:t>给我们带来了许多便利和娱乐</w:t>
      </w:r>
      <w:r>
        <w:rPr>
          <w:rFonts w:hAnsi="宋体" w:hint="eastAsia"/>
          <w:sz w:val="24"/>
        </w:rPr>
        <w:t>的同时</w:t>
      </w:r>
      <w:r w:rsidR="005C1F0A" w:rsidRPr="005C1F0A">
        <w:rPr>
          <w:rFonts w:hAnsi="宋体" w:hint="eastAsia"/>
          <w:sz w:val="24"/>
        </w:rPr>
        <w:t>，也存在一些问题。</w:t>
      </w:r>
    </w:p>
    <w:p w14:paraId="67226B57" w14:textId="34C675BD" w:rsidR="000C6694" w:rsidRPr="000C6694" w:rsidRDefault="000C6694" w:rsidP="000C6694">
      <w:pPr>
        <w:spacing w:beforeLines="30" w:before="72" w:line="288" w:lineRule="auto"/>
        <w:ind w:firstLineChars="200" w:firstLine="480"/>
        <w:rPr>
          <w:rFonts w:hAnsi="宋体" w:hint="eastAsia"/>
          <w:sz w:val="24"/>
        </w:rPr>
      </w:pPr>
      <w:r w:rsidRPr="000C6694">
        <w:rPr>
          <w:rFonts w:hAnsi="宋体" w:hint="eastAsia"/>
          <w:sz w:val="24"/>
        </w:rPr>
        <w:t>第三方机构对某省高校的调研显示，学生人均安装</w:t>
      </w:r>
      <w:r w:rsidRPr="000C6694">
        <w:rPr>
          <w:rFonts w:hAnsi="宋体" w:hint="eastAsia"/>
          <w:sz w:val="24"/>
        </w:rPr>
        <w:t>8.7</w:t>
      </w:r>
      <w:r w:rsidRPr="000C6694">
        <w:rPr>
          <w:rFonts w:hAnsi="宋体" w:hint="eastAsia"/>
          <w:sz w:val="24"/>
        </w:rPr>
        <w:t>个校园专属</w:t>
      </w:r>
      <w:r w:rsidR="006C1909" w:rsidRPr="00BD3065">
        <w:rPr>
          <w:rFonts w:hAnsi="宋体" w:hint="eastAsia"/>
          <w:sz w:val="24"/>
        </w:rPr>
        <w:t>APP</w:t>
      </w:r>
      <w:r w:rsidRPr="000C6694">
        <w:rPr>
          <w:rFonts w:hAnsi="宋体" w:hint="eastAsia"/>
          <w:sz w:val="24"/>
        </w:rPr>
        <w:t>，其中</w:t>
      </w:r>
      <w:r w:rsidRPr="000C6694">
        <w:rPr>
          <w:rFonts w:hAnsi="宋体" w:hint="eastAsia"/>
          <w:sz w:val="24"/>
        </w:rPr>
        <w:t>65%</w:t>
      </w:r>
      <w:r w:rsidRPr="000C6694">
        <w:rPr>
          <w:rFonts w:hAnsi="宋体" w:hint="eastAsia"/>
          <w:sz w:val="24"/>
        </w:rPr>
        <w:t>需强制注册，</w:t>
      </w:r>
      <w:r w:rsidRPr="000C6694">
        <w:rPr>
          <w:rFonts w:hAnsi="宋体" w:hint="eastAsia"/>
          <w:sz w:val="24"/>
        </w:rPr>
        <w:t>72%</w:t>
      </w:r>
      <w:r w:rsidRPr="000C6694">
        <w:rPr>
          <w:rFonts w:hAnsi="宋体" w:hint="eastAsia"/>
          <w:sz w:val="24"/>
        </w:rPr>
        <w:t>与学分、</w:t>
      </w:r>
      <w:proofErr w:type="gramStart"/>
      <w:r w:rsidRPr="000C6694">
        <w:rPr>
          <w:rFonts w:hAnsi="宋体" w:hint="eastAsia"/>
          <w:sz w:val="24"/>
        </w:rPr>
        <w:t>综测等</w:t>
      </w:r>
      <w:proofErr w:type="gramEnd"/>
      <w:r w:rsidRPr="000C6694">
        <w:rPr>
          <w:rFonts w:hAnsi="宋体" w:hint="eastAsia"/>
          <w:sz w:val="24"/>
        </w:rPr>
        <w:t>考核关联。课堂考勤、宿舍报修、社团活动报名等校园事务，均需通过特定</w:t>
      </w:r>
      <w:r w:rsidR="006C1909" w:rsidRPr="00BD3065">
        <w:rPr>
          <w:rFonts w:hAnsi="宋体" w:hint="eastAsia"/>
          <w:sz w:val="24"/>
        </w:rPr>
        <w:t>APP</w:t>
      </w:r>
      <w:r w:rsidRPr="000C6694">
        <w:rPr>
          <w:rFonts w:hAnsi="宋体" w:hint="eastAsia"/>
          <w:sz w:val="24"/>
        </w:rPr>
        <w:t>完成。</w:t>
      </w:r>
    </w:p>
    <w:p w14:paraId="2E7CD27B" w14:textId="1E5452CD" w:rsidR="000C6694" w:rsidRPr="000C6694" w:rsidRDefault="000C6694" w:rsidP="000C6694">
      <w:pPr>
        <w:spacing w:beforeLines="30" w:before="72" w:line="288" w:lineRule="auto"/>
        <w:ind w:firstLineChars="200" w:firstLine="480"/>
        <w:rPr>
          <w:rFonts w:hAnsi="宋体" w:hint="eastAsia"/>
          <w:sz w:val="24"/>
        </w:rPr>
      </w:pPr>
      <w:r w:rsidRPr="000C6694">
        <w:rPr>
          <w:rFonts w:hAnsi="宋体" w:hint="eastAsia"/>
          <w:sz w:val="24"/>
        </w:rPr>
        <w:t>从使用体验看，</w:t>
      </w:r>
      <w:r w:rsidRPr="000C6694">
        <w:rPr>
          <w:rFonts w:hAnsi="宋体" w:hint="eastAsia"/>
          <w:sz w:val="24"/>
        </w:rPr>
        <w:t>32%</w:t>
      </w:r>
      <w:r w:rsidRPr="000C6694">
        <w:rPr>
          <w:rFonts w:hAnsi="宋体" w:hint="eastAsia"/>
          <w:sz w:val="24"/>
        </w:rPr>
        <w:t>的用户反馈</w:t>
      </w:r>
      <w:r w:rsidR="006C1909" w:rsidRPr="00BD3065">
        <w:rPr>
          <w:rFonts w:hAnsi="宋体" w:hint="eastAsia"/>
          <w:sz w:val="24"/>
        </w:rPr>
        <w:t>APP</w:t>
      </w:r>
      <w:r w:rsidRPr="000C6694">
        <w:rPr>
          <w:rFonts w:hAnsi="宋体" w:hint="eastAsia"/>
          <w:sz w:val="24"/>
        </w:rPr>
        <w:t>存在界面卡顿、操作复杂问题，</w:t>
      </w:r>
      <w:r w:rsidRPr="000C6694">
        <w:rPr>
          <w:rFonts w:hAnsi="宋体" w:hint="eastAsia"/>
          <w:sz w:val="24"/>
        </w:rPr>
        <w:t>25%</w:t>
      </w:r>
      <w:r w:rsidRPr="000C6694">
        <w:rPr>
          <w:rFonts w:hAnsi="宋体" w:hint="eastAsia"/>
          <w:sz w:val="24"/>
        </w:rPr>
        <w:t>反映出现</w:t>
      </w:r>
      <w:proofErr w:type="gramStart"/>
      <w:r w:rsidRPr="000C6694">
        <w:rPr>
          <w:rFonts w:hAnsi="宋体" w:hint="eastAsia"/>
          <w:sz w:val="24"/>
        </w:rPr>
        <w:t>过功能</w:t>
      </w:r>
      <w:proofErr w:type="gramEnd"/>
      <w:r w:rsidRPr="000C6694">
        <w:rPr>
          <w:rFonts w:hAnsi="宋体" w:hint="eastAsia"/>
          <w:sz w:val="24"/>
        </w:rPr>
        <w:t>故障，如“课程助手”漏记课堂互动分、“运动打卡”</w:t>
      </w:r>
      <w:r w:rsidR="006C1909" w:rsidRPr="00BD3065">
        <w:rPr>
          <w:rFonts w:hAnsi="宋体" w:hint="eastAsia"/>
          <w:sz w:val="24"/>
        </w:rPr>
        <w:t>APP</w:t>
      </w:r>
      <w:proofErr w:type="gramStart"/>
      <w:r w:rsidRPr="000C6694">
        <w:rPr>
          <w:rFonts w:hAnsi="宋体" w:hint="eastAsia"/>
          <w:sz w:val="24"/>
        </w:rPr>
        <w:t>漏传轨迹</w:t>
      </w:r>
      <w:proofErr w:type="gramEnd"/>
      <w:r w:rsidRPr="000C6694">
        <w:rPr>
          <w:rFonts w:hAnsi="宋体" w:hint="eastAsia"/>
          <w:sz w:val="24"/>
        </w:rPr>
        <w:t>。某高校舆情平台统计，</w:t>
      </w:r>
      <w:r w:rsidRPr="000C6694">
        <w:rPr>
          <w:rFonts w:hAnsi="宋体" w:hint="eastAsia"/>
          <w:sz w:val="24"/>
        </w:rPr>
        <w:t>85%</w:t>
      </w:r>
      <w:r w:rsidRPr="000C6694">
        <w:rPr>
          <w:rFonts w:hAnsi="宋体" w:hint="eastAsia"/>
          <w:sz w:val="24"/>
        </w:rPr>
        <w:t>的校园</w:t>
      </w:r>
      <w:r w:rsidR="006C1909" w:rsidRPr="00BD3065">
        <w:rPr>
          <w:rFonts w:hAnsi="宋体" w:hint="eastAsia"/>
          <w:sz w:val="24"/>
        </w:rPr>
        <w:t>APP</w:t>
      </w:r>
      <w:r w:rsidRPr="000C6694">
        <w:rPr>
          <w:rFonts w:hAnsi="宋体" w:hint="eastAsia"/>
          <w:sz w:val="24"/>
        </w:rPr>
        <w:t>设置开屏广告，</w:t>
      </w:r>
      <w:r w:rsidRPr="000C6694">
        <w:rPr>
          <w:rFonts w:hAnsi="宋体" w:hint="eastAsia"/>
          <w:sz w:val="24"/>
        </w:rPr>
        <w:t>60%</w:t>
      </w:r>
      <w:r w:rsidRPr="000C6694">
        <w:rPr>
          <w:rFonts w:hAnsi="宋体" w:hint="eastAsia"/>
          <w:sz w:val="24"/>
        </w:rPr>
        <w:t>内置商城推广或游戏引流模块，每月关于报修界面</w:t>
      </w:r>
      <w:proofErr w:type="gramStart"/>
      <w:r w:rsidRPr="000C6694">
        <w:rPr>
          <w:rFonts w:hAnsi="宋体" w:hint="eastAsia"/>
          <w:sz w:val="24"/>
        </w:rPr>
        <w:t>广告弹窗遮挡</w:t>
      </w:r>
      <w:proofErr w:type="gramEnd"/>
      <w:r w:rsidRPr="000C6694">
        <w:rPr>
          <w:rFonts w:hAnsi="宋体" w:hint="eastAsia"/>
          <w:sz w:val="24"/>
        </w:rPr>
        <w:t>提交键的投诉达</w:t>
      </w:r>
      <w:r w:rsidRPr="000C6694">
        <w:rPr>
          <w:rFonts w:hAnsi="宋体" w:hint="eastAsia"/>
          <w:sz w:val="24"/>
        </w:rPr>
        <w:t>120</w:t>
      </w:r>
      <w:r w:rsidRPr="000C6694">
        <w:rPr>
          <w:rFonts w:hAnsi="宋体" w:hint="eastAsia"/>
          <w:sz w:val="24"/>
        </w:rPr>
        <w:t>余条。</w:t>
      </w:r>
    </w:p>
    <w:p w14:paraId="1E0BCC88" w14:textId="746B6B28" w:rsidR="0012083C" w:rsidRDefault="000C6694" w:rsidP="000C6694">
      <w:pPr>
        <w:spacing w:beforeLines="30" w:before="72" w:line="288" w:lineRule="auto"/>
        <w:ind w:firstLineChars="200" w:firstLine="480"/>
        <w:rPr>
          <w:rFonts w:hAnsi="宋体" w:hint="eastAsia"/>
          <w:sz w:val="24"/>
        </w:rPr>
      </w:pPr>
      <w:r w:rsidRPr="000C6694">
        <w:rPr>
          <w:rFonts w:hAnsi="宋体" w:hint="eastAsia"/>
          <w:sz w:val="24"/>
        </w:rPr>
        <w:t>在数据安全方面，</w:t>
      </w:r>
      <w:r w:rsidRPr="000C6694">
        <w:rPr>
          <w:rFonts w:hAnsi="宋体" w:hint="eastAsia"/>
          <w:sz w:val="24"/>
        </w:rPr>
        <w:t>92%</w:t>
      </w:r>
      <w:r w:rsidRPr="000C6694">
        <w:rPr>
          <w:rFonts w:hAnsi="宋体" w:hint="eastAsia"/>
          <w:sz w:val="24"/>
        </w:rPr>
        <w:t>的</w:t>
      </w:r>
      <w:r w:rsidR="006C1909" w:rsidRPr="00BD3065">
        <w:rPr>
          <w:rFonts w:hAnsi="宋体" w:hint="eastAsia"/>
          <w:sz w:val="24"/>
        </w:rPr>
        <w:t>APP</w:t>
      </w:r>
      <w:r w:rsidRPr="000C6694">
        <w:rPr>
          <w:rFonts w:hAnsi="宋体" w:hint="eastAsia"/>
          <w:sz w:val="24"/>
        </w:rPr>
        <w:t>索要通讯录、位置信息等非必要权限。抽样调查中，</w:t>
      </w:r>
      <w:r w:rsidRPr="000C6694">
        <w:rPr>
          <w:rFonts w:hAnsi="宋体" w:hint="eastAsia"/>
          <w:sz w:val="24"/>
        </w:rPr>
        <w:t>37%</w:t>
      </w:r>
      <w:r w:rsidRPr="000C6694">
        <w:rPr>
          <w:rFonts w:hAnsi="宋体" w:hint="eastAsia"/>
          <w:sz w:val="24"/>
        </w:rPr>
        <w:t>的学生表示安装校园</w:t>
      </w:r>
      <w:r w:rsidR="006C1909" w:rsidRPr="00BD3065">
        <w:rPr>
          <w:rFonts w:hAnsi="宋体" w:hint="eastAsia"/>
          <w:sz w:val="24"/>
        </w:rPr>
        <w:t>APP</w:t>
      </w:r>
      <w:r w:rsidRPr="000C6694">
        <w:rPr>
          <w:rFonts w:hAnsi="宋体" w:hint="eastAsia"/>
          <w:sz w:val="24"/>
        </w:rPr>
        <w:t>后收到过电话营销。去年某高校“健康填报”系统发生数据泄露事件，</w:t>
      </w:r>
      <w:r w:rsidR="00763F6D">
        <w:rPr>
          <w:rFonts w:hAnsi="宋体" w:hint="eastAsia"/>
          <w:sz w:val="24"/>
        </w:rPr>
        <w:t>超过</w:t>
      </w:r>
      <w:r w:rsidR="00763F6D">
        <w:rPr>
          <w:rFonts w:hAnsi="宋体" w:hint="eastAsia"/>
          <w:sz w:val="24"/>
        </w:rPr>
        <w:t>12000</w:t>
      </w:r>
      <w:r w:rsidR="00763F6D">
        <w:rPr>
          <w:rFonts w:hAnsi="宋体" w:hint="eastAsia"/>
          <w:sz w:val="24"/>
        </w:rPr>
        <w:t>多</w:t>
      </w:r>
      <w:r w:rsidRPr="000C6694">
        <w:rPr>
          <w:rFonts w:hAnsi="宋体" w:hint="eastAsia"/>
          <w:sz w:val="24"/>
        </w:rPr>
        <w:t>条含家庭住址、就医记录的用户信息在二手平台流出。此外，因</w:t>
      </w:r>
      <w:r w:rsidR="006C1909" w:rsidRPr="00BD3065">
        <w:rPr>
          <w:rFonts w:hAnsi="宋体" w:hint="eastAsia"/>
          <w:sz w:val="24"/>
        </w:rPr>
        <w:t>APP</w:t>
      </w:r>
      <w:r w:rsidRPr="000C6694">
        <w:rPr>
          <w:rFonts w:hAnsi="宋体" w:hint="eastAsia"/>
          <w:sz w:val="24"/>
        </w:rPr>
        <w:t>误判作息、学分记录异常引发的投诉，</w:t>
      </w:r>
      <w:proofErr w:type="gramStart"/>
      <w:r w:rsidRPr="000C6694">
        <w:rPr>
          <w:rFonts w:hAnsi="宋体" w:hint="eastAsia"/>
          <w:sz w:val="24"/>
        </w:rPr>
        <w:t>占相关</w:t>
      </w:r>
      <w:proofErr w:type="gramEnd"/>
      <w:r w:rsidRPr="000C6694">
        <w:rPr>
          <w:rFonts w:hAnsi="宋体" w:hint="eastAsia"/>
          <w:sz w:val="24"/>
        </w:rPr>
        <w:t>投诉案例总量的</w:t>
      </w:r>
      <w:r w:rsidRPr="000C6694">
        <w:rPr>
          <w:rFonts w:hAnsi="宋体" w:hint="eastAsia"/>
          <w:sz w:val="24"/>
        </w:rPr>
        <w:t>28%</w:t>
      </w:r>
      <w:r w:rsidRPr="000C6694">
        <w:rPr>
          <w:rFonts w:hAnsi="宋体" w:hint="eastAsia"/>
          <w:sz w:val="24"/>
        </w:rPr>
        <w:t>。学生每周平均花费</w:t>
      </w:r>
      <w:r w:rsidRPr="000C6694">
        <w:rPr>
          <w:rFonts w:hAnsi="宋体" w:hint="eastAsia"/>
          <w:sz w:val="24"/>
        </w:rPr>
        <w:t>5.6</w:t>
      </w:r>
      <w:r w:rsidRPr="000C6694">
        <w:rPr>
          <w:rFonts w:hAnsi="宋体" w:hint="eastAsia"/>
          <w:sz w:val="24"/>
        </w:rPr>
        <w:t>小时用于完成</w:t>
      </w:r>
      <w:r w:rsidR="006C1909" w:rsidRPr="00BD3065">
        <w:rPr>
          <w:rFonts w:hAnsi="宋体" w:hint="eastAsia"/>
          <w:sz w:val="24"/>
        </w:rPr>
        <w:t>APP</w:t>
      </w:r>
      <w:r w:rsidRPr="000C6694">
        <w:rPr>
          <w:rFonts w:hAnsi="宋体" w:hint="eastAsia"/>
          <w:sz w:val="24"/>
        </w:rPr>
        <w:t>强制任务。</w:t>
      </w:r>
      <w:r w:rsidR="0012083C">
        <w:rPr>
          <w:rFonts w:hAnsi="宋体" w:hint="eastAsia"/>
          <w:sz w:val="24"/>
        </w:rPr>
        <w:t>（宋体，小四号字）</w:t>
      </w:r>
    </w:p>
    <w:p w14:paraId="45B239A6" w14:textId="77777777" w:rsidR="00231E2C" w:rsidRDefault="00231E2C" w:rsidP="0062171C">
      <w:pPr>
        <w:spacing w:beforeLines="30" w:before="72" w:line="288" w:lineRule="auto"/>
        <w:ind w:firstLineChars="200" w:firstLine="480"/>
        <w:rPr>
          <w:rFonts w:hAnsi="宋体" w:hint="eastAsia"/>
          <w:sz w:val="24"/>
        </w:rPr>
      </w:pPr>
      <w:r>
        <w:rPr>
          <w:rFonts w:hAnsi="宋体" w:hint="eastAsia"/>
          <w:sz w:val="24"/>
        </w:rPr>
        <w:t>……</w:t>
      </w:r>
    </w:p>
    <w:p w14:paraId="615A70A4" w14:textId="77777777" w:rsidR="0012083C" w:rsidRDefault="0012083C" w:rsidP="0062171C">
      <w:pPr>
        <w:spacing w:beforeLines="30" w:before="72" w:line="288" w:lineRule="auto"/>
        <w:ind w:firstLineChars="200" w:firstLine="480"/>
        <w:rPr>
          <w:rFonts w:hAnsi="宋体" w:hint="eastAsia"/>
          <w:sz w:val="24"/>
        </w:rPr>
      </w:pPr>
    </w:p>
    <w:p w14:paraId="65A02D86" w14:textId="77777777" w:rsidR="0012083C" w:rsidRPr="002F2874" w:rsidRDefault="0012083C" w:rsidP="0062171C">
      <w:pPr>
        <w:spacing w:beforeLines="30" w:before="72" w:line="288" w:lineRule="auto"/>
        <w:ind w:firstLineChars="200" w:firstLine="422"/>
        <w:rPr>
          <w:rFonts w:hAnsi="宋体" w:hint="eastAsia"/>
          <w:b/>
          <w:sz w:val="24"/>
        </w:rPr>
      </w:pPr>
      <w:r w:rsidRPr="002F2874">
        <w:rPr>
          <w:rFonts w:hAnsi="宋体" w:hint="eastAsia"/>
          <w:b/>
        </w:rPr>
        <w:t>参考文献</w:t>
      </w:r>
    </w:p>
    <w:p w14:paraId="4CFF67BD" w14:textId="77777777" w:rsidR="0012083C" w:rsidRPr="009C189B" w:rsidRDefault="0012083C" w:rsidP="0062171C">
      <w:pPr>
        <w:pStyle w:val="a5"/>
        <w:numPr>
          <w:ilvl w:val="0"/>
          <w:numId w:val="3"/>
        </w:numPr>
        <w:spacing w:beforeLines="20" w:before="48" w:afterLines="20" w:after="48" w:line="288" w:lineRule="auto"/>
        <w:ind w:leftChars="204" w:left="798" w:hangingChars="176" w:hanging="370"/>
        <w:rPr>
          <w:rFonts w:ascii="Garamond" w:eastAsia="仿宋_GB2312" w:hAnsi="Garamond"/>
          <w:szCs w:val="21"/>
        </w:rPr>
      </w:pPr>
      <w:r w:rsidRPr="009C189B">
        <w:rPr>
          <w:rFonts w:hAnsi="宋体" w:hint="eastAsia"/>
          <w:szCs w:val="21"/>
        </w:rPr>
        <w:t>乔晓梅，</w:t>
      </w:r>
      <w:proofErr w:type="gramStart"/>
      <w:r w:rsidRPr="009C189B">
        <w:rPr>
          <w:rFonts w:hAnsi="宋体" w:hint="eastAsia"/>
          <w:szCs w:val="21"/>
        </w:rPr>
        <w:t>郭</w:t>
      </w:r>
      <w:proofErr w:type="gramEnd"/>
      <w:r w:rsidRPr="009C189B">
        <w:rPr>
          <w:rFonts w:hAnsi="宋体" w:hint="eastAsia"/>
          <w:szCs w:val="21"/>
        </w:rPr>
        <w:t>文秀，王秀平等．医院信息系统的经济效益评价方法初探</w:t>
      </w:r>
      <w:r w:rsidRPr="009C189B">
        <w:rPr>
          <w:rFonts w:hAnsi="宋体" w:hint="eastAsia"/>
          <w:szCs w:val="21"/>
        </w:rPr>
        <w:t>[J]</w:t>
      </w:r>
      <w:r w:rsidRPr="009C189B">
        <w:rPr>
          <w:rFonts w:hAnsi="宋体" w:hint="eastAsia"/>
          <w:szCs w:val="21"/>
        </w:rPr>
        <w:t>．山西医药杂</w:t>
      </w:r>
      <w:r w:rsidRPr="009C189B">
        <w:rPr>
          <w:rFonts w:hAnsi="宋体" w:hint="eastAsia"/>
          <w:szCs w:val="21"/>
        </w:rPr>
        <w:lastRenderedPageBreak/>
        <w:t>志，</w:t>
      </w:r>
      <w:r w:rsidRPr="009C189B">
        <w:rPr>
          <w:rFonts w:hAnsi="宋体" w:hint="eastAsia"/>
          <w:szCs w:val="21"/>
        </w:rPr>
        <w:t>2009</w:t>
      </w:r>
      <w:r w:rsidRPr="009C189B">
        <w:rPr>
          <w:rFonts w:hAnsi="宋体" w:hint="eastAsia"/>
          <w:szCs w:val="21"/>
        </w:rPr>
        <w:t>（</w:t>
      </w:r>
      <w:r w:rsidRPr="009C189B">
        <w:rPr>
          <w:rFonts w:hAnsi="宋体" w:hint="eastAsia"/>
          <w:szCs w:val="21"/>
        </w:rPr>
        <w:t>10</w:t>
      </w:r>
      <w:r w:rsidRPr="009C189B">
        <w:rPr>
          <w:rFonts w:hAnsi="宋体" w:hint="eastAsia"/>
          <w:szCs w:val="21"/>
        </w:rPr>
        <w:t>）</w:t>
      </w:r>
      <w:r w:rsidR="009C189B">
        <w:rPr>
          <w:rFonts w:hAnsi="宋体" w:hint="eastAsia"/>
          <w:sz w:val="24"/>
        </w:rPr>
        <w:t>（宋体，五号字</w:t>
      </w:r>
      <w:r w:rsidR="00577EDE">
        <w:rPr>
          <w:rFonts w:hAnsi="宋体" w:hint="eastAsia"/>
          <w:sz w:val="24"/>
        </w:rPr>
        <w:t>，按</w:t>
      </w:r>
      <w:r w:rsidR="001F2AED">
        <w:rPr>
          <w:rFonts w:hAnsi="宋体" w:hint="eastAsia"/>
          <w:sz w:val="24"/>
        </w:rPr>
        <w:t>所给</w:t>
      </w:r>
      <w:r w:rsidR="00577EDE">
        <w:rPr>
          <w:rFonts w:hAnsi="宋体" w:hint="eastAsia"/>
          <w:sz w:val="24"/>
        </w:rPr>
        <w:t>编号列表格式</w:t>
      </w:r>
      <w:r w:rsidR="001F2AED">
        <w:rPr>
          <w:rFonts w:hAnsi="宋体" w:hint="eastAsia"/>
          <w:sz w:val="24"/>
        </w:rPr>
        <w:t>自动顺序</w:t>
      </w:r>
      <w:r w:rsidR="009C189B">
        <w:rPr>
          <w:rFonts w:hAnsi="宋体" w:hint="eastAsia"/>
          <w:sz w:val="24"/>
        </w:rPr>
        <w:t>）</w:t>
      </w:r>
    </w:p>
    <w:p w14:paraId="7D3B9360" w14:textId="77777777" w:rsidR="00387711" w:rsidRPr="009C189B" w:rsidRDefault="00387711" w:rsidP="0062171C">
      <w:pPr>
        <w:pStyle w:val="a5"/>
        <w:numPr>
          <w:ilvl w:val="0"/>
          <w:numId w:val="3"/>
        </w:numPr>
        <w:spacing w:beforeLines="20" w:before="48" w:afterLines="20" w:after="48" w:line="288" w:lineRule="auto"/>
        <w:ind w:leftChars="204" w:left="798" w:hangingChars="176" w:hanging="370"/>
        <w:rPr>
          <w:rFonts w:ascii="Garamond" w:eastAsia="仿宋_GB2312" w:hAnsi="Garamond"/>
          <w:szCs w:val="21"/>
        </w:rPr>
      </w:pPr>
    </w:p>
    <w:sectPr w:rsidR="00387711" w:rsidRPr="009C189B" w:rsidSect="00CC6B94">
      <w:type w:val="continuous"/>
      <w:pgSz w:w="11906" w:h="16838" w:code="9"/>
      <w:pgMar w:top="1440" w:right="1701" w:bottom="1474" w:left="1701"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1976B" w14:textId="77777777" w:rsidR="008246F5" w:rsidRDefault="008246F5" w:rsidP="00FA7077">
      <w:r>
        <w:separator/>
      </w:r>
    </w:p>
  </w:endnote>
  <w:endnote w:type="continuationSeparator" w:id="0">
    <w:p w14:paraId="005B0531" w14:textId="77777777" w:rsidR="008246F5" w:rsidRDefault="008246F5" w:rsidP="00FA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panose1 w:val="02010609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A82BE" w14:textId="77777777" w:rsidR="008246F5" w:rsidRDefault="008246F5" w:rsidP="00FA7077">
      <w:r>
        <w:separator/>
      </w:r>
    </w:p>
  </w:footnote>
  <w:footnote w:type="continuationSeparator" w:id="0">
    <w:p w14:paraId="0DFDFC96" w14:textId="77777777" w:rsidR="008246F5" w:rsidRDefault="008246F5" w:rsidP="00FA7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42802"/>
    <w:multiLevelType w:val="hybridMultilevel"/>
    <w:tmpl w:val="0A386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347BA1"/>
    <w:multiLevelType w:val="hybridMultilevel"/>
    <w:tmpl w:val="6F2ED2C4"/>
    <w:lvl w:ilvl="0" w:tplc="4CA60EDC">
      <w:start w:val="1"/>
      <w:numFmt w:val="decimal"/>
      <w:lvlText w:val="%1"/>
      <w:lvlJc w:val="left"/>
      <w:pPr>
        <w:ind w:left="422" w:hanging="420"/>
      </w:pPr>
      <w:rPr>
        <w:rFonts w:ascii="Times New Roman" w:hAnsi="Times New Roman" w:hint="default"/>
        <w:color w:val="262626" w:themeColor="text1" w:themeTint="D9"/>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 w15:restartNumberingAfterBreak="0">
    <w:nsid w:val="6A2965EE"/>
    <w:multiLevelType w:val="hybridMultilevel"/>
    <w:tmpl w:val="6F2ED2C4"/>
    <w:lvl w:ilvl="0" w:tplc="4CA60EDC">
      <w:start w:val="1"/>
      <w:numFmt w:val="decimal"/>
      <w:lvlText w:val="%1"/>
      <w:lvlJc w:val="left"/>
      <w:pPr>
        <w:ind w:left="422" w:hanging="420"/>
      </w:pPr>
      <w:rPr>
        <w:rFonts w:ascii="Times New Roman" w:hAnsi="Times New Roman" w:hint="default"/>
        <w:color w:val="262626" w:themeColor="text1" w:themeTint="D9"/>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num w:numId="1" w16cid:durableId="638464965">
    <w:abstractNumId w:val="2"/>
  </w:num>
  <w:num w:numId="2" w16cid:durableId="1673140596">
    <w:abstractNumId w:val="1"/>
  </w:num>
  <w:num w:numId="3" w16cid:durableId="149502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5D"/>
    <w:rsid w:val="00001734"/>
    <w:rsid w:val="00010A0F"/>
    <w:rsid w:val="00021761"/>
    <w:rsid w:val="000263ED"/>
    <w:rsid w:val="0003258E"/>
    <w:rsid w:val="00060FFA"/>
    <w:rsid w:val="00081969"/>
    <w:rsid w:val="000909F0"/>
    <w:rsid w:val="000A2005"/>
    <w:rsid w:val="000A70AE"/>
    <w:rsid w:val="000B13F3"/>
    <w:rsid w:val="000C17EC"/>
    <w:rsid w:val="000C6694"/>
    <w:rsid w:val="000E4E2B"/>
    <w:rsid w:val="0011627C"/>
    <w:rsid w:val="0012083C"/>
    <w:rsid w:val="00124373"/>
    <w:rsid w:val="00130FB6"/>
    <w:rsid w:val="00134C23"/>
    <w:rsid w:val="00134CEC"/>
    <w:rsid w:val="0014149A"/>
    <w:rsid w:val="001551DC"/>
    <w:rsid w:val="00163F5B"/>
    <w:rsid w:val="00171EB2"/>
    <w:rsid w:val="00176AB5"/>
    <w:rsid w:val="0019425D"/>
    <w:rsid w:val="001A1F5A"/>
    <w:rsid w:val="001B1CB9"/>
    <w:rsid w:val="001C28EE"/>
    <w:rsid w:val="001C2A89"/>
    <w:rsid w:val="001D7B1F"/>
    <w:rsid w:val="001F2AED"/>
    <w:rsid w:val="00200853"/>
    <w:rsid w:val="00221215"/>
    <w:rsid w:val="00222622"/>
    <w:rsid w:val="00231E2C"/>
    <w:rsid w:val="002373D6"/>
    <w:rsid w:val="00240F71"/>
    <w:rsid w:val="00270F94"/>
    <w:rsid w:val="002741B3"/>
    <w:rsid w:val="00277DAB"/>
    <w:rsid w:val="002967D0"/>
    <w:rsid w:val="002A4FC0"/>
    <w:rsid w:val="002B5D31"/>
    <w:rsid w:val="002C7BC1"/>
    <w:rsid w:val="002F2874"/>
    <w:rsid w:val="00302319"/>
    <w:rsid w:val="00316A56"/>
    <w:rsid w:val="00325B15"/>
    <w:rsid w:val="00331EAE"/>
    <w:rsid w:val="00332C9B"/>
    <w:rsid w:val="00337894"/>
    <w:rsid w:val="00355789"/>
    <w:rsid w:val="0036045A"/>
    <w:rsid w:val="0036245E"/>
    <w:rsid w:val="00370B7A"/>
    <w:rsid w:val="00373538"/>
    <w:rsid w:val="00374549"/>
    <w:rsid w:val="00382859"/>
    <w:rsid w:val="00387711"/>
    <w:rsid w:val="00391F0A"/>
    <w:rsid w:val="00396CC8"/>
    <w:rsid w:val="003A4481"/>
    <w:rsid w:val="003B4C2F"/>
    <w:rsid w:val="00416CCC"/>
    <w:rsid w:val="00417625"/>
    <w:rsid w:val="0043047B"/>
    <w:rsid w:val="004348FC"/>
    <w:rsid w:val="004553B0"/>
    <w:rsid w:val="00475523"/>
    <w:rsid w:val="00484644"/>
    <w:rsid w:val="004A271C"/>
    <w:rsid w:val="004B2946"/>
    <w:rsid w:val="004B53AB"/>
    <w:rsid w:val="004B71BD"/>
    <w:rsid w:val="004C1FF5"/>
    <w:rsid w:val="004D5853"/>
    <w:rsid w:val="004E3ACF"/>
    <w:rsid w:val="004E5843"/>
    <w:rsid w:val="00503C2A"/>
    <w:rsid w:val="0050619C"/>
    <w:rsid w:val="005079E6"/>
    <w:rsid w:val="00522241"/>
    <w:rsid w:val="005244A6"/>
    <w:rsid w:val="005409E8"/>
    <w:rsid w:val="00567456"/>
    <w:rsid w:val="00572795"/>
    <w:rsid w:val="00577EDE"/>
    <w:rsid w:val="00585971"/>
    <w:rsid w:val="00594054"/>
    <w:rsid w:val="005A61EC"/>
    <w:rsid w:val="005B29CF"/>
    <w:rsid w:val="005C1F0A"/>
    <w:rsid w:val="005C3F4D"/>
    <w:rsid w:val="005C7511"/>
    <w:rsid w:val="005D4292"/>
    <w:rsid w:val="005E0B68"/>
    <w:rsid w:val="005E1CA5"/>
    <w:rsid w:val="00603162"/>
    <w:rsid w:val="0061203F"/>
    <w:rsid w:val="0062171C"/>
    <w:rsid w:val="00651FFF"/>
    <w:rsid w:val="006661E5"/>
    <w:rsid w:val="00685485"/>
    <w:rsid w:val="0069590A"/>
    <w:rsid w:val="006A43F4"/>
    <w:rsid w:val="006C1909"/>
    <w:rsid w:val="006E43AF"/>
    <w:rsid w:val="00704EB3"/>
    <w:rsid w:val="0070731E"/>
    <w:rsid w:val="00754220"/>
    <w:rsid w:val="00756F33"/>
    <w:rsid w:val="00763F6D"/>
    <w:rsid w:val="0077545C"/>
    <w:rsid w:val="00775AD0"/>
    <w:rsid w:val="0077653C"/>
    <w:rsid w:val="007802BD"/>
    <w:rsid w:val="00783835"/>
    <w:rsid w:val="007C51A2"/>
    <w:rsid w:val="007D0F65"/>
    <w:rsid w:val="007D42D5"/>
    <w:rsid w:val="007D52C6"/>
    <w:rsid w:val="007E33A4"/>
    <w:rsid w:val="007E7F88"/>
    <w:rsid w:val="007F6421"/>
    <w:rsid w:val="00814AE2"/>
    <w:rsid w:val="008246F5"/>
    <w:rsid w:val="00846C36"/>
    <w:rsid w:val="00897ABB"/>
    <w:rsid w:val="00897E47"/>
    <w:rsid w:val="008A47FC"/>
    <w:rsid w:val="008B10FB"/>
    <w:rsid w:val="008B1879"/>
    <w:rsid w:val="008B21E0"/>
    <w:rsid w:val="008C1831"/>
    <w:rsid w:val="008C4B1D"/>
    <w:rsid w:val="008C772F"/>
    <w:rsid w:val="008D2B35"/>
    <w:rsid w:val="008D4271"/>
    <w:rsid w:val="008D4B35"/>
    <w:rsid w:val="008E04E3"/>
    <w:rsid w:val="0090319A"/>
    <w:rsid w:val="00913B3E"/>
    <w:rsid w:val="00916157"/>
    <w:rsid w:val="00920858"/>
    <w:rsid w:val="00945C24"/>
    <w:rsid w:val="00970CA0"/>
    <w:rsid w:val="0097298D"/>
    <w:rsid w:val="00981BFC"/>
    <w:rsid w:val="00981FE5"/>
    <w:rsid w:val="00991C7E"/>
    <w:rsid w:val="00993DDD"/>
    <w:rsid w:val="009B1137"/>
    <w:rsid w:val="009B144F"/>
    <w:rsid w:val="009B7713"/>
    <w:rsid w:val="009C1304"/>
    <w:rsid w:val="009C189B"/>
    <w:rsid w:val="009C1A27"/>
    <w:rsid w:val="009C1EAC"/>
    <w:rsid w:val="009C5E70"/>
    <w:rsid w:val="009D1575"/>
    <w:rsid w:val="009D722F"/>
    <w:rsid w:val="009E0E08"/>
    <w:rsid w:val="009E477E"/>
    <w:rsid w:val="009E60AB"/>
    <w:rsid w:val="009F6FAC"/>
    <w:rsid w:val="00A024CD"/>
    <w:rsid w:val="00A17D65"/>
    <w:rsid w:val="00A22D54"/>
    <w:rsid w:val="00A356FA"/>
    <w:rsid w:val="00A40B8F"/>
    <w:rsid w:val="00A51C62"/>
    <w:rsid w:val="00A62D99"/>
    <w:rsid w:val="00AA2879"/>
    <w:rsid w:val="00AB25E4"/>
    <w:rsid w:val="00AC1F9E"/>
    <w:rsid w:val="00AC5EBC"/>
    <w:rsid w:val="00AD29BC"/>
    <w:rsid w:val="00AD6A2D"/>
    <w:rsid w:val="00AD7008"/>
    <w:rsid w:val="00AF4212"/>
    <w:rsid w:val="00B11302"/>
    <w:rsid w:val="00B12D4D"/>
    <w:rsid w:val="00B2055E"/>
    <w:rsid w:val="00B22DAC"/>
    <w:rsid w:val="00B5098D"/>
    <w:rsid w:val="00B61D5D"/>
    <w:rsid w:val="00B77E6D"/>
    <w:rsid w:val="00B84CB3"/>
    <w:rsid w:val="00B9504F"/>
    <w:rsid w:val="00BB68C2"/>
    <w:rsid w:val="00BD3065"/>
    <w:rsid w:val="00BD439C"/>
    <w:rsid w:val="00BD5169"/>
    <w:rsid w:val="00BF5E21"/>
    <w:rsid w:val="00C01F57"/>
    <w:rsid w:val="00C06ADA"/>
    <w:rsid w:val="00C0715C"/>
    <w:rsid w:val="00C11DF9"/>
    <w:rsid w:val="00C256D3"/>
    <w:rsid w:val="00C41C60"/>
    <w:rsid w:val="00C53281"/>
    <w:rsid w:val="00C54313"/>
    <w:rsid w:val="00C63F29"/>
    <w:rsid w:val="00C81599"/>
    <w:rsid w:val="00C82B10"/>
    <w:rsid w:val="00C97909"/>
    <w:rsid w:val="00CA7A75"/>
    <w:rsid w:val="00CC51AE"/>
    <w:rsid w:val="00CC6B94"/>
    <w:rsid w:val="00CF5A02"/>
    <w:rsid w:val="00CF6746"/>
    <w:rsid w:val="00D015DD"/>
    <w:rsid w:val="00D22158"/>
    <w:rsid w:val="00D241E1"/>
    <w:rsid w:val="00D37A41"/>
    <w:rsid w:val="00D44C4E"/>
    <w:rsid w:val="00D52727"/>
    <w:rsid w:val="00D61265"/>
    <w:rsid w:val="00D832E3"/>
    <w:rsid w:val="00DA57D4"/>
    <w:rsid w:val="00DA589A"/>
    <w:rsid w:val="00DB0277"/>
    <w:rsid w:val="00DD7092"/>
    <w:rsid w:val="00DD747A"/>
    <w:rsid w:val="00DE4983"/>
    <w:rsid w:val="00E004BA"/>
    <w:rsid w:val="00E00E11"/>
    <w:rsid w:val="00E13014"/>
    <w:rsid w:val="00E1541B"/>
    <w:rsid w:val="00E40296"/>
    <w:rsid w:val="00E961B4"/>
    <w:rsid w:val="00EA1EC6"/>
    <w:rsid w:val="00ED2945"/>
    <w:rsid w:val="00F22DCB"/>
    <w:rsid w:val="00F41A9D"/>
    <w:rsid w:val="00F45116"/>
    <w:rsid w:val="00F61397"/>
    <w:rsid w:val="00F62FFA"/>
    <w:rsid w:val="00F74686"/>
    <w:rsid w:val="00F74730"/>
    <w:rsid w:val="00FA7077"/>
    <w:rsid w:val="00FB5285"/>
    <w:rsid w:val="00FC25CA"/>
    <w:rsid w:val="00FE49AA"/>
    <w:rsid w:val="00FF09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528642D9"/>
  <w15:docId w15:val="{7B2DFDF0-2FFF-40E3-9E13-608856A4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425D"/>
    <w:pPr>
      <w:widowControl w:val="0"/>
      <w:jc w:val="both"/>
    </w:pPr>
    <w:rPr>
      <w:kern w:val="2"/>
      <w:sz w:val="21"/>
      <w:szCs w:val="24"/>
    </w:rPr>
  </w:style>
  <w:style w:type="paragraph" w:styleId="1">
    <w:name w:val="heading 1"/>
    <w:basedOn w:val="a"/>
    <w:next w:val="a"/>
    <w:link w:val="10"/>
    <w:qFormat/>
    <w:rsid w:val="00897E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97E47"/>
    <w:rPr>
      <w:b/>
      <w:bCs/>
      <w:kern w:val="44"/>
      <w:sz w:val="44"/>
      <w:szCs w:val="44"/>
    </w:rPr>
  </w:style>
  <w:style w:type="paragraph" w:styleId="a3">
    <w:name w:val="Subtitle"/>
    <w:basedOn w:val="a"/>
    <w:next w:val="a"/>
    <w:link w:val="a4"/>
    <w:qFormat/>
    <w:rsid w:val="00897E47"/>
    <w:pPr>
      <w:spacing w:before="240" w:after="60" w:line="312" w:lineRule="auto"/>
      <w:jc w:val="center"/>
      <w:outlineLvl w:val="1"/>
    </w:pPr>
    <w:rPr>
      <w:rFonts w:asciiTheme="majorHAnsi" w:hAnsiTheme="majorHAnsi" w:cstheme="majorBidi"/>
      <w:b/>
      <w:bCs/>
      <w:kern w:val="28"/>
      <w:sz w:val="32"/>
      <w:szCs w:val="32"/>
    </w:rPr>
  </w:style>
  <w:style w:type="character" w:customStyle="1" w:styleId="a4">
    <w:name w:val="副标题 字符"/>
    <w:basedOn w:val="a0"/>
    <w:link w:val="a3"/>
    <w:rsid w:val="00897E47"/>
    <w:rPr>
      <w:rFonts w:asciiTheme="majorHAnsi" w:hAnsiTheme="majorHAnsi" w:cstheme="majorBidi"/>
      <w:b/>
      <w:bCs/>
      <w:kern w:val="28"/>
      <w:sz w:val="32"/>
      <w:szCs w:val="32"/>
    </w:rPr>
  </w:style>
  <w:style w:type="paragraph" w:styleId="a5">
    <w:name w:val="List Paragraph"/>
    <w:basedOn w:val="a"/>
    <w:uiPriority w:val="34"/>
    <w:qFormat/>
    <w:rsid w:val="00897E47"/>
    <w:pPr>
      <w:ind w:firstLineChars="200" w:firstLine="420"/>
    </w:pPr>
  </w:style>
  <w:style w:type="table" w:styleId="a6">
    <w:name w:val="Table Grid"/>
    <w:basedOn w:val="a1"/>
    <w:rsid w:val="001942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a8"/>
    <w:semiHidden/>
    <w:unhideWhenUsed/>
    <w:rsid w:val="0019425D"/>
    <w:rPr>
      <w:sz w:val="18"/>
      <w:szCs w:val="18"/>
    </w:rPr>
  </w:style>
  <w:style w:type="character" w:customStyle="1" w:styleId="a8">
    <w:name w:val="批注框文本 字符"/>
    <w:basedOn w:val="a0"/>
    <w:link w:val="a7"/>
    <w:semiHidden/>
    <w:rsid w:val="0019425D"/>
    <w:rPr>
      <w:kern w:val="2"/>
      <w:sz w:val="18"/>
      <w:szCs w:val="18"/>
    </w:rPr>
  </w:style>
  <w:style w:type="paragraph" w:styleId="a9">
    <w:name w:val="Title"/>
    <w:basedOn w:val="a"/>
    <w:next w:val="a"/>
    <w:link w:val="aa"/>
    <w:qFormat/>
    <w:rsid w:val="0019425D"/>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9425D"/>
    <w:rPr>
      <w:rFonts w:asciiTheme="majorHAnsi" w:hAnsiTheme="majorHAnsi" w:cstheme="majorBidi"/>
      <w:b/>
      <w:bCs/>
      <w:kern w:val="2"/>
      <w:sz w:val="32"/>
      <w:szCs w:val="32"/>
    </w:rPr>
  </w:style>
  <w:style w:type="paragraph" w:styleId="ab">
    <w:name w:val="header"/>
    <w:basedOn w:val="a"/>
    <w:link w:val="ac"/>
    <w:rsid w:val="00FA707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FA7077"/>
    <w:rPr>
      <w:kern w:val="2"/>
      <w:sz w:val="18"/>
      <w:szCs w:val="18"/>
    </w:rPr>
  </w:style>
  <w:style w:type="paragraph" w:styleId="ad">
    <w:name w:val="footer"/>
    <w:basedOn w:val="a"/>
    <w:link w:val="ae"/>
    <w:rsid w:val="00FA7077"/>
    <w:pPr>
      <w:tabs>
        <w:tab w:val="center" w:pos="4153"/>
        <w:tab w:val="right" w:pos="8306"/>
      </w:tabs>
      <w:snapToGrid w:val="0"/>
      <w:jc w:val="left"/>
    </w:pPr>
    <w:rPr>
      <w:sz w:val="18"/>
      <w:szCs w:val="18"/>
    </w:rPr>
  </w:style>
  <w:style w:type="character" w:customStyle="1" w:styleId="ae">
    <w:name w:val="页脚 字符"/>
    <w:basedOn w:val="a0"/>
    <w:link w:val="ad"/>
    <w:rsid w:val="00FA70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D7ECF-471F-4803-8754-E1520D5A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1780</Words>
  <Characters>229</Characters>
  <Application>Microsoft Office Word</Application>
  <DocSecurity>0</DocSecurity>
  <Lines>11</Lines>
  <Paragraphs>35</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Chen Wang</cp:lastModifiedBy>
  <cp:revision>26</cp:revision>
  <dcterms:created xsi:type="dcterms:W3CDTF">2025-04-26T19:19:00Z</dcterms:created>
  <dcterms:modified xsi:type="dcterms:W3CDTF">2025-04-27T17:36:00Z</dcterms:modified>
</cp:coreProperties>
</file>