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Traffic Simulation Analysis Report</w:t>
      </w:r>
    </w:p>
    <w:p>
      <w:pPr>
        <w:pStyle w:val="Heading1"/>
      </w:pPr>
      <w:r>
        <w:t>Objective 1: Scalability Assessment</w:t>
      </w:r>
    </w:p>
    <w:p>
      <w:r>
        <w:t>This section evaluates how the intersection performs under increasing traffic demand. The line chart shows the relationship between total traffic volume and the resulting average queue length for different simulation scenarios.</w:t>
        <w:br/>
        <w:br/>
        <w:t>Interpretation:</w:t>
        <w:br/>
        <w:t>- A stable and efficient signal plan should show a gradual increase in queue length as traffic volume rises.</w:t>
        <w:br/>
        <w:t>- Sharp spikes or nonlinear increases typically indicate that the signal timing is no longer sufficient.</w:t>
        <w:br/>
        <w:t>- Comparing curves allows us to identify which scenarios scale best under heavier congestion.</w:t>
        <w:br/>
        <w:t>- The standard deviation of queue lengths across scenarios indicates stability:</w:t>
        <w:br/>
        <w:t xml:space="preserve">  - Lower standard deviation values suggest consistent performance.</w:t>
        <w:br/>
        <w:t xml:space="preserve">  - Higher standard deviation indicates more variability and potential instability in the signal plan.</w:t>
        <w:br/>
        <w:t>- Including the standard deviation in the table allows direct comparison of stability between signal plans.</w:t>
      </w:r>
    </w:p>
    <w:tbl>
      <w:tblPr>
        <w:tblStyle w:val="Light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Scenario</w:t>
            </w:r>
          </w:p>
        </w:tc>
        <w:tc>
          <w:tcPr>
            <w:tcW w:type="dxa" w:w="1440"/>
          </w:tcPr>
          <w:p>
            <w:r>
              <w:t>Total Vehicles</w:t>
            </w:r>
          </w:p>
        </w:tc>
        <w:tc>
          <w:tcPr>
            <w:tcW w:type="dxa" w:w="1440"/>
          </w:tcPr>
          <w:p>
            <w:r>
              <w:t>ga_enhanced</w:t>
            </w:r>
          </w:p>
        </w:tc>
        <w:tc>
          <w:tcPr>
            <w:tcW w:type="dxa" w:w="1440"/>
          </w:tcPr>
          <w:p>
            <w:r>
              <w:t>original</w:t>
            </w:r>
          </w:p>
        </w:tc>
        <w:tc>
          <w:tcPr>
            <w:tcW w:type="dxa" w:w="1440"/>
          </w:tcPr>
          <w:p>
            <w:r>
              <w:t>pso</w:t>
            </w:r>
          </w:p>
        </w:tc>
        <w:tc>
          <w:tcPr>
            <w:tcW w:type="dxa" w:w="1440"/>
          </w:tcPr>
          <w:p>
            <w:r>
              <w:t>websters_baseline</w:t>
            </w:r>
          </w:p>
        </w:tc>
      </w:tr>
      <w:tr>
        <w:tc>
          <w:tcPr>
            <w:tcW w:type="dxa" w:w="1440"/>
          </w:tcPr>
          <w:p>
            <w:r>
              <w:t>Scenario 1</w:t>
            </w:r>
          </w:p>
        </w:tc>
        <w:tc>
          <w:tcPr>
            <w:tcW w:type="dxa" w:w="1440"/>
          </w:tcPr>
          <w:p>
            <w:r>
              <w:t>1392</w:t>
            </w:r>
          </w:p>
        </w:tc>
        <w:tc>
          <w:tcPr>
            <w:tcW w:type="dxa" w:w="1440"/>
          </w:tcPr>
          <w:p>
            <w:r>
              <w:t>0.3</w:t>
            </w:r>
          </w:p>
        </w:tc>
        <w:tc>
          <w:tcPr>
            <w:tcW w:type="dxa" w:w="1440"/>
          </w:tcPr>
          <w:p>
            <w:r>
              <w:t>1.2</w:t>
            </w:r>
          </w:p>
        </w:tc>
        <w:tc>
          <w:tcPr>
            <w:tcW w:type="dxa" w:w="1440"/>
          </w:tcPr>
          <w:p>
            <w:r>
              <w:t>0.9</w:t>
            </w:r>
          </w:p>
        </w:tc>
        <w:tc>
          <w:tcPr>
            <w:tcW w:type="dxa" w:w="1440"/>
          </w:tcPr>
          <w:p>
            <w:r>
              <w:t>0.3</w:t>
            </w:r>
          </w:p>
        </w:tc>
      </w:tr>
      <w:tr>
        <w:tc>
          <w:tcPr>
            <w:tcW w:type="dxa" w:w="1440"/>
          </w:tcPr>
          <w:p>
            <w:r>
              <w:t>Scenario 2</w:t>
            </w:r>
          </w:p>
        </w:tc>
        <w:tc>
          <w:tcPr>
            <w:tcW w:type="dxa" w:w="1440"/>
          </w:tcPr>
          <w:p>
            <w:r>
              <w:t>2031</w:t>
            </w:r>
          </w:p>
        </w:tc>
        <w:tc>
          <w:tcPr>
            <w:tcW w:type="dxa" w:w="1440"/>
          </w:tcPr>
          <w:p>
            <w:r>
              <w:t>0.5</w:t>
            </w:r>
          </w:p>
        </w:tc>
        <w:tc>
          <w:tcPr>
            <w:tcW w:type="dxa" w:w="1440"/>
          </w:tcPr>
          <w:p>
            <w:r>
              <w:t>1.8</w:t>
            </w:r>
          </w:p>
        </w:tc>
        <w:tc>
          <w:tcPr>
            <w:tcW w:type="dxa" w:w="1440"/>
          </w:tcPr>
          <w:p>
            <w:r>
              <w:t>1.5</w:t>
            </w:r>
          </w:p>
        </w:tc>
        <w:tc>
          <w:tcPr>
            <w:tcW w:type="dxa" w:w="1440"/>
          </w:tcPr>
          <w:p>
            <w:r>
              <w:t>0.5</w:t>
            </w:r>
          </w:p>
        </w:tc>
      </w:tr>
      <w:tr>
        <w:tc>
          <w:tcPr>
            <w:tcW w:type="dxa" w:w="1440"/>
          </w:tcPr>
          <w:p>
            <w:r>
              <w:t>Scenario 3</w:t>
            </w:r>
          </w:p>
        </w:tc>
        <w:tc>
          <w:tcPr>
            <w:tcW w:type="dxa" w:w="1440"/>
          </w:tcPr>
          <w:p>
            <w:r>
              <w:t>2186</w:t>
            </w:r>
          </w:p>
        </w:tc>
        <w:tc>
          <w:tcPr>
            <w:tcW w:type="dxa" w:w="1440"/>
          </w:tcPr>
          <w:p>
            <w:r>
              <w:t>0.6</w:t>
            </w:r>
          </w:p>
        </w:tc>
        <w:tc>
          <w:tcPr>
            <w:tcW w:type="dxa" w:w="1440"/>
          </w:tcPr>
          <w:p>
            <w:r>
              <w:t>2.3</w:t>
            </w:r>
          </w:p>
        </w:tc>
        <w:tc>
          <w:tcPr>
            <w:tcW w:type="dxa" w:w="1440"/>
          </w:tcPr>
          <w:p>
            <w:r>
              <w:t>1.7</w:t>
            </w:r>
          </w:p>
        </w:tc>
        <w:tc>
          <w:tcPr>
            <w:tcW w:type="dxa" w:w="1440"/>
          </w:tcPr>
          <w:p>
            <w:r>
              <w:t>0.6</w:t>
            </w:r>
          </w:p>
        </w:tc>
      </w:tr>
      <w:tr>
        <w:tc>
          <w:tcPr>
            <w:tcW w:type="dxa" w:w="1440"/>
          </w:tcPr>
          <w:p>
            <w:r>
              <w:t>Scenario 4</w:t>
            </w:r>
          </w:p>
        </w:tc>
        <w:tc>
          <w:tcPr>
            <w:tcW w:type="dxa" w:w="1440"/>
          </w:tcPr>
          <w:p>
            <w:r>
              <w:t>2252</w:t>
            </w:r>
          </w:p>
        </w:tc>
        <w:tc>
          <w:tcPr>
            <w:tcW w:type="dxa" w:w="1440"/>
          </w:tcPr>
          <w:p>
            <w:r>
              <w:t>0.6</w:t>
            </w:r>
          </w:p>
        </w:tc>
        <w:tc>
          <w:tcPr>
            <w:tcW w:type="dxa" w:w="1440"/>
          </w:tcPr>
          <w:p>
            <w:r>
              <w:t>2.4</w:t>
            </w:r>
          </w:p>
        </w:tc>
        <w:tc>
          <w:tcPr>
            <w:tcW w:type="dxa" w:w="1440"/>
          </w:tcPr>
          <w:p>
            <w:r>
              <w:t>1.9</w:t>
            </w:r>
          </w:p>
        </w:tc>
        <w:tc>
          <w:tcPr>
            <w:tcW w:type="dxa" w:w="1440"/>
          </w:tcPr>
          <w:p>
            <w:r>
              <w:t>0.7</w:t>
            </w:r>
          </w:p>
        </w:tc>
      </w:tr>
      <w:tr>
        <w:tc>
          <w:tcPr>
            <w:tcW w:type="dxa" w:w="1440"/>
          </w:tcPr>
          <w:p>
            <w:r>
              <w:t>Scenario 5</w:t>
            </w:r>
          </w:p>
        </w:tc>
        <w:tc>
          <w:tcPr>
            <w:tcW w:type="dxa" w:w="1440"/>
          </w:tcPr>
          <w:p>
            <w:r>
              <w:t>2256</w:t>
            </w:r>
          </w:p>
        </w:tc>
        <w:tc>
          <w:tcPr>
            <w:tcW w:type="dxa" w:w="1440"/>
          </w:tcPr>
          <w:p>
            <w:r>
              <w:t>0.6</w:t>
            </w:r>
          </w:p>
        </w:tc>
        <w:tc>
          <w:tcPr>
            <w:tcW w:type="dxa" w:w="1440"/>
          </w:tcPr>
          <w:p>
            <w:r>
              <w:t>2.3</w:t>
            </w:r>
          </w:p>
        </w:tc>
        <w:tc>
          <w:tcPr>
            <w:tcW w:type="dxa" w:w="1440"/>
          </w:tcPr>
          <w:p>
            <w:r>
              <w:t>1.8</w:t>
            </w:r>
          </w:p>
        </w:tc>
        <w:tc>
          <w:tcPr>
            <w:tcW w:type="dxa" w:w="1440"/>
          </w:tcPr>
          <w:p>
            <w:r>
              <w:t>0.7</w:t>
            </w:r>
          </w:p>
        </w:tc>
      </w:tr>
      <w:tr>
        <w:tc>
          <w:tcPr>
            <w:tcW w:type="dxa" w:w="1440"/>
          </w:tcPr>
          <w:p>
            <w:r>
              <w:t>Scenario 6</w:t>
            </w:r>
          </w:p>
        </w:tc>
        <w:tc>
          <w:tcPr>
            <w:tcW w:type="dxa" w:w="1440"/>
          </w:tcPr>
          <w:p>
            <w:r>
              <w:t>2331</w:t>
            </w:r>
          </w:p>
        </w:tc>
        <w:tc>
          <w:tcPr>
            <w:tcW w:type="dxa" w:w="1440"/>
          </w:tcPr>
          <w:p>
            <w:r>
              <w:t>0.6</w:t>
            </w:r>
          </w:p>
        </w:tc>
        <w:tc>
          <w:tcPr>
            <w:tcW w:type="dxa" w:w="1440"/>
          </w:tcPr>
          <w:p>
            <w:r>
              <w:t>2.4</w:t>
            </w:r>
          </w:p>
        </w:tc>
        <w:tc>
          <w:tcPr>
            <w:tcW w:type="dxa" w:w="1440"/>
          </w:tcPr>
          <w:p>
            <w:r>
              <w:t>1.9</w:t>
            </w:r>
          </w:p>
        </w:tc>
        <w:tc>
          <w:tcPr>
            <w:tcW w:type="dxa" w:w="1440"/>
          </w:tcPr>
          <w:p>
            <w:r>
              <w:t>0.7</w:t>
            </w:r>
          </w:p>
        </w:tc>
      </w:tr>
      <w:tr>
        <w:tc>
          <w:tcPr>
            <w:tcW w:type="dxa" w:w="1440"/>
          </w:tcPr>
          <w:p>
            <w:r>
              <w:t>Scenario 7</w:t>
            </w:r>
          </w:p>
        </w:tc>
        <w:tc>
          <w:tcPr>
            <w:tcW w:type="dxa" w:w="1440"/>
          </w:tcPr>
          <w:p>
            <w:r>
              <w:t>2335</w:t>
            </w:r>
          </w:p>
        </w:tc>
        <w:tc>
          <w:tcPr>
            <w:tcW w:type="dxa" w:w="1440"/>
          </w:tcPr>
          <w:p>
            <w:r>
              <w:t>0.6</w:t>
            </w:r>
          </w:p>
        </w:tc>
        <w:tc>
          <w:tcPr>
            <w:tcW w:type="dxa" w:w="1440"/>
          </w:tcPr>
          <w:p>
            <w:r>
              <w:t>2.4</w:t>
            </w:r>
          </w:p>
        </w:tc>
        <w:tc>
          <w:tcPr>
            <w:tcW w:type="dxa" w:w="1440"/>
          </w:tcPr>
          <w:p>
            <w:r>
              <w:t>1.9</w:t>
            </w:r>
          </w:p>
        </w:tc>
        <w:tc>
          <w:tcPr>
            <w:tcW w:type="dxa" w:w="1440"/>
          </w:tcPr>
          <w:p>
            <w:r>
              <w:t>0.7</w:t>
            </w:r>
          </w:p>
        </w:tc>
      </w:tr>
      <w:tr>
        <w:tc>
          <w:tcPr>
            <w:tcW w:type="dxa" w:w="1440"/>
          </w:tcPr>
          <w:p>
            <w:r>
              <w:t>Scenario 8</w:t>
            </w:r>
          </w:p>
        </w:tc>
        <w:tc>
          <w:tcPr>
            <w:tcW w:type="dxa" w:w="1440"/>
          </w:tcPr>
          <w:p>
            <w:r>
              <w:t>2342</w:t>
            </w:r>
          </w:p>
        </w:tc>
        <w:tc>
          <w:tcPr>
            <w:tcW w:type="dxa" w:w="1440"/>
          </w:tcPr>
          <w:p>
            <w:r>
              <w:t>0.7</w:t>
            </w:r>
          </w:p>
        </w:tc>
        <w:tc>
          <w:tcPr>
            <w:tcW w:type="dxa" w:w="1440"/>
          </w:tcPr>
          <w:p>
            <w:r>
              <w:t>2.5</w:t>
            </w:r>
          </w:p>
        </w:tc>
        <w:tc>
          <w:tcPr>
            <w:tcW w:type="dxa" w:w="1440"/>
          </w:tcPr>
          <w:p>
            <w:r>
              <w:t>2.0</w:t>
            </w:r>
          </w:p>
        </w:tc>
        <w:tc>
          <w:tcPr>
            <w:tcW w:type="dxa" w:w="1440"/>
          </w:tcPr>
          <w:p>
            <w:r>
              <w:t>0.7</w:t>
            </w:r>
          </w:p>
        </w:tc>
      </w:tr>
      <w:tr>
        <w:tc>
          <w:tcPr>
            <w:tcW w:type="dxa" w:w="1440"/>
          </w:tcPr>
          <w:p>
            <w:r>
              <w:t>Scenario 9</w:t>
            </w:r>
          </w:p>
        </w:tc>
        <w:tc>
          <w:tcPr>
            <w:tcW w:type="dxa" w:w="1440"/>
          </w:tcPr>
          <w:p>
            <w:r>
              <w:t>2508</w:t>
            </w:r>
          </w:p>
        </w:tc>
        <w:tc>
          <w:tcPr>
            <w:tcW w:type="dxa" w:w="1440"/>
          </w:tcPr>
          <w:p>
            <w:r>
              <w:t>0.6</w:t>
            </w:r>
          </w:p>
        </w:tc>
        <w:tc>
          <w:tcPr>
            <w:tcW w:type="dxa" w:w="1440"/>
          </w:tcPr>
          <w:p>
            <w:r>
              <w:t>2.3</w:t>
            </w:r>
          </w:p>
        </w:tc>
        <w:tc>
          <w:tcPr>
            <w:tcW w:type="dxa" w:w="1440"/>
          </w:tcPr>
          <w:p>
            <w:r>
              <w:t>1.8</w:t>
            </w:r>
          </w:p>
        </w:tc>
        <w:tc>
          <w:tcPr>
            <w:tcW w:type="dxa" w:w="1440"/>
          </w:tcPr>
          <w:p>
            <w:r>
              <w:t>0.7</w:t>
            </w:r>
          </w:p>
        </w:tc>
      </w:tr>
      <w:tr>
        <w:tc>
          <w:tcPr>
            <w:tcW w:type="dxa" w:w="1440"/>
          </w:tcPr>
          <w:p>
            <w:r>
              <w:t>Scenario 10</w:t>
            </w:r>
          </w:p>
        </w:tc>
        <w:tc>
          <w:tcPr>
            <w:tcW w:type="dxa" w:w="1440"/>
          </w:tcPr>
          <w:p>
            <w:r>
              <w:t>2543</w:t>
            </w:r>
          </w:p>
        </w:tc>
        <w:tc>
          <w:tcPr>
            <w:tcW w:type="dxa" w:w="1440"/>
          </w:tcPr>
          <w:p>
            <w:r>
              <w:t>2.0</w:t>
            </w:r>
          </w:p>
        </w:tc>
        <w:tc>
          <w:tcPr>
            <w:tcW w:type="dxa" w:w="1440"/>
          </w:tcPr>
          <w:p>
            <w:r>
              <w:t>6.3</w:t>
            </w:r>
          </w:p>
        </w:tc>
        <w:tc>
          <w:tcPr>
            <w:tcW w:type="dxa" w:w="1440"/>
          </w:tcPr>
          <w:p>
            <w:r>
              <w:t>2.2</w:t>
            </w:r>
          </w:p>
        </w:tc>
        <w:tc>
          <w:tcPr>
            <w:tcW w:type="dxa" w:w="1440"/>
          </w:tcPr>
          <w:p>
            <w:r>
              <w:t>0.8</w:t>
            </w:r>
          </w:p>
        </w:tc>
      </w:tr>
      <w:tr>
        <w:tc>
          <w:tcPr>
            <w:tcW w:type="dxa" w:w="1440"/>
          </w:tcPr>
          <w:p>
            <w:r>
              <w:t>Scenario 11</w:t>
            </w:r>
          </w:p>
        </w:tc>
        <w:tc>
          <w:tcPr>
            <w:tcW w:type="dxa" w:w="1440"/>
          </w:tcPr>
          <w:p>
            <w:r>
              <w:t>2657</w:t>
            </w:r>
          </w:p>
        </w:tc>
        <w:tc>
          <w:tcPr>
            <w:tcW w:type="dxa" w:w="1440"/>
          </w:tcPr>
          <w:p>
            <w:r>
              <w:t>1.0</w:t>
            </w:r>
          </w:p>
        </w:tc>
        <w:tc>
          <w:tcPr>
            <w:tcW w:type="dxa" w:w="1440"/>
          </w:tcPr>
          <w:p>
            <w:r>
              <w:t>3.0</w:t>
            </w:r>
          </w:p>
        </w:tc>
        <w:tc>
          <w:tcPr>
            <w:tcW w:type="dxa" w:w="1440"/>
          </w:tcPr>
          <w:p>
            <w:r>
              <w:t>5.8</w:t>
            </w:r>
          </w:p>
        </w:tc>
        <w:tc>
          <w:tcPr>
            <w:tcW w:type="dxa" w:w="1440"/>
          </w:tcPr>
          <w:p>
            <w:r>
              <w:t>0.9</w:t>
            </w:r>
          </w:p>
        </w:tc>
      </w:tr>
      <w:tr>
        <w:tc>
          <w:tcPr>
            <w:tcW w:type="dxa" w:w="1440"/>
          </w:tcPr>
          <w:p>
            <w:r>
              <w:t>Scenario 12</w:t>
            </w:r>
          </w:p>
        </w:tc>
        <w:tc>
          <w:tcPr>
            <w:tcW w:type="dxa" w:w="1440"/>
          </w:tcPr>
          <w:p>
            <w:r>
              <w:t>3094</w:t>
            </w:r>
          </w:p>
        </w:tc>
        <w:tc>
          <w:tcPr>
            <w:tcW w:type="dxa" w:w="1440"/>
          </w:tcPr>
          <w:p>
            <w:r>
              <w:t>4.4</w:t>
            </w:r>
          </w:p>
        </w:tc>
        <w:tc>
          <w:tcPr>
            <w:tcW w:type="dxa" w:w="1440"/>
          </w:tcPr>
          <w:p>
            <w:r>
              <w:t>7.7</w:t>
            </w:r>
          </w:p>
        </w:tc>
        <w:tc>
          <w:tcPr>
            <w:tcW w:type="dxa" w:w="1440"/>
          </w:tcPr>
          <w:p>
            <w:r>
              <w:t>8.0</w:t>
            </w:r>
          </w:p>
        </w:tc>
        <w:tc>
          <w:tcPr>
            <w:tcW w:type="dxa" w:w="1440"/>
          </w:tcPr>
          <w:p>
            <w:r>
              <w:t>1.7</w:t>
            </w:r>
          </w:p>
        </w:tc>
      </w:tr>
      <w:tr>
        <w:tc>
          <w:tcPr>
            <w:tcW w:type="dxa" w:w="1440"/>
          </w:tcPr>
          <w:p>
            <w:r>
              <w:t>Scenario 13</w:t>
            </w:r>
          </w:p>
        </w:tc>
        <w:tc>
          <w:tcPr>
            <w:tcW w:type="dxa" w:w="1440"/>
          </w:tcPr>
          <w:p>
            <w:r>
              <w:t>3171</w:t>
            </w:r>
          </w:p>
        </w:tc>
        <w:tc>
          <w:tcPr>
            <w:tcW w:type="dxa" w:w="1440"/>
          </w:tcPr>
          <w:p>
            <w:r>
              <w:t>0.8</w:t>
            </w:r>
          </w:p>
        </w:tc>
        <w:tc>
          <w:tcPr>
            <w:tcW w:type="dxa" w:w="1440"/>
          </w:tcPr>
          <w:p>
            <w:r>
              <w:t>2.9</w:t>
            </w:r>
          </w:p>
        </w:tc>
        <w:tc>
          <w:tcPr>
            <w:tcW w:type="dxa" w:w="1440"/>
          </w:tcPr>
          <w:p>
            <w:r>
              <w:t>2.2</w:t>
            </w:r>
          </w:p>
        </w:tc>
        <w:tc>
          <w:tcPr>
            <w:tcW w:type="dxa" w:w="1440"/>
          </w:tcPr>
          <w:p>
            <w:r>
              <w:t>0.8</w:t>
            </w:r>
          </w:p>
        </w:tc>
      </w:tr>
      <w:tr>
        <w:tc>
          <w:tcPr>
            <w:tcW w:type="dxa" w:w="1440"/>
          </w:tcPr>
          <w:p>
            <w:r>
              <w:t>Scenario 14</w:t>
            </w:r>
          </w:p>
        </w:tc>
        <w:tc>
          <w:tcPr>
            <w:tcW w:type="dxa" w:w="1440"/>
          </w:tcPr>
          <w:p>
            <w:r>
              <w:t>3509</w:t>
            </w:r>
          </w:p>
        </w:tc>
        <w:tc>
          <w:tcPr>
            <w:tcW w:type="dxa" w:w="1440"/>
          </w:tcPr>
          <w:p>
            <w:r>
              <w:t>7.0</w:t>
            </w:r>
          </w:p>
        </w:tc>
        <w:tc>
          <w:tcPr>
            <w:tcW w:type="dxa" w:w="1440"/>
          </w:tcPr>
          <w:p>
            <w:r>
              <w:t>7.9</w:t>
            </w:r>
          </w:p>
        </w:tc>
        <w:tc>
          <w:tcPr>
            <w:tcW w:type="dxa" w:w="1440"/>
          </w:tcPr>
          <w:p>
            <w:r>
              <w:t>9.6</w:t>
            </w:r>
          </w:p>
        </w:tc>
        <w:tc>
          <w:tcPr>
            <w:tcW w:type="dxa" w:w="1440"/>
          </w:tcPr>
          <w:p>
            <w:r>
              <w:t>3.9</w:t>
            </w:r>
          </w:p>
        </w:tc>
      </w:tr>
      <w:tr>
        <w:tc>
          <w:tcPr>
            <w:tcW w:type="dxa" w:w="1440"/>
          </w:tcPr>
          <w:p>
            <w:r>
              <w:t>Coefficient of Variation</w:t>
            </w:r>
          </w:p>
        </w:tc>
        <w:tc>
          <w:tcPr>
            <w:tcW w:type="dxa" w:w="1440"/>
          </w:tcPr>
          <w:p>
            <w:r/>
          </w:p>
        </w:tc>
        <w:tc>
          <w:tcPr>
            <w:tcW w:type="dxa" w:w="1440"/>
          </w:tcPr>
          <w:p>
            <w:r>
              <w:t>1.27</w:t>
            </w:r>
          </w:p>
        </w:tc>
        <w:tc>
          <w:tcPr>
            <w:tcW w:type="dxa" w:w="1440"/>
          </w:tcPr>
          <w:p>
            <w:r>
              <w:t>0.63</w:t>
            </w:r>
          </w:p>
        </w:tc>
        <w:tc>
          <w:tcPr>
            <w:tcW w:type="dxa" w:w="1440"/>
          </w:tcPr>
          <w:p>
            <w:r>
              <w:t>0.84</w:t>
            </w:r>
          </w:p>
        </w:tc>
        <w:tc>
          <w:tcPr>
            <w:tcW w:type="dxa" w:w="1440"/>
          </w:tcPr>
          <w:p>
            <w:r>
              <w:t>0.87</w:t>
            </w:r>
          </w:p>
        </w:tc>
      </w:tr>
    </w:tbl>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scalability_summary_line.png"/>
                    <pic:cNvPicPr/>
                  </pic:nvPicPr>
                  <pic:blipFill>
                    <a:blip r:embed="rId9"/>
                    <a:stretch>
                      <a:fillRect/>
                    </a:stretch>
                  </pic:blipFill>
                  <pic:spPr>
                    <a:xfrm>
                      <a:off x="0" y="0"/>
                      <a:ext cx="5486400" cy="3291840"/>
                    </a:xfrm>
                    <a:prstGeom prst="rect"/>
                  </pic:spPr>
                </pic:pic>
              </a:graphicData>
            </a:graphic>
          </wp:inline>
        </w:drawing>
      </w:r>
    </w:p>
    <w:p>
      <w:r>
        <w:t>scalability_summary_line</w:t>
      </w:r>
    </w:p>
    <w:p>
      <w:pPr>
        <w:pStyle w:val="Heading1"/>
      </w:pPr>
      <w:r>
        <w:t>Objective 2: Traffic Flow Efficiency</w:t>
      </w:r>
    </w:p>
    <w:p>
      <w:r>
        <w:t>This section compares traffic signal plans across key operational metrics:</w:t>
        <w:br/>
        <w:t>- Average Delay Time (s)</w:t>
        <w:br/>
        <w:t>- Average Waiting Time (s)</w:t>
        <w:br/>
        <w:t>- Average Number of Stops</w:t>
        <w:br/>
        <w:t>- Average Travel Time (s)</w:t>
        <w:br/>
        <w:br/>
        <w:t>Interpretation:</w:t>
        <w:br/>
        <w:t>- Lower values across all metrics generally indicate smoother traffic flow.</w:t>
        <w:br/>
        <w:t>- A signal plan with low delay but high stops may be overly restrictive.</w:t>
        <w:br/>
        <w:t>- A plan with lower travel time but higher waiting time may prioritize certain movements.</w:t>
        <w:br/>
        <w:t>- These charts help identify which signal plan provides the best overall efficiency.</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ORIGINAL CONFIG</w:t>
            </w:r>
          </w:p>
        </w:tc>
        <w:tc>
          <w:tcPr>
            <w:tcW w:type="dxa" w:w="1728"/>
          </w:tcPr>
          <w:p>
            <w:r>
              <w:t>PSO</w:t>
            </w:r>
          </w:p>
        </w:tc>
        <w:tc>
          <w:tcPr>
            <w:tcW w:type="dxa" w:w="1728"/>
          </w:tcPr>
          <w:p>
            <w:r>
              <w:t>WEBSTER BASELINE</w:t>
            </w:r>
          </w:p>
        </w:tc>
        <w:tc>
          <w:tcPr>
            <w:tcW w:type="dxa" w:w="1728"/>
          </w:tcPr>
          <w:p>
            <w:r>
              <w:t>GA ENHANCED</w:t>
            </w:r>
          </w:p>
        </w:tc>
      </w:tr>
      <w:tr>
        <w:tc>
          <w:tcPr>
            <w:tcW w:type="dxa" w:w="1728"/>
          </w:tcPr>
          <w:p>
            <w:r>
              <w:t>Average Delay Time (s)</w:t>
            </w:r>
          </w:p>
        </w:tc>
        <w:tc>
          <w:tcPr>
            <w:tcW w:type="dxa" w:w="1728"/>
          </w:tcPr>
          <w:p>
            <w:r>
              <w:t>33.0</w:t>
            </w:r>
          </w:p>
        </w:tc>
        <w:tc>
          <w:tcPr>
            <w:tcW w:type="dxa" w:w="1728"/>
          </w:tcPr>
          <w:p>
            <w:r>
              <w:t>27.9</w:t>
            </w:r>
          </w:p>
        </w:tc>
        <w:tc>
          <w:tcPr>
            <w:tcW w:type="dxa" w:w="1728"/>
          </w:tcPr>
          <w:p>
            <w:r>
              <w:t>15.5</w:t>
            </w:r>
          </w:p>
        </w:tc>
        <w:tc>
          <w:tcPr>
            <w:tcW w:type="dxa" w:w="1728"/>
          </w:tcPr>
          <w:p>
            <w:r>
              <w:t>15.0</w:t>
            </w:r>
          </w:p>
        </w:tc>
      </w:tr>
      <w:tr>
        <w:tc>
          <w:tcPr>
            <w:tcW w:type="dxa" w:w="1728"/>
          </w:tcPr>
          <w:p>
            <w:r>
              <w:t>Average Waiting Time (s)</w:t>
            </w:r>
          </w:p>
        </w:tc>
        <w:tc>
          <w:tcPr>
            <w:tcW w:type="dxa" w:w="1728"/>
          </w:tcPr>
          <w:p>
            <w:r>
              <w:t>22.2</w:t>
            </w:r>
          </w:p>
        </w:tc>
        <w:tc>
          <w:tcPr>
            <w:tcW w:type="dxa" w:w="1728"/>
          </w:tcPr>
          <w:p>
            <w:r>
              <w:t>17.3</w:t>
            </w:r>
          </w:p>
        </w:tc>
        <w:tc>
          <w:tcPr>
            <w:tcW w:type="dxa" w:w="1728"/>
          </w:tcPr>
          <w:p>
            <w:r>
              <w:t>6.3</w:t>
            </w:r>
          </w:p>
        </w:tc>
        <w:tc>
          <w:tcPr>
            <w:tcW w:type="dxa" w:w="1728"/>
          </w:tcPr>
          <w:p>
            <w:r>
              <w:t>5.6</w:t>
            </w:r>
          </w:p>
        </w:tc>
      </w:tr>
      <w:tr>
        <w:tc>
          <w:tcPr>
            <w:tcW w:type="dxa" w:w="1728"/>
          </w:tcPr>
          <w:p>
            <w:r>
              <w:t>Average Stops</w:t>
            </w:r>
          </w:p>
        </w:tc>
        <w:tc>
          <w:tcPr>
            <w:tcW w:type="dxa" w:w="1728"/>
          </w:tcPr>
          <w:p>
            <w:r>
              <w:t>0.6</w:t>
            </w:r>
          </w:p>
        </w:tc>
        <w:tc>
          <w:tcPr>
            <w:tcW w:type="dxa" w:w="1728"/>
          </w:tcPr>
          <w:p>
            <w:r>
              <w:t>0.6</w:t>
            </w:r>
          </w:p>
        </w:tc>
        <w:tc>
          <w:tcPr>
            <w:tcW w:type="dxa" w:w="1728"/>
          </w:tcPr>
          <w:p>
            <w:r>
              <w:t>0.5</w:t>
            </w:r>
          </w:p>
        </w:tc>
        <w:tc>
          <w:tcPr>
            <w:tcW w:type="dxa" w:w="1728"/>
          </w:tcPr>
          <w:p>
            <w:r>
              <w:t>0.5</w:t>
            </w:r>
          </w:p>
        </w:tc>
      </w:tr>
      <w:tr>
        <w:tc>
          <w:tcPr>
            <w:tcW w:type="dxa" w:w="1728"/>
          </w:tcPr>
          <w:p>
            <w:r>
              <w:t>Average Travel Time (s)</w:t>
            </w:r>
          </w:p>
        </w:tc>
        <w:tc>
          <w:tcPr>
            <w:tcW w:type="dxa" w:w="1728"/>
          </w:tcPr>
          <w:p>
            <w:r>
              <w:t>67.2</w:t>
            </w:r>
          </w:p>
        </w:tc>
        <w:tc>
          <w:tcPr>
            <w:tcW w:type="dxa" w:w="1728"/>
          </w:tcPr>
          <w:p>
            <w:r>
              <w:t>62.0</w:t>
            </w:r>
          </w:p>
        </w:tc>
        <w:tc>
          <w:tcPr>
            <w:tcW w:type="dxa" w:w="1728"/>
          </w:tcPr>
          <w:p>
            <w:r>
              <w:t>49.6</w:t>
            </w:r>
          </w:p>
        </w:tc>
        <w:tc>
          <w:tcPr>
            <w:tcW w:type="dxa" w:w="1728"/>
          </w:tcPr>
          <w:p>
            <w:r>
              <w:t>49.1</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vg_delay_timeLoss_bar.png"/>
                    <pic:cNvPicPr/>
                  </pic:nvPicPr>
                  <pic:blipFill>
                    <a:blip r:embed="rId10"/>
                    <a:stretch>
                      <a:fillRect/>
                    </a:stretch>
                  </pic:blipFill>
                  <pic:spPr>
                    <a:xfrm>
                      <a:off x="0" y="0"/>
                      <a:ext cx="5486400" cy="3657600"/>
                    </a:xfrm>
                    <a:prstGeom prst="rect"/>
                  </pic:spPr>
                </pic:pic>
              </a:graphicData>
            </a:graphic>
          </wp:inline>
        </w:drawing>
      </w:r>
    </w:p>
    <w:p>
      <w:r>
        <w:t>avg_delay_timeLoss_bar</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avg_waiting_time_bar.png"/>
                    <pic:cNvPicPr/>
                  </pic:nvPicPr>
                  <pic:blipFill>
                    <a:blip r:embed="rId11"/>
                    <a:stretch>
                      <a:fillRect/>
                    </a:stretch>
                  </pic:blipFill>
                  <pic:spPr>
                    <a:xfrm>
                      <a:off x="0" y="0"/>
                      <a:ext cx="5486400" cy="3657600"/>
                    </a:xfrm>
                    <a:prstGeom prst="rect"/>
                  </pic:spPr>
                </pic:pic>
              </a:graphicData>
            </a:graphic>
          </wp:inline>
        </w:drawing>
      </w:r>
    </w:p>
    <w:p>
      <w:r>
        <w:t>avg_waiting_time_bar</w:t>
      </w:r>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vg_stops_bar.png"/>
                    <pic:cNvPicPr/>
                  </pic:nvPicPr>
                  <pic:blipFill>
                    <a:blip r:embed="rId12"/>
                    <a:stretch>
                      <a:fillRect/>
                    </a:stretch>
                  </pic:blipFill>
                  <pic:spPr>
                    <a:xfrm>
                      <a:off x="0" y="0"/>
                      <a:ext cx="5486400" cy="3657600"/>
                    </a:xfrm>
                    <a:prstGeom prst="rect"/>
                  </pic:spPr>
                </pic:pic>
              </a:graphicData>
            </a:graphic>
          </wp:inline>
        </w:drawing>
      </w:r>
    </w:p>
    <w:p>
      <w:r>
        <w:t>avg_stops_bar</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avg_duration_bar.png"/>
                    <pic:cNvPicPr/>
                  </pic:nvPicPr>
                  <pic:blipFill>
                    <a:blip r:embed="rId13"/>
                    <a:stretch>
                      <a:fillRect/>
                    </a:stretch>
                  </pic:blipFill>
                  <pic:spPr>
                    <a:xfrm>
                      <a:off x="0" y="0"/>
                      <a:ext cx="5486400" cy="3657600"/>
                    </a:xfrm>
                    <a:prstGeom prst="rect"/>
                  </pic:spPr>
                </pic:pic>
              </a:graphicData>
            </a:graphic>
          </wp:inline>
        </w:drawing>
      </w:r>
    </w:p>
    <w:p>
      <w:r>
        <w:t>avg_duration_bar</w:t>
      </w:r>
    </w:p>
    <w:p>
      <w:pPr>
        <w:pStyle w:val="Heading1"/>
      </w:pPr>
      <w:r>
        <w:t>Objective 3: Signal Plan Phase Allocation</w:t>
      </w:r>
    </w:p>
    <w:p>
      <w:r>
        <w:t>This section visualizes the complete signal cycle structure for each plan. Each bar represents the full cycle length, showing the distribution of green, amber, and all-red intervals.</w:t>
        <w:br/>
        <w:br/>
        <w:t>Interpretation:</w:t>
        <w:br/>
        <w:t>- Longer green times correspond to heavier or prioritized movements.</w:t>
        <w:br/>
        <w:t>- Excessively long red phases may cause unnecessary delay.</w:t>
        <w:br/>
        <w:t>- Balanced phase allocation typically improves throughput and reduces queue buildup.</w:t>
        <w:br/>
        <w:t>- By comparing cycles across plans, we can determine which timing strategy is most efficient.</w:t>
      </w: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signal_plans_summary_horizontal.png"/>
                    <pic:cNvPicPr/>
                  </pic:nvPicPr>
                  <pic:blipFill>
                    <a:blip r:embed="rId14"/>
                    <a:stretch>
                      <a:fillRect/>
                    </a:stretch>
                  </pic:blipFill>
                  <pic:spPr>
                    <a:xfrm>
                      <a:off x="0" y="0"/>
                      <a:ext cx="5486400" cy="3291840"/>
                    </a:xfrm>
                    <a:prstGeom prst="rect"/>
                  </pic:spPr>
                </pic:pic>
              </a:graphicData>
            </a:graphic>
          </wp:inline>
        </w:drawing>
      </w:r>
    </w:p>
    <w:p>
      <w:r>
        <w:t>signal_plans_summary_horizontal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