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EA" w:rsidRPr="00791CEA" w:rsidRDefault="00791CEA" w:rsidP="00791CEA">
      <w:pPr>
        <w:rPr>
          <w:rFonts w:ascii="Times New Roman" w:eastAsia="宋体" w:hAnsi="Times New Roman" w:cs="Times New Roman"/>
          <w:szCs w:val="20"/>
        </w:rPr>
      </w:pPr>
    </w:p>
    <w:p w:rsidR="00791CEA" w:rsidRPr="00791CEA" w:rsidRDefault="00791CEA" w:rsidP="00791CEA">
      <w:pPr>
        <w:rPr>
          <w:rFonts w:ascii="Times New Roman" w:eastAsia="宋体" w:hAnsi="Times New Roman" w:cs="Times New Roman"/>
          <w:szCs w:val="20"/>
        </w:rPr>
      </w:pPr>
    </w:p>
    <w:p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75pt;height:108.9pt;mso-wrap-style:square;mso-position-horizontal-relative:page;mso-position-vertical-relative:page" o:ole="">
            <v:imagedata r:id="rId8" o:title="" croptop="3017f" cropbottom="7861f" cropright="2998f"/>
          </v:shape>
          <o:OLEObject Type="Embed" ProgID="Word.Picture.8" ShapeID="对象 1" DrawAspect="Content" ObjectID="_1618164886" r:id="rId9"/>
        </w:object>
      </w:r>
      <w:bookmarkEnd w:id="0"/>
      <w:bookmarkEnd w:id="1"/>
      <w:bookmarkEnd w:id="2"/>
      <w:bookmarkEnd w:id="3"/>
      <w:bookmarkEnd w:id="4"/>
      <w:bookmarkEnd w:id="5"/>
      <w:bookmarkEnd w:id="6"/>
      <w:bookmarkEnd w:id="7"/>
      <w:bookmarkEnd w:id="8"/>
      <w:bookmarkEnd w:id="9"/>
      <w:bookmarkEnd w:id="10"/>
      <w:bookmarkEnd w:id="11"/>
    </w:p>
    <w:p w:rsidR="00791CEA" w:rsidRPr="00791CEA" w:rsidRDefault="00791CEA" w:rsidP="00791CEA">
      <w:pPr>
        <w:jc w:val="center"/>
        <w:rPr>
          <w:rFonts w:ascii="Times New Roman" w:eastAsia="MingLiU" w:hAnsi="Times New Roman" w:cs="Times New Roman"/>
          <w:sz w:val="52"/>
          <w:szCs w:val="20"/>
        </w:rPr>
      </w:pPr>
    </w:p>
    <w:p w:rsidR="00791CEA" w:rsidRPr="00791CEA" w:rsidRDefault="00791CEA" w:rsidP="00791CEA">
      <w:pPr>
        <w:spacing w:line="920" w:lineRule="exact"/>
        <w:jc w:val="center"/>
        <w:rPr>
          <w:rFonts w:ascii="Times New Roman" w:hAnsi="Times New Roman" w:cs="Times New Roman"/>
          <w:sz w:val="32"/>
          <w:szCs w:val="20"/>
        </w:rPr>
      </w:pPr>
      <w:r w:rsidRPr="00791CEA">
        <w:rPr>
          <w:rFonts w:ascii="Times New Roman" w:eastAsia="MingLiU" w:hAnsi="Times New Roman" w:cs="Times New Roman" w:hint="eastAsia"/>
          <w:sz w:val="32"/>
          <w:szCs w:val="20"/>
        </w:rPr>
        <w:t>题</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目</w:t>
      </w:r>
      <w:r w:rsidR="001F4A4E" w:rsidRPr="001F4A4E">
        <w:rPr>
          <w:rFonts w:ascii="Times New Roman" w:eastAsia="MingLiU" w:hAnsi="Times New Roman" w:cs="Times New Roman"/>
          <w:sz w:val="32"/>
          <w:szCs w:val="20"/>
          <w:u w:val="single"/>
        </w:rPr>
        <w:t xml:space="preserve"> </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hint="eastAsia"/>
          <w:sz w:val="32"/>
          <w:szCs w:val="20"/>
          <w:u w:val="single"/>
        </w:rPr>
        <w:t xml:space="preserve"> </w:t>
      </w:r>
      <w:r w:rsidR="001F4A4E">
        <w:rPr>
          <w:rFonts w:ascii="MingLiU" w:hAnsi="MingLiU" w:cs="Times New Roman"/>
          <w:sz w:val="32"/>
          <w:szCs w:val="20"/>
          <w:u w:val="single"/>
        </w:rPr>
        <w:t xml:space="preserve"> </w:t>
      </w:r>
    </w:p>
    <w:p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rsidR="00791CEA" w:rsidRPr="00791CEA" w:rsidRDefault="00791CEA" w:rsidP="00791CEA">
      <w:pPr>
        <w:rPr>
          <w:rFonts w:ascii="Times New Roman" w:eastAsia="宋体" w:hAnsi="Times New Roman" w:cs="Times New Roman"/>
          <w:b/>
          <w:bCs/>
          <w:sz w:val="24"/>
          <w:szCs w:val="20"/>
        </w:rPr>
      </w:pPr>
    </w:p>
    <w:p w:rsidR="00791CEA" w:rsidRPr="00791CEA" w:rsidRDefault="00791CEA" w:rsidP="00791CEA">
      <w:pPr>
        <w:rPr>
          <w:rFonts w:ascii="Times New Roman" w:eastAsia="宋体" w:hAnsi="Times New Roman" w:cs="Times New Roman"/>
          <w:b/>
          <w:bCs/>
          <w:sz w:val="24"/>
          <w:szCs w:val="20"/>
        </w:rPr>
      </w:pPr>
    </w:p>
    <w:p w:rsidR="00791CEA" w:rsidRPr="00791CEA" w:rsidRDefault="00791CEA" w:rsidP="00791CEA">
      <w:pPr>
        <w:rPr>
          <w:rFonts w:ascii="Times New Roman" w:eastAsia="宋体" w:hAnsi="Times New Roman" w:cs="Times New Roman"/>
          <w:b/>
          <w:bCs/>
          <w:sz w:val="24"/>
          <w:szCs w:val="20"/>
        </w:rPr>
      </w:pPr>
    </w:p>
    <w:p w:rsidR="00791CEA" w:rsidRDefault="00791CEA" w:rsidP="00791CEA">
      <w:pPr>
        <w:rPr>
          <w:rFonts w:ascii="Times New Roman" w:eastAsia="宋体" w:hAnsi="Times New Roman" w:cs="Times New Roman"/>
          <w:b/>
          <w:bCs/>
          <w:sz w:val="24"/>
          <w:szCs w:val="20"/>
        </w:rPr>
      </w:pPr>
    </w:p>
    <w:p w:rsidR="00201DFF" w:rsidRDefault="00201DFF" w:rsidP="00791CEA">
      <w:pPr>
        <w:rPr>
          <w:rFonts w:ascii="Times New Roman" w:eastAsia="宋体" w:hAnsi="Times New Roman" w:cs="Times New Roman"/>
          <w:b/>
          <w:bCs/>
          <w:sz w:val="24"/>
          <w:szCs w:val="20"/>
        </w:rPr>
      </w:pPr>
    </w:p>
    <w:p w:rsidR="00201DFF" w:rsidRDefault="00201DFF" w:rsidP="00791CEA">
      <w:pPr>
        <w:rPr>
          <w:rFonts w:ascii="Times New Roman" w:eastAsia="宋体" w:hAnsi="Times New Roman" w:cs="Times New Roman"/>
          <w:b/>
          <w:bCs/>
          <w:sz w:val="24"/>
          <w:szCs w:val="20"/>
        </w:rPr>
      </w:pPr>
    </w:p>
    <w:p w:rsidR="00201DFF" w:rsidRPr="00791CEA" w:rsidRDefault="00201DFF" w:rsidP="00791CEA">
      <w:pPr>
        <w:rPr>
          <w:rFonts w:ascii="Times New Roman" w:eastAsia="宋体" w:hAnsi="Times New Roman" w:cs="Times New Roman"/>
          <w:b/>
          <w:bCs/>
          <w:sz w:val="24"/>
          <w:szCs w:val="20"/>
        </w:rPr>
      </w:pPr>
    </w:p>
    <w:p w:rsidR="00791CEA" w:rsidRPr="00791CEA" w:rsidRDefault="00791CEA" w:rsidP="00791CEA">
      <w:pPr>
        <w:rPr>
          <w:rFonts w:ascii="Times New Roman" w:eastAsia="宋体" w:hAnsi="Times New Roman" w:cs="Times New Roman"/>
          <w:b/>
          <w:bCs/>
          <w:sz w:val="24"/>
          <w:szCs w:val="20"/>
        </w:rPr>
      </w:pPr>
    </w:p>
    <w:p w:rsidR="009C642A" w:rsidRPr="009C642A" w:rsidRDefault="009C642A" w:rsidP="009C642A">
      <w:pPr>
        <w:rPr>
          <w:rFonts w:ascii="宋体" w:eastAsia="宋体" w:hAnsi="宋体" w:cs="Times New Roman"/>
          <w:b/>
          <w:bCs/>
          <w:sz w:val="24"/>
          <w:szCs w:val="24"/>
        </w:rPr>
      </w:pPr>
    </w:p>
    <w:p w:rsidR="00214203" w:rsidRDefault="00214203" w:rsidP="00214203"/>
    <w:p w:rsidR="009C642A" w:rsidRPr="00214203" w:rsidRDefault="009C642A" w:rsidP="00214203">
      <w:pPr>
        <w:pStyle w:val="aa"/>
        <w:rPr>
          <w:rFonts w:ascii="宋体" w:eastAsia="宋体" w:hAnsi="宋体"/>
          <w:b w:val="0"/>
          <w:sz w:val="36"/>
        </w:rPr>
      </w:pPr>
      <w:bookmarkStart w:id="12" w:name="_Toc7552039"/>
      <w:r w:rsidRPr="00214203">
        <w:rPr>
          <w:rFonts w:ascii="宋体" w:eastAsia="宋体" w:hAnsi="宋体" w:hint="eastAsia"/>
          <w:b w:val="0"/>
          <w:sz w:val="36"/>
        </w:rPr>
        <w:lastRenderedPageBreak/>
        <w:t>摘  要</w:t>
      </w:r>
      <w:bookmarkEnd w:id="12"/>
    </w:p>
    <w:p w:rsidR="009C642A" w:rsidRPr="009C642A" w:rsidRDefault="009C642A" w:rsidP="009C642A">
      <w:pPr>
        <w:rPr>
          <w:rFonts w:ascii="楷体_GB2312" w:eastAsia="楷体_GB2312" w:hAnsi="Times New Roman" w:cs="Times New Roman" w:hint="eastAsia"/>
          <w:szCs w:val="20"/>
        </w:rPr>
      </w:pPr>
    </w:p>
    <w:p w:rsidR="00682BC8"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，且难以设计出能</w:t>
      </w:r>
      <w:r w:rsidR="00056864" w:rsidRPr="00056864">
        <w:rPr>
          <w:rFonts w:ascii="宋体" w:eastAsia="宋体" w:hAnsi="宋体" w:cs="Times New Roman" w:hint="eastAsia"/>
          <w:sz w:val="24"/>
          <w:szCs w:val="24"/>
        </w:rPr>
        <w:t>可视化体数据集中的边界</w:t>
      </w:r>
      <w:r w:rsidR="00056864">
        <w:rPr>
          <w:rFonts w:ascii="宋体" w:eastAsia="宋体" w:hAnsi="宋体" w:cs="Times New Roman" w:hint="eastAsia"/>
          <w:sz w:val="24"/>
          <w:szCs w:val="24"/>
        </w:rPr>
        <w:t>的传递函数。</w:t>
      </w:r>
      <w:r w:rsidR="0058214A">
        <w:rPr>
          <w:rFonts w:ascii="宋体" w:eastAsia="宋体" w:hAnsi="宋体" w:cs="Times New Roman" w:hint="eastAsia"/>
          <w:sz w:val="24"/>
          <w:szCs w:val="24"/>
        </w:rPr>
        <w:t>本文</w:t>
      </w:r>
      <w:r w:rsidR="00C3418D">
        <w:rPr>
          <w:rFonts w:ascii="宋体" w:eastAsia="宋体" w:hAnsi="宋体" w:cs="Times New Roman" w:hint="eastAsia"/>
          <w:sz w:val="24"/>
          <w:szCs w:val="24"/>
        </w:rPr>
        <w:t>通过</w:t>
      </w:r>
      <w:r w:rsidR="009A19DC">
        <w:rPr>
          <w:rFonts w:ascii="宋体" w:eastAsia="宋体" w:hAnsi="宋体" w:cs="Times New Roman" w:hint="eastAsia"/>
          <w:sz w:val="24"/>
          <w:szCs w:val="24"/>
        </w:rPr>
        <w:t>用户</w:t>
      </w:r>
      <w:proofErr w:type="gramStart"/>
      <w:r w:rsidR="009A19DC">
        <w:rPr>
          <w:rFonts w:ascii="宋体" w:eastAsia="宋体" w:hAnsi="宋体" w:cs="Times New Roman" w:hint="eastAsia"/>
          <w:sz w:val="24"/>
          <w:szCs w:val="24"/>
        </w:rPr>
        <w:t>交互与</w:t>
      </w:r>
      <w:r w:rsidR="00C3418D">
        <w:rPr>
          <w:rFonts w:ascii="宋体" w:eastAsia="宋体" w:hAnsi="宋体" w:cs="Times New Roman" w:hint="eastAsia"/>
          <w:sz w:val="24"/>
          <w:szCs w:val="24"/>
        </w:rPr>
        <w:t>三维体</w:t>
      </w:r>
      <w:proofErr w:type="gramEnd"/>
      <w:r w:rsidR="00C3418D">
        <w:rPr>
          <w:rFonts w:ascii="宋体" w:eastAsia="宋体" w:hAnsi="宋体" w:cs="Times New Roman" w:hint="eastAsia"/>
          <w:sz w:val="24"/>
          <w:szCs w:val="24"/>
        </w:rPr>
        <w:t>数据分析相结合的方式，来半自动地生成传递函数。</w:t>
      </w:r>
      <w:r w:rsidR="00682BC8">
        <w:rPr>
          <w:rFonts w:ascii="宋体" w:eastAsia="宋体" w:hAnsi="宋体" w:cs="Times New Roman" w:hint="eastAsia"/>
          <w:sz w:val="24"/>
          <w:szCs w:val="24"/>
        </w:rPr>
        <w:t>体数据中的灰度值与梯度幅值指导着用户的交互设置；用户设置的阈值作为体数据分析的基准。两种方法相互融合，使得交互复杂度与数据分析计算量都大大降低，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此外，通过可视化传递函数，用户可以对传递函数进行微调，调节结果实时反馈在体绘制图上。也支持多个感兴趣区域、多个感兴趣区域边界以及多个体数据集的叠加绘制。上述所有</w:t>
      </w:r>
      <w:proofErr w:type="gramStart"/>
      <w:r>
        <w:rPr>
          <w:rFonts w:ascii="宋体" w:eastAsia="宋体" w:hAnsi="宋体" w:cs="Times New Roman" w:hint="eastAsia"/>
          <w:sz w:val="24"/>
          <w:szCs w:val="24"/>
        </w:rPr>
        <w:t>交互与</w:t>
      </w:r>
      <w:proofErr w:type="gramEnd"/>
      <w:r>
        <w:rPr>
          <w:rFonts w:ascii="宋体" w:eastAsia="宋体" w:hAnsi="宋体" w:cs="Times New Roman" w:hint="eastAsia"/>
          <w:sz w:val="24"/>
          <w:szCs w:val="24"/>
        </w:rPr>
        <w:t>可视化</w:t>
      </w:r>
      <w:r w:rsidR="00AD254C">
        <w:rPr>
          <w:rFonts w:ascii="宋体" w:eastAsia="宋体" w:hAnsi="宋体" w:cs="Times New Roman" w:hint="eastAsia"/>
          <w:sz w:val="24"/>
          <w:szCs w:val="24"/>
        </w:rPr>
        <w:t>基于Q</w:t>
      </w:r>
      <w:r>
        <w:rPr>
          <w:rFonts w:ascii="宋体" w:eastAsia="宋体" w:hAnsi="宋体" w:cs="Times New Roman" w:hint="eastAsia"/>
          <w:sz w:val="24"/>
          <w:szCs w:val="24"/>
        </w:rPr>
        <w:t>t与VTK</w:t>
      </w:r>
      <w:r w:rsidR="00AD254C">
        <w:rPr>
          <w:rFonts w:ascii="宋体" w:eastAsia="宋体" w:hAnsi="宋体" w:cs="Times New Roman" w:hint="eastAsia"/>
          <w:sz w:val="24"/>
          <w:szCs w:val="24"/>
        </w:rPr>
        <w:t>实现。</w:t>
      </w:r>
    </w:p>
    <w:p w:rsidR="009C642A" w:rsidRPr="009C642A" w:rsidRDefault="009C642A" w:rsidP="009A19DC">
      <w:pPr>
        <w:rPr>
          <w:rFonts w:ascii="宋体" w:eastAsia="宋体" w:hAnsi="宋体" w:cs="Times New Roman"/>
          <w:sz w:val="24"/>
          <w:szCs w:val="24"/>
        </w:rPr>
      </w:pPr>
    </w:p>
    <w:p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rsidR="00214203" w:rsidRPr="00214203" w:rsidRDefault="00214203" w:rsidP="009C642A">
      <w:pPr>
        <w:rPr>
          <w:rFonts w:ascii="宋体" w:eastAsia="宋体" w:hAnsi="宋体" w:cs="Times New Roman" w:hint="eastAsia"/>
          <w:sz w:val="24"/>
          <w:szCs w:val="24"/>
        </w:rPr>
      </w:pPr>
    </w:p>
    <w:p w:rsidR="009C642A" w:rsidRPr="00214203" w:rsidRDefault="009C642A" w:rsidP="00214203">
      <w:pPr>
        <w:pStyle w:val="aa"/>
        <w:rPr>
          <w:rFonts w:ascii="Times New Roman" w:hAnsi="Times New Roman" w:cs="Times New Roman"/>
          <w:b w:val="0"/>
          <w:sz w:val="24"/>
        </w:rPr>
      </w:pPr>
      <w:bookmarkStart w:id="13" w:name="_Toc7552040"/>
      <w:r w:rsidRPr="00214203">
        <w:rPr>
          <w:rFonts w:ascii="Times New Roman" w:hAnsi="Times New Roman" w:cs="Times New Roman"/>
          <w:b w:val="0"/>
          <w:sz w:val="24"/>
        </w:rPr>
        <w:t>Abstract</w:t>
      </w:r>
      <w:bookmarkEnd w:id="13"/>
    </w:p>
    <w:p w:rsidR="009C642A" w:rsidRPr="009C642A" w:rsidRDefault="009C642A" w:rsidP="009C642A">
      <w:pPr>
        <w:rPr>
          <w:rFonts w:ascii="Times New Roman" w:eastAsia="宋体" w:hAnsi="Times New Roman" w:cs="Times New Roman"/>
          <w:sz w:val="22"/>
          <w:szCs w:val="20"/>
        </w:rPr>
      </w:pPr>
    </w:p>
    <w:p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rsidR="009C642A" w:rsidRPr="009C642A" w:rsidRDefault="009C642A" w:rsidP="009C642A">
      <w:pPr>
        <w:rPr>
          <w:rFonts w:ascii="Times New Roman" w:eastAsia="宋体" w:hAnsi="Times New Roman" w:cs="Times New Roman"/>
          <w:sz w:val="22"/>
          <w:szCs w:val="20"/>
        </w:rPr>
      </w:pPr>
    </w:p>
    <w:p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rsidR="009C642A" w:rsidRPr="009C642A" w:rsidRDefault="009C642A" w:rsidP="009C642A">
      <w:pPr>
        <w:rPr>
          <w:rFonts w:ascii="Times New Roman" w:eastAsia="宋体" w:hAnsi="Times New Roman" w:cs="Times New Roman"/>
          <w:szCs w:val="20"/>
        </w:rPr>
      </w:pPr>
    </w:p>
    <w:p w:rsidR="009C642A" w:rsidRPr="009C642A" w:rsidRDefault="009C642A" w:rsidP="009C642A">
      <w:pPr>
        <w:rPr>
          <w:rFonts w:ascii="Times New Roman" w:eastAsia="宋体" w:hAnsi="Times New Roman" w:cs="Times New Roman"/>
          <w:szCs w:val="20"/>
        </w:rPr>
      </w:pPr>
    </w:p>
    <w:p w:rsidR="0092153B" w:rsidRDefault="0092153B"/>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Default="006A0B2A"/>
    <w:p w:rsidR="006A0B2A" w:rsidRPr="006A0B2A" w:rsidRDefault="006A0B2A" w:rsidP="006A0B2A">
      <w:pPr>
        <w:pStyle w:val="a8"/>
      </w:pPr>
    </w:p>
    <w:p w:rsidR="006A0B2A" w:rsidRDefault="006A0B2A" w:rsidP="006A0B2A"/>
    <w:bookmarkStart w:id="14" w:name="_Toc7549261" w:displacedByCustomXml="next"/>
    <w:sdt>
      <w:sdtPr>
        <w:rPr>
          <w:lang w:val="zh-CN"/>
        </w:rPr>
        <w:id w:val="-185371931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B2BF2" w:rsidRDefault="007B2BF2">
          <w:pPr>
            <w:pStyle w:val="TOC"/>
          </w:pPr>
          <w:r>
            <w:rPr>
              <w:lang w:val="zh-CN"/>
            </w:rPr>
            <w:t>目录</w:t>
          </w:r>
        </w:p>
        <w:p w:rsidR="007B2BF2" w:rsidRDefault="007B2BF2">
          <w:pPr>
            <w:pStyle w:val="TOC1"/>
            <w:tabs>
              <w:tab w:val="right" w:leader="dot" w:pos="8296"/>
            </w:tabs>
            <w:rPr>
              <w:noProof/>
            </w:rPr>
          </w:pPr>
          <w:r>
            <w:fldChar w:fldCharType="begin"/>
          </w:r>
          <w:r>
            <w:instrText xml:space="preserve"> TOC \o "1-3" \h \z \u </w:instrText>
          </w:r>
          <w:r>
            <w:fldChar w:fldCharType="separate"/>
          </w:r>
          <w:hyperlink w:anchor="_Toc7552039" w:history="1">
            <w:r w:rsidRPr="00155A6C">
              <w:rPr>
                <w:rStyle w:val="a9"/>
                <w:rFonts w:ascii="宋体" w:eastAsia="宋体" w:hAnsi="宋体"/>
                <w:noProof/>
              </w:rPr>
              <w:t>摘  要</w:t>
            </w:r>
            <w:r>
              <w:rPr>
                <w:noProof/>
                <w:webHidden/>
              </w:rPr>
              <w:tab/>
            </w:r>
            <w:r>
              <w:rPr>
                <w:noProof/>
                <w:webHidden/>
              </w:rPr>
              <w:fldChar w:fldCharType="begin"/>
            </w:r>
            <w:r>
              <w:rPr>
                <w:noProof/>
                <w:webHidden/>
              </w:rPr>
              <w:instrText xml:space="preserve"> PAGEREF _Toc7552039 \h </w:instrText>
            </w:r>
            <w:r>
              <w:rPr>
                <w:noProof/>
                <w:webHidden/>
              </w:rPr>
            </w:r>
            <w:r>
              <w:rPr>
                <w:noProof/>
                <w:webHidden/>
              </w:rPr>
              <w:fldChar w:fldCharType="separate"/>
            </w:r>
            <w:r>
              <w:rPr>
                <w:noProof/>
                <w:webHidden/>
              </w:rPr>
              <w:t>2</w:t>
            </w:r>
            <w:r>
              <w:rPr>
                <w:noProof/>
                <w:webHidden/>
              </w:rPr>
              <w:fldChar w:fldCharType="end"/>
            </w:r>
          </w:hyperlink>
        </w:p>
        <w:p w:rsidR="007B2BF2" w:rsidRDefault="007B2BF2">
          <w:pPr>
            <w:pStyle w:val="TOC1"/>
            <w:tabs>
              <w:tab w:val="right" w:leader="dot" w:pos="8296"/>
            </w:tabs>
            <w:rPr>
              <w:noProof/>
            </w:rPr>
          </w:pPr>
          <w:hyperlink w:anchor="_Toc7552040" w:history="1">
            <w:r w:rsidRPr="00155A6C">
              <w:rPr>
                <w:rStyle w:val="a9"/>
                <w:rFonts w:ascii="Times New Roman" w:hAnsi="Times New Roman" w:cs="Times New Roman"/>
                <w:noProof/>
              </w:rPr>
              <w:t>Abstract</w:t>
            </w:r>
            <w:r>
              <w:rPr>
                <w:noProof/>
                <w:webHidden/>
              </w:rPr>
              <w:tab/>
            </w:r>
            <w:r>
              <w:rPr>
                <w:noProof/>
                <w:webHidden/>
              </w:rPr>
              <w:fldChar w:fldCharType="begin"/>
            </w:r>
            <w:r>
              <w:rPr>
                <w:noProof/>
                <w:webHidden/>
              </w:rPr>
              <w:instrText xml:space="preserve"> PAGEREF _Toc7552040 \h </w:instrText>
            </w:r>
            <w:r>
              <w:rPr>
                <w:noProof/>
                <w:webHidden/>
              </w:rPr>
            </w:r>
            <w:r>
              <w:rPr>
                <w:noProof/>
                <w:webHidden/>
              </w:rPr>
              <w:fldChar w:fldCharType="separate"/>
            </w:r>
            <w:r>
              <w:rPr>
                <w:noProof/>
                <w:webHidden/>
              </w:rPr>
              <w:t>3</w:t>
            </w:r>
            <w:r>
              <w:rPr>
                <w:noProof/>
                <w:webHidden/>
              </w:rPr>
              <w:fldChar w:fldCharType="end"/>
            </w:r>
          </w:hyperlink>
        </w:p>
        <w:p w:rsidR="007B2BF2" w:rsidRDefault="007B2BF2">
          <w:pPr>
            <w:pStyle w:val="TOC1"/>
            <w:tabs>
              <w:tab w:val="right" w:leader="dot" w:pos="8296"/>
            </w:tabs>
            <w:rPr>
              <w:noProof/>
            </w:rPr>
          </w:pPr>
          <w:hyperlink w:anchor="_Toc7552041" w:history="1">
            <w:r w:rsidRPr="00155A6C">
              <w:rPr>
                <w:rStyle w:val="a9"/>
                <w:rFonts w:ascii="黑体" w:eastAsia="黑体" w:hAnsi="黑体"/>
                <w:noProof/>
              </w:rPr>
              <w:t>第一章 绪论</w:t>
            </w:r>
            <w:r>
              <w:rPr>
                <w:noProof/>
                <w:webHidden/>
              </w:rPr>
              <w:tab/>
            </w:r>
            <w:r>
              <w:rPr>
                <w:noProof/>
                <w:webHidden/>
              </w:rPr>
              <w:fldChar w:fldCharType="begin"/>
            </w:r>
            <w:r>
              <w:rPr>
                <w:noProof/>
                <w:webHidden/>
              </w:rPr>
              <w:instrText xml:space="preserve"> PAGEREF _Toc7552041 \h </w:instrText>
            </w:r>
            <w:r>
              <w:rPr>
                <w:noProof/>
                <w:webHidden/>
              </w:rPr>
            </w:r>
            <w:r>
              <w:rPr>
                <w:noProof/>
                <w:webHidden/>
              </w:rPr>
              <w:fldChar w:fldCharType="separate"/>
            </w:r>
            <w:r>
              <w:rPr>
                <w:noProof/>
                <w:webHidden/>
              </w:rPr>
              <w:t>1</w:t>
            </w:r>
            <w:r>
              <w:rPr>
                <w:noProof/>
                <w:webHidden/>
              </w:rPr>
              <w:fldChar w:fldCharType="end"/>
            </w:r>
          </w:hyperlink>
        </w:p>
        <w:p w:rsidR="007B2BF2" w:rsidRDefault="007B2BF2">
          <w:pPr>
            <w:pStyle w:val="TOC2"/>
            <w:tabs>
              <w:tab w:val="right" w:leader="dot" w:pos="8296"/>
            </w:tabs>
            <w:rPr>
              <w:noProof/>
            </w:rPr>
          </w:pPr>
          <w:hyperlink w:anchor="_Toc7552042" w:history="1">
            <w:r w:rsidRPr="00155A6C">
              <w:rPr>
                <w:rStyle w:val="a9"/>
                <w:rFonts w:ascii="黑体" w:eastAsia="黑体" w:hAnsi="黑体"/>
                <w:noProof/>
              </w:rPr>
              <w:t>1.1 研究背景</w:t>
            </w:r>
            <w:r>
              <w:rPr>
                <w:noProof/>
                <w:webHidden/>
              </w:rPr>
              <w:tab/>
            </w:r>
            <w:r>
              <w:rPr>
                <w:noProof/>
                <w:webHidden/>
              </w:rPr>
              <w:fldChar w:fldCharType="begin"/>
            </w:r>
            <w:r>
              <w:rPr>
                <w:noProof/>
                <w:webHidden/>
              </w:rPr>
              <w:instrText xml:space="preserve"> PAGEREF _Toc7552042 \h </w:instrText>
            </w:r>
            <w:r>
              <w:rPr>
                <w:noProof/>
                <w:webHidden/>
              </w:rPr>
            </w:r>
            <w:r>
              <w:rPr>
                <w:noProof/>
                <w:webHidden/>
              </w:rPr>
              <w:fldChar w:fldCharType="separate"/>
            </w:r>
            <w:r>
              <w:rPr>
                <w:noProof/>
                <w:webHidden/>
              </w:rPr>
              <w:t>1</w:t>
            </w:r>
            <w:r>
              <w:rPr>
                <w:noProof/>
                <w:webHidden/>
              </w:rPr>
              <w:fldChar w:fldCharType="end"/>
            </w:r>
          </w:hyperlink>
        </w:p>
        <w:p w:rsidR="007B2BF2" w:rsidRDefault="007B2BF2">
          <w:r>
            <w:rPr>
              <w:b/>
              <w:bCs/>
              <w:lang w:val="zh-CN"/>
            </w:rPr>
            <w:fldChar w:fldCharType="end"/>
          </w:r>
        </w:p>
      </w:sdtContent>
    </w:sdt>
    <w:p w:rsidR="00214203" w:rsidRDefault="00214203" w:rsidP="00214203">
      <w:pPr>
        <w:widowControl/>
        <w:jc w:val="left"/>
      </w:pPr>
    </w:p>
    <w:p w:rsidR="00803BCE" w:rsidRDefault="00803BCE" w:rsidP="00214203">
      <w:pPr>
        <w:widowControl/>
        <w:jc w:val="left"/>
      </w:pPr>
    </w:p>
    <w:p w:rsidR="00803BCE" w:rsidRDefault="00803BCE" w:rsidP="00214203">
      <w:pPr>
        <w:widowControl/>
        <w:jc w:val="left"/>
        <w:rPr>
          <w:rFonts w:hint="eastAsia"/>
        </w:rPr>
        <w:sectPr w:rsidR="00803BCE" w:rsidSect="007B2BF2">
          <w:footerReference w:type="default" r:id="rId10"/>
          <w:pgSz w:w="11906" w:h="16838"/>
          <w:pgMar w:top="1134" w:right="1134" w:bottom="1134" w:left="1134" w:header="851" w:footer="992" w:gutter="284"/>
          <w:cols w:space="425"/>
          <w:docGrid w:type="lines" w:linePitch="312"/>
        </w:sectPr>
      </w:pPr>
    </w:p>
    <w:p w:rsidR="006A0B2A" w:rsidRPr="007B2BF2" w:rsidRDefault="00F5348B" w:rsidP="007B2BF2">
      <w:pPr>
        <w:pStyle w:val="1"/>
        <w:jc w:val="center"/>
        <w:rPr>
          <w:rFonts w:ascii="黑体" w:eastAsia="黑体" w:hAnsi="黑体"/>
          <w:b w:val="0"/>
          <w:sz w:val="30"/>
          <w:szCs w:val="30"/>
        </w:rPr>
      </w:pPr>
      <w:bookmarkStart w:id="15" w:name="_Toc7552041"/>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5"/>
    </w:p>
    <w:p w:rsidR="005C4FCD" w:rsidRPr="007B2BF2" w:rsidRDefault="006A0B2A" w:rsidP="007B2BF2">
      <w:pPr>
        <w:pStyle w:val="2"/>
        <w:rPr>
          <w:rFonts w:ascii="黑体" w:eastAsia="黑体" w:hAnsi="黑体"/>
          <w:b w:val="0"/>
          <w:sz w:val="28"/>
          <w:szCs w:val="28"/>
        </w:rPr>
      </w:pPr>
      <w:bookmarkStart w:id="16" w:name="_Toc7552042"/>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bookmarkEnd w:id="16"/>
    </w:p>
    <w:p w:rsidR="005C4FCD" w:rsidRDefault="005C4FCD">
      <w:pPr>
        <w:widowControl/>
        <w:jc w:val="left"/>
        <w:rPr>
          <w:rFonts w:ascii="黑体" w:eastAsia="黑体" w:hAnsi="黑体"/>
          <w:sz w:val="28"/>
        </w:rPr>
      </w:pPr>
      <w:r>
        <w:rPr>
          <w:rFonts w:ascii="黑体" w:eastAsia="黑体" w:hAnsi="黑体"/>
          <w:sz w:val="28"/>
        </w:rPr>
        <w:br w:type="page"/>
      </w:r>
    </w:p>
    <w:p w:rsidR="006A0B2A" w:rsidRPr="006A0B2A" w:rsidRDefault="006A0B2A" w:rsidP="00803BCE">
      <w:pPr>
        <w:rPr>
          <w:rFonts w:ascii="黑体" w:eastAsia="黑体" w:hAnsi="黑体" w:hint="eastAsia"/>
          <w:sz w:val="28"/>
        </w:rPr>
      </w:pPr>
      <w:bookmarkStart w:id="17" w:name="_GoBack"/>
      <w:bookmarkEnd w:id="17"/>
    </w:p>
    <w:sectPr w:rsidR="006A0B2A" w:rsidRPr="006A0B2A" w:rsidSect="005C4FCD">
      <w:head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88D" w:rsidRDefault="007F588D" w:rsidP="006A0B2A">
      <w:r>
        <w:separator/>
      </w:r>
    </w:p>
  </w:endnote>
  <w:endnote w:type="continuationSeparator" w:id="0">
    <w:p w:rsidR="007F588D" w:rsidRDefault="007F588D"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FCD" w:rsidRDefault="005C4FCD" w:rsidP="005C4FCD">
    <w:pPr>
      <w:pStyle w:val="a5"/>
      <w:ind w:right="108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88D" w:rsidRDefault="007F588D" w:rsidP="006A0B2A">
      <w:r>
        <w:separator/>
      </w:r>
    </w:p>
  </w:footnote>
  <w:footnote w:type="continuationSeparator" w:id="0">
    <w:p w:rsidR="007F588D" w:rsidRDefault="007F588D"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BCE" w:rsidRPr="00803BCE" w:rsidRDefault="005C4FCD" w:rsidP="005C4FCD">
    <w:pPr>
      <w:pStyle w:val="a3"/>
      <w:jc w:val="left"/>
      <w:rPr>
        <w:rFonts w:ascii="宋体" w:eastAsia="宋体" w:hAnsi="宋体" w:hint="eastAsia"/>
      </w:rPr>
    </w:pPr>
    <w:r>
      <w:rPr>
        <w:rFonts w:ascii="宋体" w:eastAsia="宋体" w:hAnsi="宋体"/>
      </w:rPr>
      <w:tab/>
    </w:r>
    <w:r w:rsidR="00803BCE" w:rsidRPr="00214203">
      <w:rPr>
        <w:rFonts w:ascii="宋体" w:eastAsia="宋体" w:hAnsi="宋体" w:hint="eastAsia"/>
      </w:rPr>
      <w:t>东南大学2019</w:t>
    </w:r>
    <w:r w:rsidR="00803BCE"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56864"/>
    <w:rsid w:val="000966DE"/>
    <w:rsid w:val="000B2DE1"/>
    <w:rsid w:val="000D4879"/>
    <w:rsid w:val="001A1EC0"/>
    <w:rsid w:val="001F4A4E"/>
    <w:rsid w:val="00201DFF"/>
    <w:rsid w:val="00214203"/>
    <w:rsid w:val="002904A2"/>
    <w:rsid w:val="00291E6F"/>
    <w:rsid w:val="002B5566"/>
    <w:rsid w:val="003C751E"/>
    <w:rsid w:val="004115C2"/>
    <w:rsid w:val="004A1C54"/>
    <w:rsid w:val="004B54FE"/>
    <w:rsid w:val="004D53BB"/>
    <w:rsid w:val="00534EEB"/>
    <w:rsid w:val="005444E2"/>
    <w:rsid w:val="0058214A"/>
    <w:rsid w:val="005C4FCD"/>
    <w:rsid w:val="006566B6"/>
    <w:rsid w:val="00682BC8"/>
    <w:rsid w:val="006A0B2A"/>
    <w:rsid w:val="00791CEA"/>
    <w:rsid w:val="007B2BF2"/>
    <w:rsid w:val="007F588D"/>
    <w:rsid w:val="00803BCE"/>
    <w:rsid w:val="00883C8B"/>
    <w:rsid w:val="00890282"/>
    <w:rsid w:val="0092153B"/>
    <w:rsid w:val="009A19DC"/>
    <w:rsid w:val="009C642A"/>
    <w:rsid w:val="00AD254C"/>
    <w:rsid w:val="00B53694"/>
    <w:rsid w:val="00C3418D"/>
    <w:rsid w:val="00D662F5"/>
    <w:rsid w:val="00D94FFD"/>
    <w:rsid w:val="00E140F4"/>
    <w:rsid w:val="00E842E6"/>
    <w:rsid w:val="00EE594A"/>
    <w:rsid w:val="00EE7AA5"/>
    <w:rsid w:val="00F459C5"/>
    <w:rsid w:val="00F5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7F224"/>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3E44-39F6-4CBC-8D31-C085BF02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5</cp:revision>
  <dcterms:created xsi:type="dcterms:W3CDTF">2019-04-25T08:37:00Z</dcterms:created>
  <dcterms:modified xsi:type="dcterms:W3CDTF">2019-04-30T13:28:00Z</dcterms:modified>
</cp:coreProperties>
</file>