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68"/>
          <w:szCs w:val="68"/>
        </w:rPr>
      </w:pPr>
      <w:bookmarkStart w:colFirst="0" w:colLast="0" w:name="_6jynaot9cbnq" w:id="0"/>
      <w:bookmarkEnd w:id="0"/>
      <w:r w:rsidDel="00000000" w:rsidR="00000000" w:rsidRPr="00000000">
        <w:rPr>
          <w:rtl w:val="0"/>
        </w:rPr>
        <w:t xml:space="preserve">Wine Data Lake Web Application</w:t>
        <w:br w:type="textWrapping"/>
      </w:r>
      <w:r w:rsidDel="00000000" w:rsidR="00000000" w:rsidRPr="00000000">
        <w:rPr>
          <w:b w:val="1"/>
          <w:color w:val="6d64e8"/>
          <w:sz w:val="40"/>
          <w:szCs w:val="40"/>
          <w:rtl w:val="0"/>
        </w:rPr>
        <w:t xml:space="preserve">Setup &amp; Instructions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eqpoxxy8gmzz" w:id="1"/>
      <w:bookmarkEnd w:id="1"/>
      <w:r w:rsidDel="00000000" w:rsidR="00000000" w:rsidRPr="00000000">
        <w:rPr>
          <w:b w:val="1"/>
          <w:rtl w:val="0"/>
        </w:rPr>
        <w:t xml:space="preserve">Last Updated: August 10th</w:t>
      </w:r>
      <w:r w:rsidDel="00000000" w:rsidR="00000000" w:rsidRPr="00000000">
        <w:rPr>
          <w:b w:val="1"/>
          <w:rtl w:val="0"/>
        </w:rPr>
        <w:t xml:space="preserve">, 20</w:t>
      </w:r>
      <w:r w:rsidDel="00000000" w:rsidR="00000000" w:rsidRPr="00000000">
        <w:rPr>
          <w:b w:val="1"/>
          <w:rtl w:val="0"/>
        </w:rPr>
        <w:t xml:space="preserve">22</w:t>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color w:val="000000"/>
          <w:sz w:val="32"/>
          <w:szCs w:val="32"/>
        </w:rPr>
      </w:pPr>
      <w:bookmarkStart w:colFirst="0" w:colLast="0" w:name="_rrar1dgps27e"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color w:val="000000"/>
          <w:sz w:val="32"/>
          <w:szCs w:val="32"/>
        </w:rPr>
      </w:pPr>
      <w:r w:rsidDel="00000000" w:rsidR="00000000" w:rsidRPr="00000000">
        <w:rPr>
          <w:rtl w:val="0"/>
        </w:rPr>
        <w:t xml:space="preserve">The </w:t>
      </w:r>
      <w:r w:rsidDel="00000000" w:rsidR="00000000" w:rsidRPr="00000000">
        <w:rPr>
          <w:b w:val="1"/>
          <w:rtl w:val="0"/>
        </w:rPr>
        <w:t xml:space="preserve">Wine Data Lake</w:t>
      </w:r>
      <w:r w:rsidDel="00000000" w:rsidR="00000000" w:rsidRPr="00000000">
        <w:rPr>
          <w:rtl w:val="0"/>
        </w:rPr>
        <w:t xml:space="preserve"> web app has three primary components: a frontend web client, a backend API, and a postgresQL database. Each of these components can be configured and deployed separately or together. Instructions in this document will focus on deploying the frontend and backend together on a single service, </w:t>
      </w:r>
      <w:hyperlink r:id="rId6">
        <w:r w:rsidDel="00000000" w:rsidR="00000000" w:rsidRPr="00000000">
          <w:rPr>
            <w:color w:val="1155cc"/>
            <w:u w:val="single"/>
            <w:rtl w:val="0"/>
          </w:rPr>
          <w:t xml:space="preserve">Google App Engine.</w:t>
        </w:r>
      </w:hyperlink>
      <w:r w:rsidDel="00000000" w:rsidR="00000000" w:rsidRPr="00000000">
        <w:rPr>
          <w:rtl w:val="0"/>
        </w:rPr>
        <w:t xml:space="preserve"> </w:t>
        <w:br w:type="textWrapping"/>
        <w:br w:type="textWrapping"/>
      </w:r>
      <w:r w:rsidDel="00000000" w:rsidR="00000000" w:rsidRPr="00000000">
        <w:rPr>
          <w:color w:val="000000"/>
          <w:sz w:val="32"/>
          <w:szCs w:val="32"/>
          <w:rtl w:val="0"/>
        </w:rPr>
        <w:t xml:space="preserve">Goals</w:t>
      </w:r>
    </w:p>
    <w:p w:rsidR="00000000" w:rsidDel="00000000" w:rsidP="00000000" w:rsidRDefault="00000000" w:rsidRPr="00000000" w14:paraId="00000005">
      <w:pPr>
        <w:numPr>
          <w:ilvl w:val="0"/>
          <w:numId w:val="4"/>
        </w:numPr>
        <w:ind w:left="720" w:hanging="360"/>
      </w:pPr>
      <w:r w:rsidDel="00000000" w:rsidR="00000000" w:rsidRPr="00000000">
        <w:rPr>
          <w:b w:val="1"/>
          <w:color w:val="e01b84"/>
          <w:rtl w:val="0"/>
        </w:rPr>
        <w:t xml:space="preserve">Setup the Database:</w:t>
      </w:r>
      <w:r w:rsidDel="00000000" w:rsidR="00000000" w:rsidRPr="00000000">
        <w:rPr>
          <w:rtl w:val="0"/>
        </w:rPr>
        <w:t xml:space="preserve"> </w:t>
        <w:br w:type="textWrapping"/>
        <w:t xml:space="preserve">Host a copy of the Wine Data Lake postgresSQL database.</w:t>
      </w:r>
    </w:p>
    <w:p w:rsidR="00000000" w:rsidDel="00000000" w:rsidP="00000000" w:rsidRDefault="00000000" w:rsidRPr="00000000" w14:paraId="00000006">
      <w:pPr>
        <w:numPr>
          <w:ilvl w:val="0"/>
          <w:numId w:val="4"/>
        </w:numPr>
        <w:ind w:left="720" w:hanging="360"/>
      </w:pPr>
      <w:r w:rsidDel="00000000" w:rsidR="00000000" w:rsidRPr="00000000">
        <w:rPr>
          <w:b w:val="1"/>
          <w:color w:val="e01b84"/>
          <w:rtl w:val="0"/>
        </w:rPr>
        <w:t xml:space="preserve">Deploy the Application:</w:t>
      </w:r>
      <w:r w:rsidDel="00000000" w:rsidR="00000000" w:rsidRPr="00000000">
        <w:rPr>
          <w:rtl w:val="0"/>
        </w:rPr>
        <w:t xml:space="preserve"> </w:t>
        <w:br w:type="textWrapping"/>
        <w:t xml:space="preserve">Using Google App Engine, deploy the application to the cloud.</w:t>
      </w:r>
    </w:p>
    <w:p w:rsidR="00000000" w:rsidDel="00000000" w:rsidP="00000000" w:rsidRDefault="00000000" w:rsidRPr="00000000" w14:paraId="00000007">
      <w:pPr>
        <w:pStyle w:val="Heading1"/>
        <w:rPr>
          <w:b w:val="1"/>
          <w:sz w:val="24"/>
          <w:szCs w:val="24"/>
        </w:rPr>
      </w:pPr>
      <w:bookmarkStart w:colFirst="0" w:colLast="0" w:name="_9nzrrclz8wvv" w:id="3"/>
      <w:bookmarkEnd w:id="3"/>
      <w:r w:rsidDel="00000000" w:rsidR="00000000" w:rsidRPr="00000000">
        <w:rPr>
          <w:rtl w:val="0"/>
        </w:rPr>
        <w:br w:type="textWrapping"/>
        <w:t xml:space="preserve">Evaluation Environment </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t xml:space="preserve">An </w:t>
      </w:r>
      <w:r w:rsidDel="00000000" w:rsidR="00000000" w:rsidRPr="00000000">
        <w:rPr>
          <w:rtl w:val="0"/>
        </w:rPr>
        <w:t xml:space="preserve">evaluation environment will be live from August 10th, 2022 to September 17th, 2022. It has been deployed to the below address using the developers’ personal cloud accounts. After September 17th, the web application and database will be spun down and the web application </w:t>
      </w:r>
      <w:r w:rsidDel="00000000" w:rsidR="00000000" w:rsidRPr="00000000">
        <w:rPr>
          <w:i w:val="1"/>
          <w:rtl w:val="0"/>
        </w:rPr>
        <w:t xml:space="preserve">will no longer be live</w:t>
      </w:r>
      <w:r w:rsidDel="00000000" w:rsidR="00000000" w:rsidRPr="00000000">
        <w:rPr>
          <w:rtl w:val="0"/>
        </w:rPr>
        <w:t xml:space="preserve">. By this period, the project should have been migrated to the company’s cloud accounts and/or will need to be rebuilt from the source code. </w:t>
        <w:br w:type="textWrapping"/>
        <w:br w:type="textWrapping"/>
      </w:r>
      <w:hyperlink r:id="rId7">
        <w:r w:rsidDel="00000000" w:rsidR="00000000" w:rsidRPr="00000000">
          <w:rPr>
            <w:color w:val="1155cc"/>
            <w:sz w:val="24"/>
            <w:szCs w:val="24"/>
            <w:u w:val="single"/>
            <w:rtl w:val="0"/>
          </w:rPr>
          <w:t xml:space="preserve">https://winedatalake.wl.r.appspot.com</w:t>
        </w:r>
      </w:hyperlink>
      <w:r w:rsidDel="00000000" w:rsidR="00000000" w:rsidRPr="00000000">
        <w:rPr>
          <w:sz w:val="24"/>
          <w:szCs w:val="24"/>
          <w:rtl w:val="0"/>
        </w:rPr>
        <w:t xml:space="preserve">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000000"/>
          <w:sz w:val="32"/>
          <w:szCs w:val="32"/>
        </w:rPr>
      </w:pPr>
      <w:r w:rsidDel="00000000" w:rsidR="00000000" w:rsidRPr="00000000">
        <w:rPr>
          <w:b w:val="1"/>
          <w:color w:val="6d64e8"/>
          <w:sz w:val="40"/>
          <w:szCs w:val="40"/>
          <w:rtl w:val="0"/>
        </w:rPr>
        <w:t xml:space="preserve">The Database</w:t>
        <w:br w:type="textWrapping"/>
        <w:br w:type="textWrapping"/>
      </w:r>
      <w:r w:rsidDel="00000000" w:rsidR="00000000" w:rsidRPr="00000000">
        <w:rPr>
          <w:color w:val="000000"/>
          <w:sz w:val="32"/>
          <w:szCs w:val="32"/>
          <w:rtl w:val="0"/>
        </w:rPr>
        <w:t xml:space="preserve">Predecessor Project Overview (Techsheets PDF Scraper)</w:t>
      </w:r>
    </w:p>
    <w:p w:rsidR="00000000" w:rsidDel="00000000" w:rsidP="00000000" w:rsidRDefault="00000000" w:rsidRPr="00000000" w14:paraId="0000000A">
      <w:pPr>
        <w:rPr/>
      </w:pPr>
      <w:r w:rsidDel="00000000" w:rsidR="00000000" w:rsidRPr="00000000">
        <w:rPr>
          <w:rtl w:val="0"/>
        </w:rPr>
        <w:t xml:space="preserve">The preceding team created a Python Web Scraper that receives a PDF input and outputs postgresQL INSERT commands to the terminal. This allowed the team to build a database of wine information related to the uploaded techsheets. The program itself does not build the database; it creates commands to insert data into the database. </w:t>
      </w:r>
      <w:r w:rsidDel="00000000" w:rsidR="00000000" w:rsidRPr="00000000">
        <w:rPr>
          <w:rtl w:val="0"/>
        </w:rPr>
      </w:r>
    </w:p>
    <w:p w:rsidR="00000000" w:rsidDel="00000000" w:rsidP="00000000" w:rsidRDefault="00000000" w:rsidRPr="00000000" w14:paraId="0000000B">
      <w:pPr>
        <w:pStyle w:val="Heading1"/>
        <w:rPr/>
      </w:pPr>
      <w:bookmarkStart w:colFirst="0" w:colLast="0" w:name="_jubgvepr06it" w:id="4"/>
      <w:bookmarkEnd w:id="4"/>
      <w:r w:rsidDel="00000000" w:rsidR="00000000" w:rsidRPr="00000000">
        <w:rPr>
          <w:highlight w:val="yellow"/>
          <w:rtl w:val="0"/>
        </w:rPr>
        <w:br w:type="textWrapping"/>
        <w:br w:type="textWrapping"/>
      </w:r>
      <w:r w:rsidDel="00000000" w:rsidR="00000000" w:rsidRPr="00000000">
        <w:rPr>
          <w:rtl w:val="0"/>
        </w:rPr>
        <w:t xml:space="preserve">Database Challenges &amp; Considerations</w:t>
      </w:r>
    </w:p>
    <w:p w:rsidR="00000000" w:rsidDel="00000000" w:rsidP="00000000" w:rsidRDefault="00000000" w:rsidRPr="00000000" w14:paraId="0000000C">
      <w:pPr>
        <w:rPr/>
      </w:pPr>
      <w:r w:rsidDel="00000000" w:rsidR="00000000" w:rsidRPr="00000000">
        <w:rPr>
          <w:rtl w:val="0"/>
        </w:rPr>
        <w:t xml:space="preserve">Winesheet PDFs contain heterogeneous data and there is no standard industry format. They often contain artistic design choices (like the winery owner’s signature passing through a block of data) that are utilized to differentiate the product from others’. While a human being can easily read these stylized PDFS, the design choices and inconsistent formatting make parsing winesheet PDFs an incredibly difficult task. </w:t>
        <w:br w:type="textWrapping"/>
        <w:br w:type="textWrapping"/>
        <w:t xml:space="preserve">The ability of a PDF parser to accurately parse data from PDFs is limited - particularly without a user to check the data and confirm its accuracy. As such, it’s important to note that the data in the database is not necessarily “clean.” Due to the sensitive nature of winery branding, cleaning the database should be prioritized for the future.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oiljuf6247m" w:id="5"/>
      <w:bookmarkEnd w:id="5"/>
      <w:r w:rsidDel="00000000" w:rsidR="00000000" w:rsidRPr="00000000">
        <w:rPr>
          <w:rtl w:val="0"/>
        </w:rPr>
        <w:br w:type="textWrapping"/>
        <w:br w:type="textWrapping"/>
        <w:br w:type="textWrapping"/>
      </w:r>
    </w:p>
    <w:p w:rsidR="00000000" w:rsidDel="00000000" w:rsidP="00000000" w:rsidRDefault="00000000" w:rsidRPr="00000000" w14:paraId="0000000F">
      <w:pPr>
        <w:pStyle w:val="Heading1"/>
        <w:rPr/>
      </w:pPr>
      <w:bookmarkStart w:colFirst="0" w:colLast="0" w:name="_9d8anvim6kf8" w:id="6"/>
      <w:bookmarkEnd w:id="6"/>
      <w:r w:rsidDel="00000000" w:rsidR="00000000" w:rsidRPr="00000000">
        <w:rPr>
          <w:rtl w:val="0"/>
        </w:rPr>
        <w:t xml:space="preserve">Hosting &amp; Setting Up the Database</w:t>
      </w:r>
    </w:p>
    <w:p w:rsidR="00000000" w:rsidDel="00000000" w:rsidP="00000000" w:rsidRDefault="00000000" w:rsidRPr="00000000" w14:paraId="00000010">
      <w:pPr>
        <w:ind w:left="0" w:firstLine="0"/>
        <w:rPr/>
      </w:pPr>
      <w:r w:rsidDel="00000000" w:rsidR="00000000" w:rsidRPr="00000000">
        <w:rPr>
          <w:rtl w:val="0"/>
        </w:rPr>
        <w:t xml:space="preserve">The database can be hosted on any postgresQL platform. Here are some options for hosting the database:</w:t>
      </w:r>
    </w:p>
    <w:p w:rsidR="00000000" w:rsidDel="00000000" w:rsidP="00000000" w:rsidRDefault="00000000" w:rsidRPr="00000000" w14:paraId="00000011">
      <w:pPr>
        <w:numPr>
          <w:ilvl w:val="1"/>
          <w:numId w:val="1"/>
        </w:numPr>
        <w:ind w:left="1440" w:hanging="360"/>
        <w:rPr>
          <w:rFonts w:ascii="Arial" w:cs="Arial" w:eastAsia="Arial" w:hAnsi="Arial"/>
          <w:sz w:val="23"/>
          <w:szCs w:val="23"/>
          <w:u w:val="none"/>
        </w:rPr>
      </w:pPr>
      <w:hyperlink r:id="rId8">
        <w:r w:rsidDel="00000000" w:rsidR="00000000" w:rsidRPr="00000000">
          <w:rPr>
            <w:rFonts w:ascii="Arial" w:cs="Arial" w:eastAsia="Arial" w:hAnsi="Arial"/>
            <w:color w:val="1155cc"/>
            <w:sz w:val="23"/>
            <w:szCs w:val="23"/>
            <w:rtl w:val="0"/>
          </w:rPr>
          <w:t xml:space="preserve">https://www.elephantsql.com/</w:t>
        </w:r>
      </w:hyperlink>
      <w:r w:rsidDel="00000000" w:rsidR="00000000" w:rsidRPr="00000000">
        <w:rPr>
          <w:rtl w:val="0"/>
        </w:rPr>
      </w:r>
    </w:p>
    <w:p w:rsidR="00000000" w:rsidDel="00000000" w:rsidP="00000000" w:rsidRDefault="00000000" w:rsidRPr="00000000" w14:paraId="00000012">
      <w:pPr>
        <w:numPr>
          <w:ilvl w:val="1"/>
          <w:numId w:val="1"/>
        </w:numPr>
        <w:shd w:fill="ffffff" w:val="clear"/>
        <w:spacing w:before="0" w:lineRule="auto"/>
        <w:ind w:left="1440" w:hanging="360"/>
        <w:rPr>
          <w:rFonts w:ascii="Arial" w:cs="Arial" w:eastAsia="Arial" w:hAnsi="Arial"/>
          <w:sz w:val="23"/>
          <w:szCs w:val="23"/>
          <w:u w:val="none"/>
        </w:rPr>
      </w:pPr>
      <w:hyperlink r:id="rId9">
        <w:r w:rsidDel="00000000" w:rsidR="00000000" w:rsidRPr="00000000">
          <w:rPr>
            <w:rFonts w:ascii="Arial" w:cs="Arial" w:eastAsia="Arial" w:hAnsi="Arial"/>
            <w:color w:val="1155cc"/>
            <w:sz w:val="23"/>
            <w:szCs w:val="23"/>
            <w:rtl w:val="0"/>
          </w:rPr>
          <w:t xml:space="preserve">https://www.heroku.com/postgres</w:t>
        </w:r>
      </w:hyperlink>
      <w:r w:rsidDel="00000000" w:rsidR="00000000" w:rsidRPr="00000000">
        <w:rPr>
          <w:rtl w:val="0"/>
        </w:rPr>
      </w:r>
    </w:p>
    <w:p w:rsidR="00000000" w:rsidDel="00000000" w:rsidP="00000000" w:rsidRDefault="00000000" w:rsidRPr="00000000" w14:paraId="00000013">
      <w:pPr>
        <w:numPr>
          <w:ilvl w:val="1"/>
          <w:numId w:val="1"/>
        </w:numPr>
        <w:shd w:fill="ffffff" w:val="clear"/>
        <w:spacing w:before="0" w:lineRule="auto"/>
        <w:ind w:left="1440" w:hanging="360"/>
        <w:rPr>
          <w:rFonts w:ascii="Arial" w:cs="Arial" w:eastAsia="Arial" w:hAnsi="Arial"/>
          <w:color w:val="1155cc"/>
          <w:sz w:val="23"/>
          <w:szCs w:val="23"/>
          <w:u w:val="none"/>
        </w:rPr>
      </w:pPr>
      <w:hyperlink r:id="rId10">
        <w:r w:rsidDel="00000000" w:rsidR="00000000" w:rsidRPr="00000000">
          <w:rPr>
            <w:rFonts w:ascii="Arial" w:cs="Arial" w:eastAsia="Arial" w:hAnsi="Arial"/>
            <w:color w:val="1155cc"/>
            <w:sz w:val="23"/>
            <w:szCs w:val="23"/>
            <w:rtl w:val="0"/>
          </w:rPr>
          <w:t xml:space="preserve">https://cloud.google.com/sql/docs/postgres/create-instance</w:t>
        </w:r>
      </w:hyperlink>
      <w:r w:rsidDel="00000000" w:rsidR="00000000" w:rsidRPr="00000000">
        <w:rPr>
          <w:rFonts w:ascii="Arial" w:cs="Arial" w:eastAsia="Arial" w:hAnsi="Arial"/>
          <w:color w:val="1155cc"/>
          <w:sz w:val="23"/>
          <w:szCs w:val="23"/>
          <w:rtl w:val="0"/>
        </w:rPr>
        <w:br w:type="textWrapping"/>
        <w:t xml:space="preserve">https://aws.amazon.com/rds/postgresql/</w:t>
      </w:r>
    </w:p>
    <w:p w:rsidR="00000000" w:rsidDel="00000000" w:rsidP="00000000" w:rsidRDefault="00000000" w:rsidRPr="00000000" w14:paraId="00000014">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 backup of the database is stored in the </w:t>
      </w:r>
      <w:r w:rsidDel="00000000" w:rsidR="00000000" w:rsidRPr="00000000">
        <w:rPr>
          <w:rFonts w:ascii="Courier New" w:cs="Courier New" w:eastAsia="Courier New" w:hAnsi="Courier New"/>
          <w:rtl w:val="0"/>
        </w:rPr>
        <w:t xml:space="preserve">configuration/</w:t>
      </w:r>
      <w:r w:rsidDel="00000000" w:rsidR="00000000" w:rsidRPr="00000000">
        <w:rPr>
          <w:rtl w:val="0"/>
        </w:rPr>
        <w:t xml:space="preserve"> folder of the application. Alternatively, you could build the predecessor project’s PDF Scraper, which is also included in the </w:t>
      </w:r>
      <w:r w:rsidDel="00000000" w:rsidR="00000000" w:rsidRPr="00000000">
        <w:rPr>
          <w:rFonts w:ascii="Courier New" w:cs="Courier New" w:eastAsia="Courier New" w:hAnsi="Courier New"/>
          <w:rtl w:val="0"/>
        </w:rPr>
        <w:t xml:space="preserve">configuration/</w:t>
      </w:r>
      <w:r w:rsidDel="00000000" w:rsidR="00000000" w:rsidRPr="00000000">
        <w:rPr>
          <w:rtl w:val="0"/>
        </w:rPr>
        <w:t xml:space="preserve"> directory. </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b w:val="1"/>
          <w:color w:val="6d64e8"/>
          <w:sz w:val="40"/>
          <w:szCs w:val="4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190500</wp:posOffset>
            </wp:positionV>
            <wp:extent cx="2627290" cy="305276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1"/>
                    <a:srcRect b="0" l="3783" r="0" t="0"/>
                    <a:stretch>
                      <a:fillRect/>
                    </a:stretch>
                  </pic:blipFill>
                  <pic:spPr>
                    <a:xfrm>
                      <a:off x="0" y="0"/>
                      <a:ext cx="2627290" cy="3052763"/>
                    </a:xfrm>
                    <a:prstGeom prst="rect"/>
                    <a:ln/>
                  </pic:spPr>
                </pic:pic>
              </a:graphicData>
            </a:graphic>
          </wp:anchor>
        </w:drawing>
      </w:r>
    </w:p>
    <w:p w:rsidR="00000000" w:rsidDel="00000000" w:rsidP="00000000" w:rsidRDefault="00000000" w:rsidRPr="00000000" w14:paraId="00000018">
      <w:pPr>
        <w:rPr>
          <w:color w:val="000000"/>
          <w:sz w:val="32"/>
          <w:szCs w:val="32"/>
        </w:rPr>
      </w:pPr>
      <w:r w:rsidDel="00000000" w:rsidR="00000000" w:rsidRPr="00000000">
        <w:rPr>
          <w:b w:val="1"/>
          <w:color w:val="6d64e8"/>
          <w:sz w:val="40"/>
          <w:szCs w:val="40"/>
          <w:rtl w:val="0"/>
        </w:rPr>
        <w:t xml:space="preserve">The Frontend Client</w:t>
        <w:br w:type="textWrapping"/>
        <w:br w:type="textWrapping"/>
      </w:r>
      <w:r w:rsidDel="00000000" w:rsidR="00000000" w:rsidRPr="00000000">
        <w:rPr>
          <w:color w:val="000000"/>
          <w:sz w:val="32"/>
          <w:szCs w:val="32"/>
          <w:rtl w:val="0"/>
        </w:rPr>
        <w:t xml:space="preserve">Technologies Used</w:t>
        <w:br w:type="textWrapping"/>
      </w:r>
      <w:r w:rsidDel="00000000" w:rsidR="00000000" w:rsidRPr="00000000">
        <w:rPr>
          <w:rtl w:val="0"/>
        </w:rPr>
        <w:t xml:space="preserve">The frontend client is a </w:t>
      </w:r>
      <w:hyperlink r:id="rId12">
        <w:r w:rsidDel="00000000" w:rsidR="00000000" w:rsidRPr="00000000">
          <w:rPr>
            <w:color w:val="1155cc"/>
            <w:u w:val="single"/>
            <w:rtl w:val="0"/>
          </w:rPr>
          <w:t xml:space="preserve">React</w:t>
        </w:r>
      </w:hyperlink>
      <w:r w:rsidDel="00000000" w:rsidR="00000000" w:rsidRPr="00000000">
        <w:rPr>
          <w:rtl w:val="0"/>
        </w:rPr>
        <w:t xml:space="preserve"> app built using the </w:t>
      </w:r>
      <w:hyperlink r:id="rId13">
        <w:r w:rsidDel="00000000" w:rsidR="00000000" w:rsidRPr="00000000">
          <w:rPr>
            <w:color w:val="1155cc"/>
            <w:u w:val="single"/>
            <w:rtl w:val="0"/>
          </w:rPr>
          <w:t xml:space="preserve">create-react-app</w:t>
        </w:r>
      </w:hyperlink>
      <w:r w:rsidDel="00000000" w:rsidR="00000000" w:rsidRPr="00000000">
        <w:rPr>
          <w:rtl w:val="0"/>
        </w:rPr>
        <w:t xml:space="preserve"> bundler. It is written in JavaScript, </w:t>
      </w:r>
      <w:hyperlink r:id="rId14">
        <w:r w:rsidDel="00000000" w:rsidR="00000000" w:rsidRPr="00000000">
          <w:rPr>
            <w:color w:val="1155cc"/>
            <w:u w:val="single"/>
            <w:rtl w:val="0"/>
          </w:rPr>
          <w:t xml:space="preserve">JSX</w:t>
        </w:r>
      </w:hyperlink>
      <w:r w:rsidDel="00000000" w:rsidR="00000000" w:rsidRPr="00000000">
        <w:rPr>
          <w:rtl w:val="0"/>
        </w:rPr>
        <w:t xml:space="preserve">, HTML, and CSS. The application is “built” using </w:t>
      </w:r>
      <w:hyperlink r:id="rId15">
        <w:r w:rsidDel="00000000" w:rsidR="00000000" w:rsidRPr="00000000">
          <w:rPr>
            <w:color w:val="1155cc"/>
            <w:u w:val="single"/>
            <w:rtl w:val="0"/>
          </w:rPr>
          <w:t xml:space="preserve">Node.js</w:t>
        </w:r>
      </w:hyperlink>
      <w:r w:rsidDel="00000000" w:rsidR="00000000" w:rsidRPr="00000000">
        <w:rPr>
          <w:rtl w:val="0"/>
        </w:rPr>
        <w:t xml:space="preserve"> and </w:t>
      </w:r>
      <w:hyperlink r:id="rId16">
        <w:r w:rsidDel="00000000" w:rsidR="00000000" w:rsidRPr="00000000">
          <w:rPr>
            <w:color w:val="1155cc"/>
            <w:u w:val="single"/>
            <w:rtl w:val="0"/>
          </w:rPr>
          <w:t xml:space="preserve">NPM</w:t>
        </w:r>
      </w:hyperlink>
      <w:r w:rsidDel="00000000" w:rsidR="00000000" w:rsidRPr="00000000">
        <w:rPr>
          <w:rtl w:val="0"/>
        </w:rPr>
        <w:t xml:space="preserve"> and, once built, the application can be found in the project’s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directory.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Dependencies for the frontend can be found in the </w:t>
      </w:r>
      <w:r w:rsidDel="00000000" w:rsidR="00000000" w:rsidRPr="00000000">
        <w:rPr>
          <w:rFonts w:ascii="Courier New" w:cs="Courier New" w:eastAsia="Courier New" w:hAnsi="Courier New"/>
          <w:rtl w:val="0"/>
        </w:rPr>
        <w:t xml:space="preserve">frontend/package.json</w:t>
      </w:r>
      <w:r w:rsidDel="00000000" w:rsidR="00000000" w:rsidRPr="00000000">
        <w:rPr>
          <w:rtl w:val="0"/>
        </w:rPr>
        <w:t xml:space="preserve"> file; some of the more important dependencies are:</w:t>
      </w:r>
    </w:p>
    <w:p w:rsidR="00000000" w:rsidDel="00000000" w:rsidP="00000000" w:rsidRDefault="00000000" w:rsidRPr="00000000" w14:paraId="0000001A">
      <w:pPr>
        <w:numPr>
          <w:ilvl w:val="0"/>
          <w:numId w:val="5"/>
        </w:numPr>
        <w:spacing w:after="0" w:afterAutospacing="0"/>
        <w:ind w:left="1440" w:hanging="360"/>
        <w:rPr>
          <w:u w:val="none"/>
        </w:rPr>
      </w:pPr>
      <w:hyperlink r:id="rId17">
        <w:r w:rsidDel="00000000" w:rsidR="00000000" w:rsidRPr="00000000">
          <w:rPr>
            <w:color w:val="1155cc"/>
            <w:u w:val="single"/>
            <w:rtl w:val="0"/>
          </w:rPr>
          <w:t xml:space="preserve">axios</w:t>
        </w:r>
      </w:hyperlink>
      <w:r w:rsidDel="00000000" w:rsidR="00000000" w:rsidRPr="00000000">
        <w:rPr>
          <w:rtl w:val="0"/>
        </w:rPr>
      </w:r>
    </w:p>
    <w:p w:rsidR="00000000" w:rsidDel="00000000" w:rsidP="00000000" w:rsidRDefault="00000000" w:rsidRPr="00000000" w14:paraId="0000001B">
      <w:pPr>
        <w:numPr>
          <w:ilvl w:val="0"/>
          <w:numId w:val="5"/>
        </w:numPr>
        <w:spacing w:after="0" w:afterAutospacing="0" w:before="0" w:beforeAutospacing="0"/>
        <w:ind w:left="1440" w:hanging="360"/>
        <w:rPr>
          <w:u w:val="none"/>
        </w:rPr>
      </w:pPr>
      <w:hyperlink r:id="rId18">
        <w:r w:rsidDel="00000000" w:rsidR="00000000" w:rsidRPr="00000000">
          <w:rPr>
            <w:color w:val="1155cc"/>
            <w:u w:val="single"/>
            <w:rtl w:val="0"/>
          </w:rPr>
          <w:t xml:space="preserve">react-router</w:t>
        </w:r>
      </w:hyperlink>
      <w:r w:rsidDel="00000000" w:rsidR="00000000" w:rsidRPr="00000000">
        <w:rPr>
          <w:rtl w:val="0"/>
        </w:rPr>
      </w:r>
    </w:p>
    <w:p w:rsidR="00000000" w:rsidDel="00000000" w:rsidP="00000000" w:rsidRDefault="00000000" w:rsidRPr="00000000" w14:paraId="0000001C">
      <w:pPr>
        <w:numPr>
          <w:ilvl w:val="0"/>
          <w:numId w:val="5"/>
        </w:numPr>
        <w:spacing w:before="0" w:beforeAutospacing="0"/>
        <w:ind w:left="1440" w:hanging="360"/>
        <w:rPr>
          <w:u w:val="none"/>
        </w:rPr>
      </w:pPr>
      <w:r w:rsidDel="00000000" w:rsidR="00000000" w:rsidRPr="00000000">
        <w:rPr>
          <w:rtl w:val="0"/>
        </w:rPr>
        <w:t xml:space="preserve">a</w:t>
      </w:r>
      <w:hyperlink r:id="rId19">
        <w:r w:rsidDel="00000000" w:rsidR="00000000" w:rsidRPr="00000000">
          <w:rPr>
            <w:color w:val="1155cc"/>
            <w:u w:val="single"/>
            <w:rtl w:val="0"/>
          </w:rPr>
          <w:t xml:space="preserve">uth0-react</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D">
      <w:pPr>
        <w:pStyle w:val="Heading1"/>
        <w:rPr/>
      </w:pPr>
      <w:bookmarkStart w:colFirst="0" w:colLast="0" w:name="_s4zept6ix2q" w:id="7"/>
      <w:bookmarkEnd w:id="7"/>
      <w:r w:rsidDel="00000000" w:rsidR="00000000" w:rsidRPr="00000000">
        <w:rPr>
          <w:rtl w:val="0"/>
        </w:rPr>
        <w:t xml:space="preserve">Flow &amp; Structure</w:t>
      </w:r>
    </w:p>
    <w:p w:rsidR="00000000" w:rsidDel="00000000" w:rsidP="00000000" w:rsidRDefault="00000000" w:rsidRPr="00000000" w14:paraId="0000001E">
      <w:pPr>
        <w:rPr/>
      </w:pPr>
      <w:r w:rsidDel="00000000" w:rsidR="00000000" w:rsidRPr="00000000">
        <w:rPr>
          <w:rtl w:val="0"/>
        </w:rPr>
        <w:t xml:space="preserve">The frontend  contains four major experiences: a landing page, a search results page, a techsheets page, and a profile page. The landing page is the application’s entry point. It contains several clickable thumbnails, a prompt for authentication, and a search box. The search results page displays the search results and contains a sidebar that allows a user to  manipulate search data. The techsheets page allows the user to view the techeet data, preview the original techsheet, and download the original PDF to their computer. If authenticated, a user can “favorite”/”star” a given techsheet. Lastly, if authenticated, a user can view their profile and see techsheets they’ve marked as favorites. </w:t>
        <w:br w:type="textWrapping"/>
      </w:r>
    </w:p>
    <w:p w:rsidR="00000000" w:rsidDel="00000000" w:rsidP="00000000" w:rsidRDefault="00000000" w:rsidRPr="00000000" w14:paraId="0000001F">
      <w:pPr>
        <w:jc w:val="center"/>
        <w:rPr/>
      </w:pPr>
      <w:r w:rsidDel="00000000" w:rsidR="00000000" w:rsidRPr="00000000">
        <w:rPr>
          <w:rtl w:val="0"/>
        </w:rPr>
        <w:br w:type="textWrapping"/>
      </w:r>
      <w:r w:rsidDel="00000000" w:rsidR="00000000" w:rsidRPr="00000000">
        <w:rPr/>
        <w:drawing>
          <wp:inline distB="114300" distT="114300" distL="114300" distR="114300">
            <wp:extent cx="4274650" cy="7329488"/>
            <wp:effectExtent b="0" l="0" r="0" t="0"/>
            <wp:docPr id="4" name="image4.png"/>
            <a:graphic>
              <a:graphicData uri="http://schemas.openxmlformats.org/drawingml/2006/picture">
                <pic:pic>
                  <pic:nvPicPr>
                    <pic:cNvPr id="0" name="image4.png"/>
                    <pic:cNvPicPr preferRelativeResize="0"/>
                  </pic:nvPicPr>
                  <pic:blipFill>
                    <a:blip r:embed="rId20"/>
                    <a:srcRect b="0" l="0" r="35416" t="0"/>
                    <a:stretch>
                      <a:fillRect/>
                    </a:stretch>
                  </pic:blipFill>
                  <pic:spPr>
                    <a:xfrm>
                      <a:off x="0" y="0"/>
                      <a:ext cx="4274650"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pPr>
      <w:bookmarkStart w:colFirst="0" w:colLast="0" w:name="_s0gfe4rxsbct" w:id="8"/>
      <w:bookmarkEnd w:id="8"/>
      <w:r w:rsidDel="00000000" w:rsidR="00000000" w:rsidRPr="00000000">
        <w:rPr>
          <w:rtl w:val="0"/>
        </w:rPr>
        <w:t xml:space="preserve">Locating Assets &amp; Resources</w:t>
      </w:r>
    </w:p>
    <w:p w:rsidR="00000000" w:rsidDel="00000000" w:rsidP="00000000" w:rsidRDefault="00000000" w:rsidRPr="00000000" w14:paraId="00000021">
      <w:pPr>
        <w:rPr/>
      </w:pPr>
      <w:r w:rsidDel="00000000" w:rsidR="00000000" w:rsidRPr="00000000">
        <w:rPr>
          <w:rtl w:val="0"/>
        </w:rPr>
        <w:t xml:space="preserve">Frontend assets are all located in the </w:t>
      </w:r>
      <w:r w:rsidDel="00000000" w:rsidR="00000000" w:rsidRPr="00000000">
        <w:rPr>
          <w:rFonts w:ascii="Courier New" w:cs="Courier New" w:eastAsia="Courier New" w:hAnsi="Courier New"/>
          <w:rtl w:val="0"/>
        </w:rPr>
        <w:t xml:space="preserve">frontend/</w:t>
      </w:r>
      <w:r w:rsidDel="00000000" w:rsidR="00000000" w:rsidRPr="00000000">
        <w:rPr>
          <w:rtl w:val="0"/>
        </w:rPr>
        <w:t xml:space="preserve"> directory. If the app has been built,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contains the built application (static files). </w:t>
      </w:r>
      <w:r w:rsidDel="00000000" w:rsidR="00000000" w:rsidRPr="00000000">
        <w:rPr>
          <w:rFonts w:ascii="Courier New" w:cs="Courier New" w:eastAsia="Courier New" w:hAnsi="Courier New"/>
          <w:rtl w:val="0"/>
        </w:rPr>
        <w:t xml:space="preserve">public/</w:t>
      </w:r>
      <w:r w:rsidDel="00000000" w:rsidR="00000000" w:rsidRPr="00000000">
        <w:rPr>
          <w:rtl w:val="0"/>
        </w:rPr>
        <w:t xml:space="preserve"> contains image assets, logos, and icons. </w:t>
      </w:r>
      <w:r w:rsidDel="00000000" w:rsidR="00000000" w:rsidRPr="00000000">
        <w:rPr>
          <w:rFonts w:ascii="Courier New" w:cs="Courier New" w:eastAsia="Courier New" w:hAnsi="Courier New"/>
          <w:rtl w:val="0"/>
        </w:rPr>
        <w:t xml:space="preserve">src/</w:t>
      </w:r>
      <w:r w:rsidDel="00000000" w:rsidR="00000000" w:rsidRPr="00000000">
        <w:rPr>
          <w:rtl w:val="0"/>
        </w:rPr>
        <w:t xml:space="preserve"> contains all the pieces used to build the application, from .css to React components. </w:t>
        <w:br w:type="textWrapping"/>
        <w:br w:type="textWrapping"/>
        <w:br w:type="textWrapping"/>
        <w:t xml:space="preserve">The</w:t>
      </w:r>
      <w:r w:rsidDel="00000000" w:rsidR="00000000" w:rsidRPr="00000000">
        <w:rPr>
          <w:rFonts w:ascii="Courier New" w:cs="Courier New" w:eastAsia="Courier New" w:hAnsi="Courier New"/>
          <w:rtl w:val="0"/>
        </w:rPr>
        <w:t xml:space="preserve"> src/</w:t>
      </w:r>
      <w:r w:rsidDel="00000000" w:rsidR="00000000" w:rsidRPr="00000000">
        <w:rPr>
          <w:rtl w:val="0"/>
        </w:rPr>
        <w:t xml:space="preserve"> file contains several additional directories. </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1314450</wp:posOffset>
            </wp:positionV>
            <wp:extent cx="2133600" cy="320992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21"/>
                    <a:srcRect b="0" l="0" r="12156" t="0"/>
                    <a:stretch>
                      <a:fillRect/>
                    </a:stretch>
                  </pic:blipFill>
                  <pic:spPr>
                    <a:xfrm>
                      <a:off x="0" y="0"/>
                      <a:ext cx="2133600" cy="3209925"/>
                    </a:xfrm>
                    <a:prstGeom prst="rect"/>
                    <a:ln/>
                  </pic:spPr>
                </pic:pic>
              </a:graphicData>
            </a:graphic>
          </wp:anchor>
        </w:drawing>
      </w:r>
    </w:p>
    <w:p w:rsidR="00000000" w:rsidDel="00000000" w:rsidP="00000000" w:rsidRDefault="00000000" w:rsidRPr="00000000" w14:paraId="00000022">
      <w:pPr>
        <w:numPr>
          <w:ilvl w:val="0"/>
          <w:numId w:val="8"/>
        </w:numPr>
        <w:spacing w:after="0" w:afterAutospacing="0"/>
        <w:ind w:left="720" w:hanging="360"/>
        <w:rPr>
          <w:u w:val="none"/>
        </w:rPr>
      </w:pPr>
      <w:r w:rsidDel="00000000" w:rsidR="00000000" w:rsidRPr="00000000">
        <w:rPr>
          <w:rFonts w:ascii="Courier New" w:cs="Courier New" w:eastAsia="Courier New" w:hAnsi="Courier New"/>
          <w:rtl w:val="0"/>
        </w:rPr>
        <w:t xml:space="preserve">components/</w:t>
      </w:r>
      <w:r w:rsidDel="00000000" w:rsidR="00000000" w:rsidRPr="00000000">
        <w:rPr>
          <w:rtl w:val="0"/>
        </w:rPr>
        <w:t xml:space="preserve"> contains tiny pieces of the application, like the navigation bar</w:t>
      </w:r>
    </w:p>
    <w:p w:rsidR="00000000" w:rsidDel="00000000" w:rsidP="00000000" w:rsidRDefault="00000000" w:rsidRPr="00000000" w14:paraId="00000023">
      <w:pPr>
        <w:numPr>
          <w:ilvl w:val="0"/>
          <w:numId w:val="8"/>
        </w:numPr>
        <w:spacing w:after="0" w:afterAutospacing="0" w:before="0" w:beforeAutospacing="0"/>
        <w:ind w:left="720" w:hanging="360"/>
        <w:rPr>
          <w:u w:val="none"/>
        </w:rPr>
      </w:pPr>
      <w:r w:rsidDel="00000000" w:rsidR="00000000" w:rsidRPr="00000000">
        <w:rPr>
          <w:rFonts w:ascii="Courier New" w:cs="Courier New" w:eastAsia="Courier New" w:hAnsi="Courier New"/>
          <w:rtl w:val="0"/>
        </w:rPr>
        <w:t xml:space="preserve">images/</w:t>
      </w:r>
      <w:r w:rsidDel="00000000" w:rsidR="00000000" w:rsidRPr="00000000">
        <w:rPr>
          <w:rtl w:val="0"/>
        </w:rPr>
        <w:t xml:space="preserve"> contains icon sets and other UI/UX elements</w:t>
      </w:r>
    </w:p>
    <w:p w:rsidR="00000000" w:rsidDel="00000000" w:rsidP="00000000" w:rsidRDefault="00000000" w:rsidRPr="00000000" w14:paraId="00000024">
      <w:pPr>
        <w:numPr>
          <w:ilvl w:val="0"/>
          <w:numId w:val="8"/>
        </w:numPr>
        <w:spacing w:after="0" w:afterAutospacing="0" w:before="0" w:beforeAutospacing="0"/>
        <w:ind w:left="720" w:hanging="360"/>
        <w:rPr>
          <w:u w:val="none"/>
        </w:rPr>
      </w:pPr>
      <w:r w:rsidDel="00000000" w:rsidR="00000000" w:rsidRPr="00000000">
        <w:rPr>
          <w:rFonts w:ascii="Courier New" w:cs="Courier New" w:eastAsia="Courier New" w:hAnsi="Courier New"/>
          <w:rtl w:val="0"/>
        </w:rPr>
        <w:t xml:space="preserve">config/</w:t>
      </w:r>
      <w:r w:rsidDel="00000000" w:rsidR="00000000" w:rsidRPr="00000000">
        <w:rPr>
          <w:rtl w:val="0"/>
        </w:rPr>
        <w:t xml:space="preserve"> contains all the settings for the Auth0 instance</w:t>
      </w:r>
    </w:p>
    <w:p w:rsidR="00000000" w:rsidDel="00000000" w:rsidP="00000000" w:rsidRDefault="00000000" w:rsidRPr="00000000" w14:paraId="00000025">
      <w:pPr>
        <w:numPr>
          <w:ilvl w:val="0"/>
          <w:numId w:val="8"/>
        </w:numPr>
        <w:spacing w:after="0" w:afterAutospacing="0" w:before="0" w:beforeAutospacing="0"/>
        <w:ind w:left="720" w:hanging="360"/>
        <w:rPr>
          <w:u w:val="none"/>
        </w:rPr>
      </w:pPr>
      <w:r w:rsidDel="00000000" w:rsidR="00000000" w:rsidRPr="00000000">
        <w:rPr>
          <w:rFonts w:ascii="Courier New" w:cs="Courier New" w:eastAsia="Courier New" w:hAnsi="Courier New"/>
          <w:rtl w:val="0"/>
        </w:rPr>
        <w:t xml:space="preserve">utils/</w:t>
      </w:r>
      <w:r w:rsidDel="00000000" w:rsidR="00000000" w:rsidRPr="00000000">
        <w:rPr>
          <w:rtl w:val="0"/>
        </w:rPr>
        <w:t xml:space="preserve"> contains helper function</w:t>
      </w:r>
    </w:p>
    <w:p w:rsidR="00000000" w:rsidDel="00000000" w:rsidP="00000000" w:rsidRDefault="00000000" w:rsidRPr="00000000" w14:paraId="00000026">
      <w:pPr>
        <w:numPr>
          <w:ilvl w:val="0"/>
          <w:numId w:val="8"/>
        </w:numPr>
        <w:spacing w:after="0" w:afterAutospacing="0" w:before="0" w:beforeAutospacing="0"/>
        <w:ind w:left="720" w:hanging="360"/>
        <w:rPr>
          <w:u w:val="none"/>
        </w:rPr>
      </w:pPr>
      <w:r w:rsidDel="00000000" w:rsidR="00000000" w:rsidRPr="00000000">
        <w:rPr>
          <w:rFonts w:ascii="Courier New" w:cs="Courier New" w:eastAsia="Courier New" w:hAnsi="Courier New"/>
          <w:rtl w:val="0"/>
        </w:rPr>
        <w:t xml:space="preserve">views/</w:t>
      </w:r>
      <w:r w:rsidDel="00000000" w:rsidR="00000000" w:rsidRPr="00000000">
        <w:rPr>
          <w:rtl w:val="0"/>
        </w:rPr>
        <w:t xml:space="preserve"> contains each individual page that the user can navigate to</w:t>
      </w:r>
    </w:p>
    <w:p w:rsidR="00000000" w:rsidDel="00000000" w:rsidP="00000000" w:rsidRDefault="00000000" w:rsidRPr="00000000" w14:paraId="00000027">
      <w:pPr>
        <w:numPr>
          <w:ilvl w:val="0"/>
          <w:numId w:val="8"/>
        </w:numPr>
        <w:spacing w:after="0" w:afterAutospacing="0" w:before="0" w:beforeAutospacing="0"/>
        <w:ind w:left="720" w:hanging="360"/>
        <w:rPr>
          <w:u w:val="none"/>
        </w:rPr>
      </w:pPr>
      <w:r w:rsidDel="00000000" w:rsidR="00000000" w:rsidRPr="00000000">
        <w:rPr>
          <w:rFonts w:ascii="Courier New" w:cs="Courier New" w:eastAsia="Courier New" w:hAnsi="Courier New"/>
          <w:rtl w:val="0"/>
        </w:rPr>
        <w:t xml:space="preserve">index.js</w:t>
      </w:r>
      <w:r w:rsidDel="00000000" w:rsidR="00000000" w:rsidRPr="00000000">
        <w:rPr>
          <w:rtl w:val="0"/>
        </w:rPr>
        <w:t xml:space="preserve"> is the entrypoint for the application and handles routing</w:t>
      </w:r>
    </w:p>
    <w:p w:rsidR="00000000" w:rsidDel="00000000" w:rsidP="00000000" w:rsidRDefault="00000000" w:rsidRPr="00000000" w14:paraId="00000028">
      <w:pPr>
        <w:numPr>
          <w:ilvl w:val="0"/>
          <w:numId w:val="8"/>
        </w:numPr>
        <w:spacing w:before="0" w:beforeAutospacing="0"/>
        <w:ind w:left="720" w:hanging="360"/>
        <w:rPr>
          <w:u w:val="none"/>
        </w:rPr>
      </w:pPr>
      <w:r w:rsidDel="00000000" w:rsidR="00000000" w:rsidRPr="00000000">
        <w:rPr>
          <w:rFonts w:ascii="Courier New" w:cs="Courier New" w:eastAsia="Courier New" w:hAnsi="Courier New"/>
          <w:rtl w:val="0"/>
        </w:rPr>
        <w:t xml:space="preserve">app.js</w:t>
      </w:r>
      <w:r w:rsidDel="00000000" w:rsidR="00000000" w:rsidRPr="00000000">
        <w:rPr>
          <w:rtl w:val="0"/>
        </w:rPr>
        <w:t xml:space="preserve"> loads the main “template” for the site</w:t>
      </w:r>
    </w:p>
    <w:p w:rsidR="00000000" w:rsidDel="00000000" w:rsidP="00000000" w:rsidRDefault="00000000" w:rsidRPr="00000000" w14:paraId="00000029">
      <w:pPr>
        <w:rPr>
          <w:b w:val="1"/>
          <w:sz w:val="26"/>
          <w:szCs w:val="26"/>
        </w:rPr>
      </w:pPr>
      <w:r w:rsidDel="00000000" w:rsidR="00000000" w:rsidRPr="00000000">
        <w:rPr>
          <w:rtl w:val="0"/>
        </w:rPr>
        <w:br w:type="textWrapping"/>
        <w:br w:type="textWrapping"/>
      </w:r>
      <w:r w:rsidDel="00000000" w:rsidR="00000000" w:rsidRPr="00000000">
        <w:rPr>
          <w:b w:val="1"/>
          <w:sz w:val="26"/>
          <w:szCs w:val="26"/>
          <w:rtl w:val="0"/>
        </w:rPr>
        <w:t xml:space="preserve">Having trouble?</w:t>
      </w:r>
    </w:p>
    <w:p w:rsidR="00000000" w:rsidDel="00000000" w:rsidP="00000000" w:rsidRDefault="00000000" w:rsidRPr="00000000" w14:paraId="0000002A">
      <w:pPr>
        <w:numPr>
          <w:ilvl w:val="0"/>
          <w:numId w:val="7"/>
        </w:numPr>
        <w:spacing w:after="0" w:afterAutospacing="0"/>
        <w:ind w:left="720" w:hanging="360"/>
        <w:rPr>
          <w:u w:val="none"/>
        </w:rPr>
      </w:pPr>
      <w:r w:rsidDel="00000000" w:rsidR="00000000" w:rsidRPr="00000000">
        <w:rPr>
          <w:rtl w:val="0"/>
        </w:rPr>
        <w:t xml:space="preserve">Ensure that </w:t>
      </w:r>
      <w:hyperlink r:id="rId22">
        <w:r w:rsidDel="00000000" w:rsidR="00000000" w:rsidRPr="00000000">
          <w:rPr>
            <w:color w:val="1155cc"/>
            <w:u w:val="single"/>
            <w:rtl w:val="0"/>
          </w:rPr>
          <w:t xml:space="preserve">Node.js</w:t>
        </w:r>
      </w:hyperlink>
      <w:r w:rsidDel="00000000" w:rsidR="00000000" w:rsidRPr="00000000">
        <w:rPr>
          <w:rtl w:val="0"/>
        </w:rPr>
        <w:t xml:space="preserve"> and </w:t>
      </w:r>
      <w:hyperlink r:id="rId23">
        <w:r w:rsidDel="00000000" w:rsidR="00000000" w:rsidRPr="00000000">
          <w:rPr>
            <w:color w:val="1155cc"/>
            <w:u w:val="single"/>
            <w:rtl w:val="0"/>
          </w:rPr>
          <w:t xml:space="preserve">NPM</w:t>
        </w:r>
      </w:hyperlink>
      <w:r w:rsidDel="00000000" w:rsidR="00000000" w:rsidRPr="00000000">
        <w:rPr>
          <w:rtl w:val="0"/>
        </w:rPr>
        <w:t xml:space="preserve"> are both</w:t>
      </w:r>
      <w:r w:rsidDel="00000000" w:rsidR="00000000" w:rsidRPr="00000000">
        <w:rPr>
          <w:rtl w:val="0"/>
        </w:rPr>
        <w:t xml:space="preserve"> installed on your local machine.</w:t>
      </w:r>
    </w:p>
    <w:p w:rsidR="00000000" w:rsidDel="00000000" w:rsidP="00000000" w:rsidRDefault="00000000" w:rsidRPr="00000000" w14:paraId="0000002B">
      <w:pPr>
        <w:numPr>
          <w:ilvl w:val="0"/>
          <w:numId w:val="7"/>
        </w:numPr>
        <w:spacing w:before="0" w:beforeAutospacing="0"/>
        <w:ind w:left="720" w:hanging="360"/>
        <w:rPr>
          <w:u w:val="none"/>
        </w:rPr>
      </w:pPr>
      <w:r w:rsidDel="00000000" w:rsidR="00000000" w:rsidRPr="00000000">
        <w:rPr>
          <w:rtl w:val="0"/>
        </w:rPr>
        <w:t xml:space="preserve">From the </w:t>
      </w:r>
      <w:r w:rsidDel="00000000" w:rsidR="00000000" w:rsidRPr="00000000">
        <w:rPr>
          <w:rFonts w:ascii="Courier New" w:cs="Courier New" w:eastAsia="Courier New" w:hAnsi="Courier New"/>
          <w:rtl w:val="0"/>
        </w:rPr>
        <w:t xml:space="preserve">frontend/</w:t>
      </w:r>
      <w:r w:rsidDel="00000000" w:rsidR="00000000" w:rsidRPr="00000000">
        <w:rPr>
          <w:rtl w:val="0"/>
        </w:rPr>
        <w:t xml:space="preserve"> directory, run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to install the dependencies referenced in </w:t>
      </w:r>
      <w:r w:rsidDel="00000000" w:rsidR="00000000" w:rsidRPr="00000000">
        <w:rPr>
          <w:rFonts w:ascii="Courier New" w:cs="Courier New" w:eastAsia="Courier New" w:hAnsi="Courier New"/>
          <w:rtl w:val="0"/>
        </w:rPr>
        <w:t xml:space="preserve">package.json</w:t>
      </w:r>
      <w:r w:rsidDel="00000000" w:rsidR="00000000" w:rsidRPr="00000000">
        <w:rPr>
          <w:rtl w:val="0"/>
        </w:rPr>
        <w:t xml:space="preserve">.</w:t>
        <w:br w:type="textWrapping"/>
      </w:r>
    </w:p>
    <w:p w:rsidR="00000000" w:rsidDel="00000000" w:rsidP="00000000" w:rsidRDefault="00000000" w:rsidRPr="00000000" w14:paraId="0000002C">
      <w:pPr>
        <w:pStyle w:val="Heading1"/>
        <w:rPr/>
      </w:pPr>
      <w:bookmarkStart w:colFirst="0" w:colLast="0" w:name="_y814jvv3zwdc" w:id="9"/>
      <w:bookmarkEnd w:id="9"/>
      <w:r w:rsidDel="00000000" w:rsidR="00000000" w:rsidRPr="00000000">
        <w:rPr>
          <w:rtl w:val="0"/>
        </w:rPr>
      </w:r>
    </w:p>
    <w:p w:rsidR="00000000" w:rsidDel="00000000" w:rsidP="00000000" w:rsidRDefault="00000000" w:rsidRPr="00000000" w14:paraId="0000002D">
      <w:pPr>
        <w:pStyle w:val="Heading1"/>
        <w:rPr/>
      </w:pPr>
      <w:bookmarkStart w:colFirst="0" w:colLast="0" w:name="_ufea3fle3ixn" w:id="10"/>
      <w:bookmarkEnd w:id="10"/>
      <w:r w:rsidDel="00000000" w:rsidR="00000000" w:rsidRPr="00000000">
        <w:rPr>
          <w:rtl w:val="0"/>
        </w:rPr>
        <w:t xml:space="preserve">Auth0 Configuration &amp; Setup</w:t>
      </w:r>
      <w:r w:rsidDel="00000000" w:rsidR="00000000" w:rsidRPr="00000000">
        <w:drawing>
          <wp:anchor allowOverlap="1" behindDoc="0" distB="114300" distT="114300" distL="114300" distR="114300" hidden="0" layoutInCell="1" locked="0" relativeHeight="0" simplePos="0">
            <wp:simplePos x="0" y="0"/>
            <wp:positionH relativeFrom="column">
              <wp:posOffset>3128963</wp:posOffset>
            </wp:positionH>
            <wp:positionV relativeFrom="paragraph">
              <wp:posOffset>514350</wp:posOffset>
            </wp:positionV>
            <wp:extent cx="3052763" cy="1363567"/>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24"/>
                    <a:srcRect b="24000" l="0" r="0" t="20800"/>
                    <a:stretch>
                      <a:fillRect/>
                    </a:stretch>
                  </pic:blipFill>
                  <pic:spPr>
                    <a:xfrm>
                      <a:off x="0" y="0"/>
                      <a:ext cx="3052763" cy="1363567"/>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Auth0 has been configured on a Free Tier using dummy gmail credentials. On the frontend, Auth0 routes the user to a login/signup page, authenticates them, and returns them back to the site with a token. This token proves to the frontend that the user signed in and can access their profile data. </w:t>
      </w:r>
    </w:p>
    <w:p w:rsidR="00000000" w:rsidDel="00000000" w:rsidP="00000000" w:rsidRDefault="00000000" w:rsidRPr="00000000" w14:paraId="0000002F">
      <w:pPr>
        <w:rPr/>
      </w:pPr>
      <w:r w:rsidDel="00000000" w:rsidR="00000000" w:rsidRPr="00000000">
        <w:rPr>
          <w:rtl w:val="0"/>
        </w:rPr>
        <w:br w:type="textWrapping"/>
        <w:t xml:space="preserve">On the frontend, Auth0 is configured in </w:t>
      </w:r>
      <w:r w:rsidDel="00000000" w:rsidR="00000000" w:rsidRPr="00000000">
        <w:rPr>
          <w:rFonts w:ascii="Courier New" w:cs="Courier New" w:eastAsia="Courier New" w:hAnsi="Courier New"/>
          <w:rtl w:val="0"/>
        </w:rPr>
        <w:t xml:space="preserve">frontend/configurations/auth_config.json</w:t>
      </w:r>
      <w:r w:rsidDel="00000000" w:rsidR="00000000" w:rsidRPr="00000000">
        <w:rPr>
          <w:rtl w:val="0"/>
        </w:rPr>
        <w:t xml:space="preserve">. You can sign into Auth0 and see where the corresponding information is stored to get a better idea of how the API integrates with the Wine Data Lake application. </w:t>
        <w:br w:type="textWrapping"/>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rHeight w:val="25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3f9101"/>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"domain"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"winedatalake.us.auth0.com"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"clientId"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"Nncz6b9skBCCAkyR4AFUyEdct3URx5Kd"</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"secret"</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"7TuyECcDnsACqDk8E98AVF4PD4Pf9QJ4Bm6q5asgYKOd0FqR1C3t4xoSrwskc9ko"</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"audience"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"aF3LnZv!&amp;W@CB*@JZhTR8k7ZPT3gBGqvNdGmyJLspA#9T6hLJx59&amp;pvAZ6"</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"scope"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"read:users"</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"appOrigin"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"https://winedatalake.wl.r.appspot.com"</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660e7a"/>
                <w:sz w:val="20"/>
                <w:szCs w:val="20"/>
                <w:highlight w:val="white"/>
                <w:rtl w:val="0"/>
              </w:rPr>
              <w:t xml:space="preserve">"apiOrigin"</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"https://winedatalake.wl.r.appspot.com"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400045" cy="2505075"/>
            <wp:effectExtent b="0" l="0" r="0" t="0"/>
            <wp:wrapNone/>
            <wp:docPr id="1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400045" cy="2505075"/>
                    </a:xfrm>
                    <a:prstGeom prst="rect"/>
                    <a:ln/>
                  </pic:spPr>
                </pic:pic>
              </a:graphicData>
            </a:graphic>
          </wp:anchor>
        </w:drawing>
      </w:r>
    </w:p>
    <w:p w:rsidR="00000000" w:rsidDel="00000000" w:rsidP="00000000" w:rsidRDefault="00000000" w:rsidRPr="00000000" w14:paraId="0000003B">
      <w:pPr>
        <w:pStyle w:val="Heading1"/>
        <w:rPr/>
      </w:pPr>
      <w:bookmarkStart w:colFirst="0" w:colLast="0" w:name="_fg0d53fz3utx" w:id="11"/>
      <w:bookmarkEnd w:id="11"/>
      <w:r w:rsidDel="00000000" w:rsidR="00000000" w:rsidRPr="00000000">
        <w:rPr>
          <w:rtl w:val="0"/>
        </w:rPr>
      </w:r>
    </w:p>
    <w:p w:rsidR="00000000" w:rsidDel="00000000" w:rsidP="00000000" w:rsidRDefault="00000000" w:rsidRPr="00000000" w14:paraId="0000003C">
      <w:pPr>
        <w:pStyle w:val="Heading1"/>
        <w:rPr>
          <w:i w:val="1"/>
        </w:rPr>
      </w:pPr>
      <w:bookmarkStart w:colFirst="0" w:colLast="0" w:name="_72w9vo32f8up" w:id="12"/>
      <w:bookmarkEnd w:id="12"/>
      <w:r w:rsidDel="00000000" w:rsidR="00000000" w:rsidRPr="00000000">
        <w:rPr>
          <w:rtl w:val="0"/>
        </w:rPr>
        <w:t xml:space="preserve">Building the React App with </w:t>
      </w:r>
      <w:r w:rsidDel="00000000" w:rsidR="00000000" w:rsidRPr="00000000">
        <w:rPr>
          <w:i w:val="1"/>
          <w:rtl w:val="0"/>
        </w:rPr>
        <w:t xml:space="preserve">create-react-app</w:t>
      </w:r>
    </w:p>
    <w:p w:rsidR="00000000" w:rsidDel="00000000" w:rsidP="00000000" w:rsidRDefault="00000000" w:rsidRPr="00000000" w14:paraId="0000003D">
      <w:pPr>
        <w:rPr/>
      </w:pPr>
      <w:r w:rsidDel="00000000" w:rsidR="00000000" w:rsidRPr="00000000">
        <w:rPr>
          <w:rtl w:val="0"/>
        </w:rPr>
        <w:t xml:space="preserve">Launching a React application involves building it. Building a React app is similar to compiling a program… except that the output is avaScript that’s been optimized for deployment on the internet and is completely unreadable.</w:t>
        <w:br w:type="textWrapping"/>
      </w:r>
    </w:p>
    <w:p w:rsidR="00000000" w:rsidDel="00000000" w:rsidP="00000000" w:rsidRDefault="00000000" w:rsidRPr="00000000" w14:paraId="0000003E">
      <w:pPr>
        <w:numPr>
          <w:ilvl w:val="0"/>
          <w:numId w:val="3"/>
        </w:numPr>
        <w:spacing w:after="0" w:afterAutospacing="0"/>
        <w:ind w:left="720" w:hanging="360"/>
        <w:rPr>
          <w:u w:val="none"/>
        </w:rPr>
      </w:pPr>
      <w:r w:rsidDel="00000000" w:rsidR="00000000" w:rsidRPr="00000000">
        <w:rPr>
          <w:rtl w:val="0"/>
        </w:rPr>
        <w:t xml:space="preserve">Via the terminal, navigate to the </w:t>
      </w:r>
      <w:r w:rsidDel="00000000" w:rsidR="00000000" w:rsidRPr="00000000">
        <w:rPr>
          <w:rFonts w:ascii="Courier New" w:cs="Courier New" w:eastAsia="Courier New" w:hAnsi="Courier New"/>
          <w:rtl w:val="0"/>
        </w:rPr>
        <w:t xml:space="preserve">frontend/</w:t>
      </w:r>
      <w:r w:rsidDel="00000000" w:rsidR="00000000" w:rsidRPr="00000000">
        <w:rPr>
          <w:rtl w:val="0"/>
        </w:rPr>
        <w:t xml:space="preserve"> directory. </w:t>
      </w:r>
    </w:p>
    <w:p w:rsidR="00000000" w:rsidDel="00000000" w:rsidP="00000000" w:rsidRDefault="00000000" w:rsidRPr="00000000" w14:paraId="0000003F">
      <w:pPr>
        <w:numPr>
          <w:ilvl w:val="0"/>
          <w:numId w:val="3"/>
        </w:numPr>
        <w:spacing w:after="0" w:afterAutospacing="0" w:before="0" w:beforeAutospacing="0"/>
        <w:ind w:left="720" w:hanging="360"/>
        <w:rPr>
          <w:u w:val="none"/>
        </w:rPr>
      </w:pPr>
      <w:r w:rsidDel="00000000" w:rsidR="00000000" w:rsidRPr="00000000">
        <w:rPr>
          <w:rtl w:val="0"/>
        </w:rPr>
        <w:t xml:space="preserve">Enter </w:t>
      </w:r>
      <w:r w:rsidDel="00000000" w:rsidR="00000000" w:rsidRPr="00000000">
        <w:rPr>
          <w:rFonts w:ascii="Courier New" w:cs="Courier New" w:eastAsia="Courier New" w:hAnsi="Courier New"/>
          <w:rtl w:val="0"/>
        </w:rPr>
        <w:t xml:space="preserve">which node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which npm </w:t>
      </w:r>
      <w:r w:rsidDel="00000000" w:rsidR="00000000" w:rsidRPr="00000000">
        <w:rPr>
          <w:rtl w:val="0"/>
        </w:rPr>
        <w:t xml:space="preserve">to confirm that </w:t>
      </w:r>
      <w:hyperlink r:id="rId26">
        <w:r w:rsidDel="00000000" w:rsidR="00000000" w:rsidRPr="00000000">
          <w:rPr>
            <w:color w:val="1155cc"/>
            <w:u w:val="single"/>
            <w:rtl w:val="0"/>
          </w:rPr>
          <w:t xml:space="preserve">Node.js</w:t>
        </w:r>
      </w:hyperlink>
      <w:r w:rsidDel="00000000" w:rsidR="00000000" w:rsidRPr="00000000">
        <w:rPr>
          <w:rtl w:val="0"/>
        </w:rPr>
        <w:t xml:space="preserve"> and </w:t>
      </w:r>
      <w:hyperlink r:id="rId27">
        <w:r w:rsidDel="00000000" w:rsidR="00000000" w:rsidRPr="00000000">
          <w:rPr>
            <w:color w:val="1155cc"/>
            <w:u w:val="single"/>
            <w:rtl w:val="0"/>
          </w:rPr>
          <w:t xml:space="preserve">NPM</w:t>
        </w:r>
      </w:hyperlink>
      <w:r w:rsidDel="00000000" w:rsidR="00000000" w:rsidRPr="00000000">
        <w:rPr>
          <w:rtl w:val="0"/>
        </w:rPr>
        <w:t xml:space="preserve">  are both correctly installed. </w:t>
      </w:r>
    </w:p>
    <w:p w:rsidR="00000000" w:rsidDel="00000000" w:rsidP="00000000" w:rsidRDefault="00000000" w:rsidRPr="00000000" w14:paraId="00000040">
      <w:pPr>
        <w:numPr>
          <w:ilvl w:val="0"/>
          <w:numId w:val="3"/>
        </w:numPr>
        <w:spacing w:after="0" w:afterAutospacing="0" w:before="0" w:beforeAutospacing="0"/>
        <w:ind w:left="720" w:hanging="360"/>
        <w:rPr>
          <w:u w:val="none"/>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 </w:t>
      </w:r>
      <w:r w:rsidDel="00000000" w:rsidR="00000000" w:rsidRPr="00000000">
        <w:rPr>
          <w:rtl w:val="0"/>
        </w:rPr>
        <w:t xml:space="preserve">to install the frontend dependencies. </w:t>
      </w:r>
    </w:p>
    <w:p w:rsidR="00000000" w:rsidDel="00000000" w:rsidP="00000000" w:rsidRDefault="00000000" w:rsidRPr="00000000" w14:paraId="00000041">
      <w:pPr>
        <w:numPr>
          <w:ilvl w:val="0"/>
          <w:numId w:val="3"/>
        </w:numPr>
        <w:spacing w:after="0" w:afterAutospacing="0" w:before="0" w:beforeAutospacing="0"/>
        <w:ind w:left="720" w:hanging="360"/>
        <w:rPr>
          <w:u w:val="none"/>
        </w:rPr>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npm run start</w:t>
      </w:r>
      <w:r w:rsidDel="00000000" w:rsidR="00000000" w:rsidRPr="00000000">
        <w:rPr>
          <w:rtl w:val="0"/>
        </w:rPr>
        <w:t xml:space="preserve"> to view a development preview of the site on </w:t>
      </w:r>
      <w:hyperlink r:id="rId28">
        <w:r w:rsidDel="00000000" w:rsidR="00000000" w:rsidRPr="00000000">
          <w:rPr>
            <w:color w:val="1155cc"/>
            <w:u w:val="single"/>
            <w:rtl w:val="0"/>
          </w:rPr>
          <w:t xml:space="preserve">http://localhost:3000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rtl w:val="0"/>
        </w:rPr>
        <w:t xml:space="preserve">Execute </w:t>
      </w:r>
      <w:r w:rsidDel="00000000" w:rsidR="00000000" w:rsidRPr="00000000">
        <w:rPr>
          <w:rFonts w:ascii="Courier New" w:cs="Courier New" w:eastAsia="Courier New" w:hAnsi="Courier New"/>
          <w:rtl w:val="0"/>
        </w:rPr>
        <w:t xml:space="preserve">npm run build</w:t>
      </w:r>
      <w:r w:rsidDel="00000000" w:rsidR="00000000" w:rsidRPr="00000000">
        <w:rPr>
          <w:rtl w:val="0"/>
        </w:rPr>
        <w:t xml:space="preserve"> to build a production version of the React application in the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directory.</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rtl w:val="0"/>
        </w:rPr>
        <w:t xml:space="preserve">The</w:t>
      </w:r>
      <w:r w:rsidDel="00000000" w:rsidR="00000000" w:rsidRPr="00000000">
        <w:rPr>
          <w:rFonts w:ascii="Courier New" w:cs="Courier New" w:eastAsia="Courier New" w:hAnsi="Courier New"/>
          <w:rtl w:val="0"/>
        </w:rPr>
        <w:t xml:space="preserve"> build/</w:t>
      </w:r>
      <w:r w:rsidDel="00000000" w:rsidR="00000000" w:rsidRPr="00000000">
        <w:rPr>
          <w:rtl w:val="0"/>
        </w:rPr>
        <w:t xml:space="preserve"> folder can be deployed to a platform of your choice.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6">
      <w:pPr>
        <w:rPr>
          <w:b w:val="1"/>
          <w:color w:val="6d64e8"/>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7">
      <w:pPr>
        <w:rPr>
          <w:color w:val="000000"/>
          <w:sz w:val="32"/>
          <w:szCs w:val="32"/>
        </w:rPr>
      </w:pPr>
      <w:r w:rsidDel="00000000" w:rsidR="00000000" w:rsidRPr="00000000">
        <w:rPr>
          <w:b w:val="1"/>
          <w:color w:val="6d64e8"/>
          <w:sz w:val="40"/>
          <w:szCs w:val="40"/>
          <w:rtl w:val="0"/>
        </w:rPr>
        <w:t xml:space="preserve">The Backend API</w:t>
        <w:br w:type="textWrapping"/>
        <w:br w:type="textWrapping"/>
      </w:r>
      <w:r w:rsidDel="00000000" w:rsidR="00000000" w:rsidRPr="00000000">
        <w:rPr>
          <w:color w:val="000000"/>
          <w:sz w:val="32"/>
          <w:szCs w:val="32"/>
          <w:rtl w:val="0"/>
        </w:rPr>
        <w:t xml:space="preserve">JWT Decoding w/ Auth0</w:t>
      </w:r>
    </w:p>
    <w:p w:rsidR="00000000" w:rsidDel="00000000" w:rsidP="00000000" w:rsidRDefault="00000000" w:rsidRPr="00000000" w14:paraId="00000048">
      <w:pPr>
        <w:rPr/>
      </w:pPr>
      <w:r w:rsidDel="00000000" w:rsidR="00000000" w:rsidRPr="00000000">
        <w:rPr>
          <w:rtl w:val="0"/>
        </w:rPr>
        <w:t xml:space="preserve">Auth0 is also integrated into the backend. In the API, when a request to a protected endpoint comes in with an authorization token (JWT), Auth0 and the JWT verification library </w:t>
      </w:r>
      <w:r w:rsidDel="00000000" w:rsidR="00000000" w:rsidRPr="00000000">
        <w:rPr>
          <w:rFonts w:ascii="Courier New" w:cs="Courier New" w:eastAsia="Courier New" w:hAnsi="Courier New"/>
          <w:rtl w:val="0"/>
        </w:rPr>
        <w:t xml:space="preserve">jose</w:t>
      </w:r>
      <w:r w:rsidDel="00000000" w:rsidR="00000000" w:rsidRPr="00000000">
        <w:rPr>
          <w:rtl w:val="0"/>
        </w:rPr>
        <w:t xml:space="preserve"> are used to verify that the token is valid. You can see the Auth0 set up in the Flask application’s entry point: </w:t>
      </w:r>
      <w:r w:rsidDel="00000000" w:rsidR="00000000" w:rsidRPr="00000000">
        <w:rPr>
          <w:rFonts w:ascii="Courier New" w:cs="Courier New" w:eastAsia="Courier New" w:hAnsi="Courier New"/>
          <w:rtl w:val="0"/>
        </w:rPr>
        <w:t xml:space="preserve">api.py</w:t>
      </w:r>
      <w:r w:rsidDel="00000000" w:rsidR="00000000" w:rsidRPr="00000000">
        <w:rPr>
          <w:rtl w:val="0"/>
        </w:rPr>
        <w:t xml:space="preserve">. The helper functions used to verify a token can be found in </w:t>
      </w:r>
      <w:r w:rsidDel="00000000" w:rsidR="00000000" w:rsidRPr="00000000">
        <w:rPr>
          <w:rFonts w:ascii="Courier New" w:cs="Courier New" w:eastAsia="Courier New" w:hAnsi="Courier New"/>
          <w:rtl w:val="0"/>
        </w:rPr>
        <w:t xml:space="preserve">verify_jwt.py</w:t>
      </w:r>
      <w:r w:rsidDel="00000000" w:rsidR="00000000" w:rsidRPr="00000000">
        <w:rPr>
          <w:rtl w:val="0"/>
        </w:rPr>
        <w:t xml:space="preserve"> (based on Auth0’s Quick-Start code). </w:t>
        <w:br w:type="textWrapping"/>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sz w:val="20"/>
                <w:szCs w:val="20"/>
                <w:highlight w:val="white"/>
                <w:rtl w:val="0"/>
              </w:rPr>
              <w:t xml:space="preserve">oauth = OAuth</w:t>
            </w: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app</w:t>
            </w: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DOMAIN = </w:t>
            </w:r>
            <w:r w:rsidDel="00000000" w:rsidR="00000000" w:rsidRPr="00000000">
              <w:rPr>
                <w:rFonts w:ascii="Courier New" w:cs="Courier New" w:eastAsia="Courier New" w:hAnsi="Courier New"/>
                <w:b w:val="1"/>
                <w:color w:val="008000"/>
                <w:sz w:val="20"/>
                <w:szCs w:val="20"/>
                <w:highlight w:val="white"/>
                <w:rtl w:val="0"/>
              </w:rPr>
              <w:t xml:space="preserve">'winedatalake.us.auth0.com'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sz w:val="20"/>
                <w:szCs w:val="20"/>
                <w:highlight w:val="white"/>
                <w:rtl w:val="0"/>
              </w:rPr>
              <w:t xml:space="preserve">ALGORITHMS = </w:t>
            </w: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"RS256"</w:t>
            </w: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CLIENT_ID = </w:t>
            </w:r>
            <w:r w:rsidDel="00000000" w:rsidR="00000000" w:rsidRPr="00000000">
              <w:rPr>
                <w:rFonts w:ascii="Courier New" w:cs="Courier New" w:eastAsia="Courier New" w:hAnsi="Courier New"/>
                <w:b w:val="1"/>
                <w:color w:val="008000"/>
                <w:sz w:val="20"/>
                <w:szCs w:val="20"/>
                <w:highlight w:val="white"/>
                <w:rtl w:val="0"/>
              </w:rPr>
              <w:t xml:space="preserve">'Nncz6b9skBCCAkyR4AFUyEdct3URx5Kd'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sz w:val="20"/>
                <w:szCs w:val="20"/>
                <w:highlight w:val="white"/>
              </w:rPr>
            </w:pPr>
            <w:r w:rsidDel="00000000" w:rsidR="00000000" w:rsidRPr="00000000">
              <w:rPr>
                <w:rFonts w:ascii="Courier New" w:cs="Courier New" w:eastAsia="Courier New" w:hAnsi="Courier New"/>
                <w:sz w:val="20"/>
                <w:szCs w:val="20"/>
                <w:highlight w:val="white"/>
                <w:rtl w:val="0"/>
              </w:rPr>
              <w:t xml:space="preserve">CLIENT_SECRET = </w:t>
            </w:r>
            <w:r w:rsidDel="00000000" w:rsidR="00000000" w:rsidRPr="00000000">
              <w:rPr>
                <w:rFonts w:ascii="Courier New" w:cs="Courier New" w:eastAsia="Courier New" w:hAnsi="Courier New"/>
                <w:b w:val="1"/>
                <w:color w:val="008000"/>
                <w:sz w:val="20"/>
                <w:szCs w:val="20"/>
                <w:highlight w:val="white"/>
                <w:rtl w:val="0"/>
              </w:rPr>
              <w:t xml:space="preserve">'aF3LnZv!&amp;W@CB*@JZhTR8k7ZPT3gBGqvNdGmyJLspA#9T6hLJx59&amp;pvAZ6'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sz w:val="20"/>
                <w:szCs w:val="20"/>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sz w:val="20"/>
                <w:szCs w:val="20"/>
                <w:highlight w:val="white"/>
                <w:rtl w:val="0"/>
              </w:rPr>
              <w:t xml:space="preserve">auth0 = oauth.register</w:t>
            </w: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3f9101"/>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'auth0'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client_id</w:t>
            </w:r>
            <w:r w:rsidDel="00000000" w:rsidR="00000000" w:rsidRPr="00000000">
              <w:rPr>
                <w:rFonts w:ascii="Courier New" w:cs="Courier New" w:eastAsia="Courier New" w:hAnsi="Courier New"/>
                <w:sz w:val="20"/>
                <w:szCs w:val="20"/>
                <w:highlight w:val="white"/>
                <w:rtl w:val="0"/>
              </w:rPr>
              <w:t xml:space="preserve">=CLIENT_ID,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client_secret</w:t>
            </w:r>
            <w:r w:rsidDel="00000000" w:rsidR="00000000" w:rsidRPr="00000000">
              <w:rPr>
                <w:rFonts w:ascii="Courier New" w:cs="Courier New" w:eastAsia="Courier New" w:hAnsi="Courier New"/>
                <w:sz w:val="20"/>
                <w:szCs w:val="20"/>
                <w:highlight w:val="white"/>
                <w:rtl w:val="0"/>
              </w:rPr>
              <w:t xml:space="preserve">=CLIENT_SECRET,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api_base_url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"https://" </w:t>
            </w:r>
            <w:r w:rsidDel="00000000" w:rsidR="00000000" w:rsidRPr="00000000">
              <w:rPr>
                <w:rFonts w:ascii="Courier New" w:cs="Courier New" w:eastAsia="Courier New" w:hAnsi="Courier New"/>
                <w:sz w:val="20"/>
                <w:szCs w:val="20"/>
                <w:highlight w:val="white"/>
                <w:rtl w:val="0"/>
              </w:rPr>
              <w:t xml:space="preserve">+ DOMAIN,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access_token_url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"https://" </w:t>
            </w:r>
            <w:r w:rsidDel="00000000" w:rsidR="00000000" w:rsidRPr="00000000">
              <w:rPr>
                <w:rFonts w:ascii="Courier New" w:cs="Courier New" w:eastAsia="Courier New" w:hAnsi="Courier New"/>
                <w:sz w:val="20"/>
                <w:szCs w:val="20"/>
                <w:highlight w:val="white"/>
                <w:rtl w:val="0"/>
              </w:rPr>
              <w:t xml:space="preserve">+ DOMAIN + </w:t>
            </w:r>
            <w:r w:rsidDel="00000000" w:rsidR="00000000" w:rsidRPr="00000000">
              <w:rPr>
                <w:rFonts w:ascii="Courier New" w:cs="Courier New" w:eastAsia="Courier New" w:hAnsi="Courier New"/>
                <w:b w:val="1"/>
                <w:color w:val="008000"/>
                <w:sz w:val="20"/>
                <w:szCs w:val="20"/>
                <w:highlight w:val="white"/>
                <w:rtl w:val="0"/>
              </w:rPr>
              <w:t xml:space="preserve">"/oauth/token"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authorize_url</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"https://" </w:t>
            </w:r>
            <w:r w:rsidDel="00000000" w:rsidR="00000000" w:rsidRPr="00000000">
              <w:rPr>
                <w:rFonts w:ascii="Courier New" w:cs="Courier New" w:eastAsia="Courier New" w:hAnsi="Courier New"/>
                <w:sz w:val="20"/>
                <w:szCs w:val="20"/>
                <w:highlight w:val="white"/>
                <w:rtl w:val="0"/>
              </w:rPr>
              <w:t xml:space="preserve">+ DOMAIN + </w:t>
            </w:r>
            <w:r w:rsidDel="00000000" w:rsidR="00000000" w:rsidRPr="00000000">
              <w:rPr>
                <w:rFonts w:ascii="Courier New" w:cs="Courier New" w:eastAsia="Courier New" w:hAnsi="Courier New"/>
                <w:b w:val="1"/>
                <w:color w:val="008000"/>
                <w:sz w:val="20"/>
                <w:szCs w:val="20"/>
                <w:highlight w:val="white"/>
                <w:rtl w:val="0"/>
              </w:rPr>
              <w:t xml:space="preserve">"/authorize"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f9101"/>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660099"/>
                <w:sz w:val="20"/>
                <w:szCs w:val="20"/>
                <w:highlight w:val="white"/>
                <w:rtl w:val="0"/>
              </w:rPr>
              <w:t xml:space="preserve">client_kwargs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3f9101"/>
                <w:sz w:val="20"/>
                <w:szCs w:val="20"/>
                <w:highlight w:val="white"/>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3f9101"/>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'scope'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color w:val="008000"/>
                <w:sz w:val="20"/>
                <w:szCs w:val="20"/>
                <w:highlight w:val="white"/>
                <w:rtl w:val="0"/>
              </w:rPr>
              <w:t xml:space="preserve">"openid profile email"</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br w:type="textWrapping"/>
        <w:t xml:space="preserve">When a user submits a JWT to the API as a means of authentication, the user can be identified by the Auth0 subscriber id contained in the token. </w:t>
      </w:r>
      <w:r w:rsidDel="00000000" w:rsidR="00000000" w:rsidRPr="00000000">
        <w:rPr>
          <w:b w:val="1"/>
          <w:rtl w:val="0"/>
        </w:rPr>
        <w:t xml:space="preserve">No other user-identifying information is shared via token</w:t>
      </w:r>
      <w:r w:rsidDel="00000000" w:rsidR="00000000" w:rsidRPr="00000000">
        <w:rPr>
          <w:rtl w:val="0"/>
        </w:rPr>
        <w:t xml:space="preserve">. </w:t>
        <w:br w:type="textWrapping"/>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ff"/>
                <w:sz w:val="20"/>
                <w:szCs w:val="20"/>
                <w:highlight w:val="white"/>
              </w:rPr>
            </w:pPr>
            <w:r w:rsidDel="00000000" w:rsidR="00000000" w:rsidRPr="00000000">
              <w:rPr>
                <w:rFonts w:ascii="Courier New" w:cs="Courier New" w:eastAsia="Courier New" w:hAnsi="Courier New"/>
                <w:sz w:val="20"/>
                <w:szCs w:val="20"/>
                <w:highlight w:val="white"/>
                <w:rtl w:val="0"/>
              </w:rPr>
              <w:t xml:space="preserve">payload = verify_jwt</w:t>
            </w: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request</w:t>
            </w:r>
            <w:r w:rsidDel="00000000" w:rsidR="00000000" w:rsidRPr="00000000">
              <w:rPr>
                <w:rFonts w:ascii="Courier New" w:cs="Courier New" w:eastAsia="Courier New" w:hAnsi="Courier New"/>
                <w:color w:val="3f9101"/>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 Verifies the token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rFonts w:ascii="Courier New" w:cs="Courier New" w:eastAsia="Courier New" w:hAnsi="Courier New"/>
                <w:sz w:val="20"/>
                <w:szCs w:val="20"/>
                <w:highlight w:val="white"/>
                <w:rtl w:val="0"/>
              </w:rPr>
              <w:t xml:space="preserve">user_auth = payload</w:t>
            </w:r>
            <w:r w:rsidDel="00000000" w:rsidR="00000000" w:rsidRPr="00000000">
              <w:rPr>
                <w:rFonts w:ascii="Courier New" w:cs="Courier New" w:eastAsia="Courier New" w:hAnsi="Courier New"/>
                <w:color w:val="3f9101"/>
                <w:sz w:val="20"/>
                <w:szCs w:val="20"/>
                <w:highlight w:val="white"/>
                <w:rtl w:val="0"/>
              </w:rPr>
              <w:t xml:space="preserve">[</w:t>
            </w:r>
            <w:r w:rsidDel="00000000" w:rsidR="00000000" w:rsidRPr="00000000">
              <w:rPr>
                <w:rFonts w:ascii="Courier New" w:cs="Courier New" w:eastAsia="Courier New" w:hAnsi="Courier New"/>
                <w:b w:val="1"/>
                <w:color w:val="008000"/>
                <w:sz w:val="20"/>
                <w:szCs w:val="20"/>
                <w:highlight w:val="white"/>
                <w:rtl w:val="0"/>
              </w:rPr>
              <w:t xml:space="preserve">"sub"</w:t>
            </w:r>
            <w:r w:rsidDel="00000000" w:rsidR="00000000" w:rsidRPr="00000000">
              <w:rPr>
                <w:rFonts w:ascii="Courier New" w:cs="Courier New" w:eastAsia="Courier New" w:hAnsi="Courier New"/>
                <w:color w:val="3f9101"/>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 Pulls out the Auth0 subscriber ID</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0" w:firstLine="0"/>
        <w:rPr>
          <w:i w:val="1"/>
          <w:color w:val="000000"/>
          <w:sz w:val="32"/>
          <w:szCs w:val="32"/>
        </w:rPr>
      </w:pPr>
      <w:r w:rsidDel="00000000" w:rsidR="00000000" w:rsidRPr="00000000">
        <w:rPr>
          <w:b w:val="1"/>
          <w:color w:val="6d64e8"/>
          <w:sz w:val="40"/>
          <w:szCs w:val="40"/>
          <w:rtl w:val="0"/>
        </w:rPr>
        <w:t xml:space="preserve">App Deployment to Google App Engine</w:t>
        <w:br w:type="textWrapping"/>
        <w:br w:type="textWrapping"/>
      </w:r>
      <w:r w:rsidDel="00000000" w:rsidR="00000000" w:rsidRPr="00000000">
        <w:rPr>
          <w:color w:val="000000"/>
          <w:sz w:val="32"/>
          <w:szCs w:val="32"/>
          <w:rtl w:val="0"/>
        </w:rPr>
        <w:t xml:space="preserve">Building the React App with </w:t>
      </w:r>
      <w:r w:rsidDel="00000000" w:rsidR="00000000" w:rsidRPr="00000000">
        <w:rPr>
          <w:i w:val="1"/>
          <w:color w:val="000000"/>
          <w:sz w:val="32"/>
          <w:szCs w:val="32"/>
          <w:rtl w:val="0"/>
        </w:rPr>
        <w:t xml:space="preserve">create-react-app</w:t>
      </w:r>
    </w:p>
    <w:p w:rsidR="00000000" w:rsidDel="00000000" w:rsidP="00000000" w:rsidRDefault="00000000" w:rsidRPr="00000000" w14:paraId="0000005F">
      <w:pPr>
        <w:rPr/>
      </w:pPr>
      <w:r w:rsidDel="00000000" w:rsidR="00000000" w:rsidRPr="00000000">
        <w:rPr>
          <w:rtl w:val="0"/>
        </w:rPr>
        <w:t xml:space="preserve">Launching a React application involves building it. Building a React app is similar to compiling a program… except that the output is avaScript that’s been optimized for deployment on the internet and is completely unreadable.</w:t>
        <w:br w:type="textWrapping"/>
      </w:r>
    </w:p>
    <w:p w:rsidR="00000000" w:rsidDel="00000000" w:rsidP="00000000" w:rsidRDefault="00000000" w:rsidRPr="00000000" w14:paraId="00000060">
      <w:pPr>
        <w:numPr>
          <w:ilvl w:val="0"/>
          <w:numId w:val="3"/>
        </w:numPr>
        <w:spacing w:after="0" w:afterAutospacing="0"/>
        <w:ind w:left="720" w:hanging="360"/>
      </w:pPr>
      <w:r w:rsidDel="00000000" w:rsidR="00000000" w:rsidRPr="00000000">
        <w:rPr>
          <w:rtl w:val="0"/>
        </w:rPr>
        <w:t xml:space="preserve">Via the terminal, navigate to the </w:t>
      </w:r>
      <w:r w:rsidDel="00000000" w:rsidR="00000000" w:rsidRPr="00000000">
        <w:rPr>
          <w:rFonts w:ascii="Courier New" w:cs="Courier New" w:eastAsia="Courier New" w:hAnsi="Courier New"/>
          <w:rtl w:val="0"/>
        </w:rPr>
        <w:t xml:space="preserve">frontend/</w:t>
      </w:r>
      <w:r w:rsidDel="00000000" w:rsidR="00000000" w:rsidRPr="00000000">
        <w:rPr>
          <w:rtl w:val="0"/>
        </w:rPr>
        <w:t xml:space="preserve"> directory. </w:t>
      </w:r>
    </w:p>
    <w:p w:rsidR="00000000" w:rsidDel="00000000" w:rsidP="00000000" w:rsidRDefault="00000000" w:rsidRPr="00000000" w14:paraId="00000061">
      <w:pPr>
        <w:numPr>
          <w:ilvl w:val="0"/>
          <w:numId w:val="3"/>
        </w:numPr>
        <w:spacing w:after="0" w:afterAutospacing="0" w:before="0" w:beforeAutospacing="0"/>
        <w:ind w:left="720" w:hanging="360"/>
      </w:pPr>
      <w:r w:rsidDel="00000000" w:rsidR="00000000" w:rsidRPr="00000000">
        <w:rPr>
          <w:rtl w:val="0"/>
        </w:rPr>
        <w:t xml:space="preserve">Enter </w:t>
      </w:r>
      <w:r w:rsidDel="00000000" w:rsidR="00000000" w:rsidRPr="00000000">
        <w:rPr>
          <w:rFonts w:ascii="Courier New" w:cs="Courier New" w:eastAsia="Courier New" w:hAnsi="Courier New"/>
          <w:rtl w:val="0"/>
        </w:rPr>
        <w:t xml:space="preserve">which node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which npm </w:t>
      </w:r>
      <w:r w:rsidDel="00000000" w:rsidR="00000000" w:rsidRPr="00000000">
        <w:rPr>
          <w:rtl w:val="0"/>
        </w:rPr>
        <w:t xml:space="preserve">to confirm that </w:t>
      </w:r>
      <w:hyperlink r:id="rId29">
        <w:r w:rsidDel="00000000" w:rsidR="00000000" w:rsidRPr="00000000">
          <w:rPr>
            <w:color w:val="1155cc"/>
            <w:u w:val="single"/>
            <w:rtl w:val="0"/>
          </w:rPr>
          <w:t xml:space="preserve">Node.js</w:t>
        </w:r>
      </w:hyperlink>
      <w:r w:rsidDel="00000000" w:rsidR="00000000" w:rsidRPr="00000000">
        <w:rPr>
          <w:rtl w:val="0"/>
        </w:rPr>
        <w:t xml:space="preserve"> and </w:t>
      </w:r>
      <w:hyperlink r:id="rId30">
        <w:r w:rsidDel="00000000" w:rsidR="00000000" w:rsidRPr="00000000">
          <w:rPr>
            <w:color w:val="1155cc"/>
            <w:u w:val="single"/>
            <w:rtl w:val="0"/>
          </w:rPr>
          <w:t xml:space="preserve">NPM</w:t>
        </w:r>
      </w:hyperlink>
      <w:r w:rsidDel="00000000" w:rsidR="00000000" w:rsidRPr="00000000">
        <w:rPr>
          <w:rtl w:val="0"/>
        </w:rPr>
        <w:t xml:space="preserve">  are both correctly installed. </w:t>
      </w:r>
    </w:p>
    <w:p w:rsidR="00000000" w:rsidDel="00000000" w:rsidP="00000000" w:rsidRDefault="00000000" w:rsidRPr="00000000" w14:paraId="00000062">
      <w:pPr>
        <w:numPr>
          <w:ilvl w:val="0"/>
          <w:numId w:val="3"/>
        </w:numPr>
        <w:spacing w:after="0" w:afterAutospacing="0" w:before="0" w:beforeAutospacing="0"/>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 </w:t>
      </w:r>
      <w:r w:rsidDel="00000000" w:rsidR="00000000" w:rsidRPr="00000000">
        <w:rPr>
          <w:rtl w:val="0"/>
        </w:rPr>
        <w:t xml:space="preserve">to install the frontend dependencies. </w:t>
      </w:r>
    </w:p>
    <w:p w:rsidR="00000000" w:rsidDel="00000000" w:rsidP="00000000" w:rsidRDefault="00000000" w:rsidRPr="00000000" w14:paraId="00000063">
      <w:pPr>
        <w:numPr>
          <w:ilvl w:val="0"/>
          <w:numId w:val="3"/>
        </w:numPr>
        <w:spacing w:after="0" w:afterAutospacing="0" w:before="0" w:beforeAutospacing="0"/>
        <w:ind w:left="720" w:hanging="360"/>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npm run start</w:t>
      </w:r>
      <w:r w:rsidDel="00000000" w:rsidR="00000000" w:rsidRPr="00000000">
        <w:rPr>
          <w:rtl w:val="0"/>
        </w:rPr>
        <w:t xml:space="preserve"> to view a development preview of the site on </w:t>
      </w:r>
      <w:hyperlink r:id="rId31">
        <w:r w:rsidDel="00000000" w:rsidR="00000000" w:rsidRPr="00000000">
          <w:rPr>
            <w:color w:val="1155cc"/>
            <w:u w:val="single"/>
            <w:rtl w:val="0"/>
          </w:rPr>
          <w:t xml:space="preserve">http://localhost:3000</w:t>
        </w:r>
      </w:hyperlink>
      <w:r w:rsidDel="00000000" w:rsidR="00000000" w:rsidRPr="00000000">
        <w:rPr>
          <w:rtl w:val="0"/>
        </w:rPr>
        <w:t xml:space="preserve">.</w:t>
      </w:r>
    </w:p>
    <w:p w:rsidR="00000000" w:rsidDel="00000000" w:rsidP="00000000" w:rsidRDefault="00000000" w:rsidRPr="00000000" w14:paraId="00000064">
      <w:pPr>
        <w:numPr>
          <w:ilvl w:val="0"/>
          <w:numId w:val="3"/>
        </w:numPr>
        <w:spacing w:after="0" w:afterAutospacing="0" w:before="0" w:beforeAutospacing="0"/>
        <w:ind w:left="720" w:hanging="360"/>
      </w:pPr>
      <w:r w:rsidDel="00000000" w:rsidR="00000000" w:rsidRPr="00000000">
        <w:rPr>
          <w:rtl w:val="0"/>
        </w:rPr>
        <w:t xml:space="preserve">Execute </w:t>
      </w:r>
      <w:r w:rsidDel="00000000" w:rsidR="00000000" w:rsidRPr="00000000">
        <w:rPr>
          <w:rFonts w:ascii="Courier New" w:cs="Courier New" w:eastAsia="Courier New" w:hAnsi="Courier New"/>
          <w:rtl w:val="0"/>
        </w:rPr>
        <w:t xml:space="preserve">npm run build</w:t>
      </w:r>
      <w:r w:rsidDel="00000000" w:rsidR="00000000" w:rsidRPr="00000000">
        <w:rPr>
          <w:rtl w:val="0"/>
        </w:rPr>
        <w:t xml:space="preserve"> to build a production version of the React application in the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directory.</w:t>
      </w:r>
    </w:p>
    <w:p w:rsidR="00000000" w:rsidDel="00000000" w:rsidP="00000000" w:rsidRDefault="00000000" w:rsidRPr="00000000" w14:paraId="00000065">
      <w:pPr>
        <w:numPr>
          <w:ilvl w:val="0"/>
          <w:numId w:val="3"/>
        </w:numPr>
        <w:spacing w:before="0" w:beforeAutospacing="0"/>
        <w:ind w:left="720" w:hanging="360"/>
      </w:pPr>
      <w:r w:rsidDel="00000000" w:rsidR="00000000" w:rsidRPr="00000000">
        <w:rPr>
          <w:rtl w:val="0"/>
        </w:rPr>
        <w:t xml:space="preserve">The</w:t>
      </w:r>
      <w:r w:rsidDel="00000000" w:rsidR="00000000" w:rsidRPr="00000000">
        <w:rPr>
          <w:rFonts w:ascii="Courier New" w:cs="Courier New" w:eastAsia="Courier New" w:hAnsi="Courier New"/>
          <w:rtl w:val="0"/>
        </w:rPr>
        <w:t xml:space="preserve"> build/</w:t>
      </w:r>
      <w:r w:rsidDel="00000000" w:rsidR="00000000" w:rsidRPr="00000000">
        <w:rPr>
          <w:rtl w:val="0"/>
        </w:rPr>
        <w:t xml:space="preserve"> folder can be deployed to a platform of your choice. </w:t>
      </w:r>
    </w:p>
    <w:p w:rsidR="00000000" w:rsidDel="00000000" w:rsidP="00000000" w:rsidRDefault="00000000" w:rsidRPr="00000000" w14:paraId="00000066">
      <w:pPr>
        <w:ind w:left="0" w:firstLine="0"/>
        <w:rPr>
          <w:color w:val="000000"/>
          <w:sz w:val="32"/>
          <w:szCs w:val="32"/>
        </w:rPr>
      </w:pPr>
      <w:r w:rsidDel="00000000" w:rsidR="00000000" w:rsidRPr="00000000">
        <w:rPr>
          <w:color w:val="000000"/>
          <w:sz w:val="32"/>
          <w:szCs w:val="32"/>
          <w:rtl w:val="0"/>
        </w:rPr>
        <w:br w:type="textWrapping"/>
        <w:t xml:space="preserve">Google Cloud Setup</w:t>
      </w:r>
      <w:r w:rsidDel="00000000" w:rsidR="00000000" w:rsidRPr="00000000">
        <w:rPr>
          <w:rtl w:val="0"/>
        </w:rPr>
      </w:r>
    </w:p>
    <w:p w:rsidR="00000000" w:rsidDel="00000000" w:rsidP="00000000" w:rsidRDefault="00000000" w:rsidRPr="00000000" w14:paraId="00000067">
      <w:pPr>
        <w:numPr>
          <w:ilvl w:val="0"/>
          <w:numId w:val="6"/>
        </w:numPr>
        <w:spacing w:after="0" w:afterAutospacing="0"/>
        <w:ind w:left="720" w:hanging="360"/>
        <w:rPr>
          <w:u w:val="none"/>
        </w:rPr>
      </w:pPr>
      <w:r w:rsidDel="00000000" w:rsidR="00000000" w:rsidRPr="00000000">
        <w:rPr>
          <w:rtl w:val="0"/>
        </w:rPr>
        <w:t xml:space="preserve">Create a Google Cloud account.</w:t>
        <w:br w:type="textWrapping"/>
      </w:r>
      <w:hyperlink r:id="rId32">
        <w:r w:rsidDel="00000000" w:rsidR="00000000" w:rsidRPr="00000000">
          <w:rPr>
            <w:color w:val="1155cc"/>
            <w:u w:val="single"/>
            <w:rtl w:val="0"/>
          </w:rPr>
          <w:t xml:space="preserve">https://console.cloud.google.com/</w:t>
        </w:r>
      </w:hyperlink>
      <w:r w:rsidDel="00000000" w:rsidR="00000000" w:rsidRPr="00000000">
        <w:rPr>
          <w:rtl w:val="0"/>
        </w:rPr>
        <w:t xml:space="preserve"> </w:t>
        <w:br w:type="textWrapping"/>
      </w:r>
      <w:r w:rsidDel="00000000" w:rsidR="00000000" w:rsidRPr="00000000">
        <w:rPr>
          <w:u w:val="single"/>
          <w:rtl w:val="0"/>
        </w:rPr>
        <w:t xml:space="preserve">Note</w:t>
      </w:r>
      <w:r w:rsidDel="00000000" w:rsidR="00000000" w:rsidRPr="00000000">
        <w:rPr>
          <w:rtl w:val="0"/>
        </w:rPr>
        <w:t xml:space="preserve">: The account won’t be usable until Google has confirmed your method-of-payment. </w:t>
      </w:r>
    </w:p>
    <w:p w:rsidR="00000000" w:rsidDel="00000000" w:rsidP="00000000" w:rsidRDefault="00000000" w:rsidRPr="00000000" w14:paraId="00000068">
      <w:pPr>
        <w:numPr>
          <w:ilvl w:val="0"/>
          <w:numId w:val="6"/>
        </w:numPr>
        <w:spacing w:after="0" w:afterAutospacing="0" w:before="0" w:beforeAutospacing="0"/>
        <w:ind w:left="720" w:hanging="360"/>
        <w:rPr>
          <w:u w:val="none"/>
        </w:rPr>
      </w:pPr>
      <w:r w:rsidDel="00000000" w:rsidR="00000000" w:rsidRPr="00000000">
        <w:rPr>
          <w:rtl w:val="0"/>
        </w:rPr>
        <w:t xml:space="preserve">Install the Google CLI tools by following this tutorial: </w:t>
      </w:r>
      <w:hyperlink r:id="rId33">
        <w:r w:rsidDel="00000000" w:rsidR="00000000" w:rsidRPr="00000000">
          <w:rPr>
            <w:color w:val="1155cc"/>
            <w:u w:val="single"/>
            <w:rtl w:val="0"/>
          </w:rPr>
          <w:t xml:space="preserve">https://cloud.google.com/sdk/gcloud</w:t>
        </w:r>
      </w:hyperlink>
      <w:r w:rsidDel="00000000" w:rsidR="00000000" w:rsidRPr="00000000">
        <w:rPr>
          <w:rtl w:val="0"/>
        </w:rPr>
        <w:t xml:space="preserve"> </w:t>
      </w:r>
    </w:p>
    <w:p w:rsidR="00000000" w:rsidDel="00000000" w:rsidP="00000000" w:rsidRDefault="00000000" w:rsidRPr="00000000" w14:paraId="00000069">
      <w:pPr>
        <w:numPr>
          <w:ilvl w:val="0"/>
          <w:numId w:val="6"/>
        </w:numPr>
        <w:spacing w:after="0" w:afterAutospacing="0" w:before="0" w:beforeAutospacing="0"/>
        <w:ind w:left="720" w:hanging="360"/>
        <w:rPr>
          <w:u w:val="none"/>
        </w:rPr>
      </w:pPr>
      <w:r w:rsidDel="00000000" w:rsidR="00000000" w:rsidRPr="00000000">
        <w:rPr>
          <w:rtl w:val="0"/>
        </w:rPr>
        <w:t xml:space="preserve">Use the below tutorials to </w:t>
      </w:r>
      <w:r w:rsidDel="00000000" w:rsidR="00000000" w:rsidRPr="00000000">
        <w:rPr>
          <w:i w:val="1"/>
          <w:rtl w:val="0"/>
        </w:rPr>
        <w:t xml:space="preserve">create a Google App Engine project </w:t>
      </w:r>
      <w:r w:rsidDel="00000000" w:rsidR="00000000" w:rsidRPr="00000000">
        <w:rPr>
          <w:rtl w:val="0"/>
        </w:rPr>
        <w:t xml:space="preserve">and</w:t>
      </w:r>
      <w:r w:rsidDel="00000000" w:rsidR="00000000" w:rsidRPr="00000000">
        <w:rPr>
          <w:i w:val="1"/>
          <w:rtl w:val="0"/>
        </w:rPr>
        <w:t xml:space="preserve"> enable billing</w:t>
      </w:r>
      <w:r w:rsidDel="00000000" w:rsidR="00000000" w:rsidRPr="00000000">
        <w:rPr>
          <w:rtl w:val="0"/>
        </w:rPr>
        <w:t xml:space="preserve">.</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34">
        <w:r w:rsidDel="00000000" w:rsidR="00000000" w:rsidRPr="00000000">
          <w:rPr>
            <w:color w:val="1155cc"/>
            <w:u w:val="single"/>
            <w:rtl w:val="0"/>
          </w:rPr>
          <w:t xml:space="preserve">https://cloud.google.com/appengine/docs/standard/nodejs/building-app/creating-project</w:t>
        </w:r>
      </w:hyperlink>
      <w:r w:rsidDel="00000000" w:rsidR="00000000" w:rsidRPr="00000000">
        <w:rPr>
          <w:rtl w:val="0"/>
        </w:rPr>
        <w:t xml:space="preserve"> </w:t>
      </w:r>
    </w:p>
    <w:p w:rsidR="00000000" w:rsidDel="00000000" w:rsidP="00000000" w:rsidRDefault="00000000" w:rsidRPr="00000000" w14:paraId="0000006B">
      <w:pPr>
        <w:numPr>
          <w:ilvl w:val="1"/>
          <w:numId w:val="6"/>
        </w:numPr>
        <w:spacing w:before="0" w:beforeAutospacing="0"/>
        <w:ind w:left="1440" w:hanging="360"/>
        <w:rPr>
          <w:u w:val="none"/>
        </w:rPr>
      </w:pPr>
      <w:hyperlink r:id="rId35">
        <w:r w:rsidDel="00000000" w:rsidR="00000000" w:rsidRPr="00000000">
          <w:rPr>
            <w:color w:val="1155cc"/>
            <w:u w:val="single"/>
            <w:rtl w:val="0"/>
          </w:rPr>
          <w:t xml:space="preserve">https://cloud.google.com/appengine/docs/legacy/standard/python/console</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6C">
      <w:pPr>
        <w:rPr>
          <w:color w:val="000000"/>
          <w:sz w:val="32"/>
          <w:szCs w:val="32"/>
        </w:rPr>
      </w:pPr>
      <w:r w:rsidDel="00000000" w:rsidR="00000000" w:rsidRPr="00000000">
        <w:rPr>
          <w:color w:val="000000"/>
          <w:sz w:val="32"/>
          <w:szCs w:val="32"/>
          <w:rtl w:val="0"/>
        </w:rPr>
        <w:t xml:space="preserve">Deploy the GAE App </w:t>
      </w:r>
    </w:p>
    <w:p w:rsidR="00000000" w:rsidDel="00000000" w:rsidP="00000000" w:rsidRDefault="00000000" w:rsidRPr="00000000" w14:paraId="0000006D">
      <w:pPr>
        <w:numPr>
          <w:ilvl w:val="0"/>
          <w:numId w:val="6"/>
        </w:numPr>
        <w:spacing w:after="0" w:afterAutospacing="0"/>
        <w:ind w:left="720" w:hanging="360"/>
      </w:pPr>
      <w:r w:rsidDel="00000000" w:rsidR="00000000" w:rsidRPr="00000000">
        <w:rPr>
          <w:rtl w:val="0"/>
        </w:rPr>
        <w:t xml:space="preserve">Use the terminal to navigate to the project directory. Type the following command follow the prompts to authenticate yourself: </w:t>
      </w:r>
      <w:r w:rsidDel="00000000" w:rsidR="00000000" w:rsidRPr="00000000">
        <w:rPr>
          <w:rFonts w:ascii="Courier New" w:cs="Courier New" w:eastAsia="Courier New" w:hAnsi="Courier New"/>
          <w:sz w:val="20"/>
          <w:szCs w:val="20"/>
          <w:rtl w:val="0"/>
        </w:rPr>
        <w:t xml:space="preserve">gcloud auth application-default login</w:t>
      </w:r>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pPr>
      <w:r w:rsidDel="00000000" w:rsidR="00000000" w:rsidRPr="00000000">
        <w:rPr>
          <w:rtl w:val="0"/>
        </w:rPr>
        <w:t xml:space="preserve">If this fails, the Google CLI tools may not be installed correctly. Retry Steps #2 and #3. </w:t>
      </w:r>
      <w:r w:rsidDel="00000000" w:rsidR="00000000" w:rsidRPr="00000000">
        <w:rPr>
          <w:rtl w:val="0"/>
        </w:rPr>
      </w:r>
    </w:p>
    <w:p w:rsidR="00000000" w:rsidDel="00000000" w:rsidP="00000000" w:rsidRDefault="00000000" w:rsidRPr="00000000" w14:paraId="0000006F">
      <w:pPr>
        <w:numPr>
          <w:ilvl w:val="0"/>
          <w:numId w:val="6"/>
        </w:numPr>
        <w:spacing w:after="0" w:afterAutospacing="0" w:before="0" w:beforeAutospacing="0"/>
        <w:ind w:left="720" w:hanging="360"/>
      </w:pPr>
      <w:r w:rsidDel="00000000" w:rsidR="00000000" w:rsidRPr="00000000">
        <w:rPr>
          <w:rtl w:val="0"/>
        </w:rPr>
        <w:t xml:space="preserve">Type the following commands and replace [PROJECT_NAME] with the name of your project. This should walk you through some various configuration tasks.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70">
      <w:pPr>
        <w:numPr>
          <w:ilvl w:val="1"/>
          <w:numId w:val="6"/>
        </w:numPr>
        <w:spacing w:before="0" w:beforeAutospacing="0"/>
        <w:ind w:left="1440" w:hanging="360"/>
        <w:rPr/>
      </w:pPr>
      <w:r w:rsidDel="00000000" w:rsidR="00000000" w:rsidRPr="00000000">
        <w:rPr>
          <w:rFonts w:ascii="Courier New" w:cs="Courier New" w:eastAsia="Courier New" w:hAnsi="Courier New"/>
          <w:sz w:val="20"/>
          <w:szCs w:val="20"/>
          <w:rtl w:val="0"/>
        </w:rPr>
        <w:t xml:space="preserve">gcloud config set project [PROJECT_NAME]</w:t>
      </w:r>
    </w:p>
    <w:p w:rsidR="00000000" w:rsidDel="00000000" w:rsidP="00000000" w:rsidRDefault="00000000" w:rsidRPr="00000000" w14:paraId="00000071">
      <w:pPr>
        <w:numPr>
          <w:ilvl w:val="1"/>
          <w:numId w:val="6"/>
        </w:numPr>
        <w:spacing w:after="0" w:afterAutospacing="0" w:before="0" w:line="276" w:lineRule="auto"/>
        <w:ind w:left="1440" w:hanging="360"/>
        <w:rPr/>
      </w:pPr>
      <w:r w:rsidDel="00000000" w:rsidR="00000000" w:rsidRPr="00000000">
        <w:rPr>
          <w:rFonts w:ascii="Courier New" w:cs="Courier New" w:eastAsia="Courier New" w:hAnsi="Courier New"/>
          <w:sz w:val="20"/>
          <w:szCs w:val="20"/>
          <w:rtl w:val="0"/>
        </w:rPr>
        <w:t xml:space="preserve">gcloud config set compute/region</w:t>
      </w:r>
    </w:p>
    <w:p w:rsidR="00000000" w:rsidDel="00000000" w:rsidP="00000000" w:rsidRDefault="00000000" w:rsidRPr="00000000" w14:paraId="00000072">
      <w:pPr>
        <w:numPr>
          <w:ilvl w:val="0"/>
          <w:numId w:val="6"/>
        </w:numPr>
        <w:spacing w:after="0" w:afterAutospacing="0" w:before="0" w:beforeAutospacing="0"/>
        <w:ind w:left="720" w:hanging="360"/>
      </w:pPr>
      <w:r w:rsidDel="00000000" w:rsidR="00000000" w:rsidRPr="00000000">
        <w:rPr>
          <w:rtl w:val="0"/>
        </w:rPr>
        <w:t xml:space="preserve">Deploy the application to your Google Cloud GAE project by following the below tutorial. </w:t>
        <w:br w:type="textWrapping"/>
      </w:r>
      <w:hyperlink r:id="rId36">
        <w:r w:rsidDel="00000000" w:rsidR="00000000" w:rsidRPr="00000000">
          <w:rPr>
            <w:color w:val="1155cc"/>
            <w:u w:val="single"/>
            <w:rtl w:val="0"/>
          </w:rPr>
          <w:t xml:space="preserve">https://cloud.google.com/appengine/docs/standard/nodejs/building-app/deploying-web-service</w:t>
        </w:r>
      </w:hyperlink>
      <w:r w:rsidDel="00000000" w:rsidR="00000000" w:rsidRPr="00000000">
        <w:rPr>
          <w:rtl w:val="0"/>
        </w:rPr>
        <w:t xml:space="preserve"> </w:t>
      </w:r>
    </w:p>
    <w:p w:rsidR="00000000" w:rsidDel="00000000" w:rsidP="00000000" w:rsidRDefault="00000000" w:rsidRPr="00000000" w14:paraId="00000073">
      <w:pPr>
        <w:numPr>
          <w:ilvl w:val="0"/>
          <w:numId w:val="6"/>
        </w:numPr>
        <w:spacing w:before="0" w:beforeAutospacing="0"/>
        <w:ind w:left="720" w:hanging="360"/>
        <w:rPr>
          <w:u w:val="none"/>
        </w:rPr>
      </w:pPr>
      <w:r w:rsidDel="00000000" w:rsidR="00000000" w:rsidRPr="00000000">
        <w:rPr>
          <w:rtl w:val="0"/>
        </w:rPr>
        <w:t xml:space="preserve">Google App Engine will use the associated .yaml file to configure your application. You can read more about .yaml files here: </w:t>
      </w:r>
      <w:hyperlink r:id="rId37">
        <w:r w:rsidDel="00000000" w:rsidR="00000000" w:rsidRPr="00000000">
          <w:rPr>
            <w:color w:val="1155cc"/>
            <w:u w:val="single"/>
            <w:rtl w:val="0"/>
          </w:rPr>
          <w:t xml:space="preserve">https://cloud.google.com/appengine/docs/legacy/standard/python/config/appref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color w:val="000000"/>
          <w:sz w:val="32"/>
          <w:szCs w:val="32"/>
        </w:rPr>
      </w:pPr>
      <w:r w:rsidDel="00000000" w:rsidR="00000000" w:rsidRPr="00000000">
        <w:rPr>
          <w:rtl w:val="0"/>
        </w:rPr>
      </w:r>
    </w:p>
    <w:p w:rsidR="00000000" w:rsidDel="00000000" w:rsidP="00000000" w:rsidRDefault="00000000" w:rsidRPr="00000000" w14:paraId="00000076">
      <w:pPr>
        <w:rPr>
          <w:color w:val="000000"/>
          <w:sz w:val="32"/>
          <w:szCs w:val="32"/>
        </w:rPr>
      </w:pPr>
      <w:r w:rsidDel="00000000" w:rsidR="00000000" w:rsidRPr="00000000">
        <w:rPr>
          <w:rtl w:val="0"/>
        </w:rPr>
      </w:r>
    </w:p>
    <w:p w:rsidR="00000000" w:rsidDel="00000000" w:rsidP="00000000" w:rsidRDefault="00000000" w:rsidRPr="00000000" w14:paraId="00000077">
      <w:pPr>
        <w:rPr>
          <w:color w:val="000000"/>
          <w:sz w:val="32"/>
          <w:szCs w:val="32"/>
        </w:rPr>
      </w:pPr>
      <w:r w:rsidDel="00000000" w:rsidR="00000000" w:rsidRPr="00000000">
        <w:rPr>
          <w:rtl w:val="0"/>
        </w:rPr>
      </w:r>
    </w:p>
    <w:p w:rsidR="00000000" w:rsidDel="00000000" w:rsidP="00000000" w:rsidRDefault="00000000" w:rsidRPr="00000000" w14:paraId="00000078">
      <w:pPr>
        <w:rPr>
          <w:color w:val="000000"/>
          <w:sz w:val="32"/>
          <w:szCs w:val="32"/>
        </w:rPr>
      </w:pPr>
      <w:r w:rsidDel="00000000" w:rsidR="00000000" w:rsidRPr="00000000">
        <w:rPr>
          <w:rtl w:val="0"/>
        </w:rPr>
      </w:r>
    </w:p>
    <w:p w:rsidR="00000000" w:rsidDel="00000000" w:rsidP="00000000" w:rsidRDefault="00000000" w:rsidRPr="00000000" w14:paraId="00000079">
      <w:pPr>
        <w:rPr>
          <w:color w:val="000000"/>
          <w:sz w:val="32"/>
          <w:szCs w:val="32"/>
        </w:rPr>
      </w:pPr>
      <w:r w:rsidDel="00000000" w:rsidR="00000000" w:rsidRPr="00000000">
        <w:rPr>
          <w:rtl w:val="0"/>
        </w:rPr>
      </w:r>
    </w:p>
    <w:p w:rsidR="00000000" w:rsidDel="00000000" w:rsidP="00000000" w:rsidRDefault="00000000" w:rsidRPr="00000000" w14:paraId="0000007A">
      <w:pPr>
        <w:rPr>
          <w:color w:val="000000"/>
          <w:sz w:val="32"/>
          <w:szCs w:val="32"/>
        </w:rPr>
      </w:pPr>
      <w:r w:rsidDel="00000000" w:rsidR="00000000" w:rsidRPr="00000000">
        <w:rPr>
          <w:rtl w:val="0"/>
        </w:rPr>
      </w:r>
    </w:p>
    <w:p w:rsidR="00000000" w:rsidDel="00000000" w:rsidP="00000000" w:rsidRDefault="00000000" w:rsidRPr="00000000" w14:paraId="0000007B">
      <w:pPr>
        <w:rPr>
          <w:color w:val="000000"/>
          <w:sz w:val="32"/>
          <w:szCs w:val="32"/>
        </w:rPr>
      </w:pPr>
      <w:r w:rsidDel="00000000" w:rsidR="00000000" w:rsidRPr="00000000">
        <w:rPr>
          <w:color w:val="000000"/>
          <w:sz w:val="32"/>
          <w:szCs w:val="32"/>
          <w:rtl w:val="0"/>
        </w:rPr>
        <w:t xml:space="preserve">Deploying via Github Actions Workflows</w:t>
      </w:r>
    </w:p>
    <w:p w:rsidR="00000000" w:rsidDel="00000000" w:rsidP="00000000" w:rsidRDefault="00000000" w:rsidRPr="00000000" w14:paraId="0000007C">
      <w:pPr>
        <w:rPr/>
      </w:pPr>
      <w:r w:rsidDel="00000000" w:rsidR="00000000" w:rsidRPr="00000000">
        <w:rPr>
          <w:rtl w:val="0"/>
        </w:rPr>
        <w:t xml:space="preserve">In addition to the workflows provided here, the project includes several GitHub actions workflows that rely on Github Secrets. These workflows located in the </w:t>
      </w:r>
      <w:r w:rsidDel="00000000" w:rsidR="00000000" w:rsidRPr="00000000">
        <w:rPr>
          <w:rFonts w:ascii="Courier New" w:cs="Courier New" w:eastAsia="Courier New" w:hAnsi="Courier New"/>
          <w:rtl w:val="0"/>
        </w:rPr>
        <w:t xml:space="preserve">.github/workflows </w:t>
      </w:r>
      <w:r w:rsidDel="00000000" w:rsidR="00000000" w:rsidRPr="00000000">
        <w:rPr>
          <w:rtl w:val="0"/>
        </w:rPr>
        <w:t xml:space="preserve">directory. The</w:t>
      </w:r>
      <w:r w:rsidDel="00000000" w:rsidR="00000000" w:rsidRPr="00000000">
        <w:rPr>
          <w:rFonts w:ascii="Courier New" w:cs="Courier New" w:eastAsia="Courier New" w:hAnsi="Courier New"/>
          <w:rtl w:val="0"/>
        </w:rPr>
        <w:t xml:space="preserve"> main </w:t>
      </w:r>
      <w:r w:rsidDel="00000000" w:rsidR="00000000" w:rsidRPr="00000000">
        <w:rPr>
          <w:rtl w:val="0"/>
        </w:rPr>
        <w:t xml:space="preserve">workflow dispatches the application to App Engine when a PR is successfully merged into main/origin. The</w:t>
      </w:r>
      <w:r w:rsidDel="00000000" w:rsidR="00000000" w:rsidRPr="00000000">
        <w:rPr>
          <w:rFonts w:ascii="Courier New" w:cs="Courier New" w:eastAsia="Courier New" w:hAnsi="Courier New"/>
          <w:rtl w:val="0"/>
        </w:rPr>
        <w:t xml:space="preserve"> dispatch </w:t>
      </w:r>
      <w:r w:rsidDel="00000000" w:rsidR="00000000" w:rsidRPr="00000000">
        <w:rPr>
          <w:rtl w:val="0"/>
        </w:rPr>
        <w:t xml:space="preserve">workflow deploys a branch of the repository to GAE on command. Lastly, the </w:t>
      </w:r>
      <w:r w:rsidDel="00000000" w:rsidR="00000000" w:rsidRPr="00000000">
        <w:rPr>
          <w:rFonts w:ascii="Courier New" w:cs="Courier New" w:eastAsia="Courier New" w:hAnsi="Courier New"/>
          <w:rtl w:val="0"/>
        </w:rPr>
        <w:t xml:space="preserve">test</w:t>
      </w:r>
      <w:r w:rsidDel="00000000" w:rsidR="00000000" w:rsidRPr="00000000">
        <w:rPr>
          <w:rtl w:val="0"/>
        </w:rPr>
        <w:t xml:space="preserve"> workflow creates a “version” of the application on a non-production address. You can learn more about setting up Github Actions here and configuring secrets here:</w:t>
      </w:r>
    </w:p>
    <w:p w:rsidR="00000000" w:rsidDel="00000000" w:rsidP="00000000" w:rsidRDefault="00000000" w:rsidRPr="00000000" w14:paraId="0000007D">
      <w:pPr>
        <w:numPr>
          <w:ilvl w:val="0"/>
          <w:numId w:val="10"/>
        </w:numPr>
        <w:spacing w:after="0" w:afterAutospacing="0"/>
        <w:ind w:left="720" w:hanging="360"/>
        <w:rPr>
          <w:u w:val="none"/>
        </w:rPr>
      </w:pPr>
      <w:hyperlink r:id="rId38">
        <w:r w:rsidDel="00000000" w:rsidR="00000000" w:rsidRPr="00000000">
          <w:rPr>
            <w:color w:val="1155cc"/>
            <w:u w:val="single"/>
            <w:rtl w:val="0"/>
          </w:rPr>
          <w:t xml:space="preserve">https://github.com/features/actions</w:t>
        </w:r>
      </w:hyperlink>
      <w:r w:rsidDel="00000000" w:rsidR="00000000" w:rsidRPr="00000000">
        <w:rPr>
          <w:rtl w:val="0"/>
        </w:rPr>
        <w:t xml:space="preserve"> </w:t>
      </w:r>
    </w:p>
    <w:p w:rsidR="00000000" w:rsidDel="00000000" w:rsidP="00000000" w:rsidRDefault="00000000" w:rsidRPr="00000000" w14:paraId="0000007E">
      <w:pPr>
        <w:numPr>
          <w:ilvl w:val="0"/>
          <w:numId w:val="10"/>
        </w:numPr>
        <w:spacing w:before="0" w:beforeAutospacing="0"/>
        <w:ind w:left="720" w:hanging="360"/>
        <w:rPr>
          <w:u w:val="none"/>
        </w:rPr>
      </w:pPr>
      <w:hyperlink r:id="rId39">
        <w:r w:rsidDel="00000000" w:rsidR="00000000" w:rsidRPr="00000000">
          <w:rPr>
            <w:color w:val="1155cc"/>
            <w:u w:val="single"/>
            <w:rtl w:val="0"/>
          </w:rPr>
          <w:t xml:space="preserve">https://docs.github.com/en/actions/security-guides/encrypted-secrets</w:t>
        </w:r>
      </w:hyperlink>
      <w:r w:rsidDel="00000000" w:rsidR="00000000" w:rsidRPr="00000000">
        <w:rPr>
          <w:rtl w:val="0"/>
        </w:rPr>
        <w:t xml:space="preserve">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color w:val="6d64e8"/>
          <w:sz w:val="40"/>
          <w:szCs w:val="40"/>
        </w:rPr>
      </w:pPr>
      <w:r w:rsidDel="00000000" w:rsidR="00000000" w:rsidRPr="00000000">
        <w:rPr>
          <w:b w:val="1"/>
          <w:color w:val="6d64e8"/>
          <w:sz w:val="40"/>
          <w:szCs w:val="40"/>
        </w:rPr>
        <w:drawing>
          <wp:inline distB="114300" distT="114300" distL="114300" distR="114300">
            <wp:extent cx="5943600" cy="2489200"/>
            <wp:effectExtent b="0" l="0" r="0" t="0"/>
            <wp:docPr id="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color w:val="6d64e8"/>
          <w:sz w:val="40"/>
          <w:szCs w:val="40"/>
        </w:rPr>
      </w:pPr>
      <w:r w:rsidDel="00000000" w:rsidR="00000000" w:rsidRPr="00000000">
        <w:rPr>
          <w:rtl w:val="0"/>
        </w:rPr>
      </w:r>
    </w:p>
    <w:p w:rsidR="00000000" w:rsidDel="00000000" w:rsidP="00000000" w:rsidRDefault="00000000" w:rsidRPr="00000000" w14:paraId="00000083">
      <w:pPr>
        <w:rPr>
          <w:b w:val="1"/>
          <w:color w:val="6d64e8"/>
          <w:sz w:val="40"/>
          <w:szCs w:val="40"/>
        </w:rPr>
      </w:pPr>
      <w:r w:rsidDel="00000000" w:rsidR="00000000" w:rsidRPr="00000000">
        <w:rPr>
          <w:rtl w:val="0"/>
        </w:rPr>
      </w:r>
    </w:p>
    <w:p w:rsidR="00000000" w:rsidDel="00000000" w:rsidP="00000000" w:rsidRDefault="00000000" w:rsidRPr="00000000" w14:paraId="00000084">
      <w:pPr>
        <w:rPr>
          <w:color w:val="000000"/>
          <w:sz w:val="32"/>
          <w:szCs w:val="32"/>
        </w:rPr>
      </w:pPr>
      <w:r w:rsidDel="00000000" w:rsidR="00000000" w:rsidRPr="00000000">
        <w:rPr>
          <w:b w:val="1"/>
          <w:color w:val="6d64e8"/>
          <w:sz w:val="40"/>
          <w:szCs w:val="40"/>
          <w:rtl w:val="0"/>
        </w:rPr>
        <w:t xml:space="preserve">Troubleshooting</w:t>
        <w:br w:type="textWrapping"/>
      </w:r>
      <w:r w:rsidDel="00000000" w:rsidR="00000000" w:rsidRPr="00000000">
        <w:rPr>
          <w:color w:val="000000"/>
          <w:sz w:val="32"/>
          <w:szCs w:val="32"/>
          <w:rtl w:val="0"/>
        </w:rPr>
        <w:t xml:space="preserve">The application won’t load!?</w:t>
      </w:r>
      <w:r w:rsidDel="00000000" w:rsidR="00000000" w:rsidRPr="00000000">
        <w:rPr>
          <w:rtl w:val="0"/>
        </w:rPr>
      </w:r>
    </w:p>
    <w:p w:rsidR="00000000" w:rsidDel="00000000" w:rsidP="00000000" w:rsidRDefault="00000000" w:rsidRPr="00000000" w14:paraId="00000085">
      <w:pPr>
        <w:numPr>
          <w:ilvl w:val="0"/>
          <w:numId w:val="9"/>
        </w:numPr>
        <w:spacing w:after="0" w:afterAutospacing="0"/>
        <w:ind w:left="720" w:hanging="360"/>
        <w:rPr>
          <w:u w:val="none"/>
        </w:rPr>
      </w:pPr>
      <w:r w:rsidDel="00000000" w:rsidR="00000000" w:rsidRPr="00000000">
        <w:rPr>
          <w:rtl w:val="0"/>
        </w:rPr>
        <w:t xml:space="preserve">Google App Engine requires all applications to be deployed on </w:t>
      </w:r>
      <w:r w:rsidDel="00000000" w:rsidR="00000000" w:rsidRPr="00000000">
        <w:rPr>
          <w:rtl w:val="0"/>
        </w:rPr>
        <w:t xml:space="preserve">Port #8080.</w:t>
      </w:r>
      <w:r w:rsidDel="00000000" w:rsidR="00000000" w:rsidRPr="00000000">
        <w:rPr>
          <w:b w:val="1"/>
          <w:rtl w:val="0"/>
        </w:rPr>
        <w:br w:type="textWrapping"/>
        <w:t xml:space="preserve">If you change this port during development, it must be changed back for deployment.</w:t>
        <w:br w:type="textWrapping"/>
      </w:r>
    </w:p>
    <w:p w:rsidR="00000000" w:rsidDel="00000000" w:rsidP="00000000" w:rsidRDefault="00000000" w:rsidRPr="00000000" w14:paraId="00000086">
      <w:pPr>
        <w:numPr>
          <w:ilvl w:val="0"/>
          <w:numId w:val="9"/>
        </w:numPr>
        <w:spacing w:after="0" w:afterAutospacing="0" w:before="0" w:beforeAutospacing="0"/>
        <w:ind w:left="720" w:hanging="360"/>
        <w:rPr/>
      </w:pPr>
      <w:r w:rsidDel="00000000" w:rsidR="00000000" w:rsidRPr="00000000">
        <w:rPr>
          <w:rtl w:val="0"/>
        </w:rPr>
        <w:t xml:space="preserve">Google App Engine automatically distributes files into Cloud Storage. Unfortunately, it cannot handle any filenames with non-ASCII characters. If you’re still getting errors or certain assets aren’t loading, confirm that project file names don’t include non-ASCII encoded characters (ex: Unicode).</w:t>
        <w:br w:type="textWrapping"/>
      </w:r>
    </w:p>
    <w:p w:rsidR="00000000" w:rsidDel="00000000" w:rsidP="00000000" w:rsidRDefault="00000000" w:rsidRPr="00000000" w14:paraId="00000087">
      <w:pPr>
        <w:numPr>
          <w:ilvl w:val="0"/>
          <w:numId w:val="9"/>
        </w:numPr>
        <w:spacing w:before="0" w:beforeAutospacing="0"/>
        <w:ind w:left="720" w:hanging="360"/>
        <w:rPr>
          <w:u w:val="none"/>
        </w:rPr>
      </w:pPr>
      <w:r w:rsidDel="00000000" w:rsidR="00000000" w:rsidRPr="00000000">
        <w:rPr>
          <w:rtl w:val="0"/>
        </w:rPr>
        <w:t xml:space="preserve">When deploying locally, if the frontend doesn’t seem to be updating, check to make sure that the </w:t>
      </w:r>
      <w:r w:rsidDel="00000000" w:rsidR="00000000" w:rsidRPr="00000000">
        <w:rPr>
          <w:rFonts w:ascii="Courier New" w:cs="Courier New" w:eastAsia="Courier New" w:hAnsi="Courier New"/>
          <w:rtl w:val="0"/>
        </w:rPr>
        <w:t xml:space="preserve">build/</w:t>
      </w:r>
      <w:r w:rsidDel="00000000" w:rsidR="00000000" w:rsidRPr="00000000">
        <w:rPr>
          <w:rtl w:val="0"/>
        </w:rPr>
        <w:t xml:space="preserve"> folder is up-to-date and consider using one of </w:t>
      </w:r>
      <w:r w:rsidDel="00000000" w:rsidR="00000000" w:rsidRPr="00000000">
        <w:rPr>
          <w:i w:val="1"/>
          <w:rtl w:val="0"/>
        </w:rPr>
        <w:t xml:space="preserve">create-react-app’s</w:t>
      </w:r>
      <w:r w:rsidDel="00000000" w:rsidR="00000000" w:rsidRPr="00000000">
        <w:rPr>
          <w:rtl w:val="0"/>
        </w:rPr>
        <w:t xml:space="preserve"> builtin development tools. The package.json file contains some prebuilt commands to make development easier; you can call </w:t>
      </w:r>
      <w:r w:rsidDel="00000000" w:rsidR="00000000" w:rsidRPr="00000000">
        <w:rPr>
          <w:rFonts w:ascii="Courier New" w:cs="Courier New" w:eastAsia="Courier New" w:hAnsi="Courier New"/>
          <w:rtl w:val="0"/>
        </w:rPr>
        <w:t xml:space="preserve">npm run start</w:t>
      </w:r>
      <w:r w:rsidDel="00000000" w:rsidR="00000000" w:rsidRPr="00000000">
        <w:rPr>
          <w:rtl w:val="0"/>
        </w:rPr>
        <w:t xml:space="preserve"> to preview a  given build.</w:t>
        <w:br w:type="textWrapping"/>
        <w:br w:type="textWrapping"/>
      </w:r>
      <w:r w:rsidDel="00000000" w:rsidR="00000000" w:rsidRPr="00000000">
        <w:rPr/>
        <w:drawing>
          <wp:inline distB="114300" distT="114300" distL="114300" distR="114300">
            <wp:extent cx="4633913" cy="3494020"/>
            <wp:effectExtent b="0" l="0" r="0" t="0"/>
            <wp:docPr id="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633913" cy="34940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color w:val="000000"/>
          <w:sz w:val="32"/>
          <w:szCs w:val="32"/>
        </w:rPr>
      </w:pPr>
      <w:r w:rsidDel="00000000" w:rsidR="00000000" w:rsidRPr="00000000">
        <w:rPr>
          <w:b w:val="1"/>
          <w:color w:val="6d64e8"/>
          <w:sz w:val="40"/>
          <w:szCs w:val="40"/>
          <w:rtl w:val="0"/>
        </w:rPr>
        <w:t xml:space="preserve">Future Considerations</w:t>
        <w:br w:type="textWrapping"/>
        <w:br w:type="textWrapping"/>
      </w:r>
      <w:r w:rsidDel="00000000" w:rsidR="00000000" w:rsidRPr="00000000">
        <w:rPr>
          <w:color w:val="000000"/>
          <w:sz w:val="32"/>
          <w:szCs w:val="32"/>
          <w:rtl w:val="0"/>
        </w:rPr>
        <w:t xml:space="preserve">Conversion to no-SQL</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Conversion to no-SQL might be beneficial as the project grows. Currently, keeping an instance of the database running 24/7 is overkill in terms of resource utilization. A no-SQL database might help minimize costs and remove complexity.</w:t>
      </w:r>
      <w:r w:rsidDel="00000000" w:rsidR="00000000" w:rsidRPr="00000000">
        <w:rPr>
          <w:rtl w:val="0"/>
        </w:rPr>
      </w:r>
    </w:p>
    <w:p w:rsidR="00000000" w:rsidDel="00000000" w:rsidP="00000000" w:rsidRDefault="00000000" w:rsidRPr="00000000" w14:paraId="0000008B">
      <w:pPr>
        <w:rPr>
          <w:color w:val="000000"/>
          <w:sz w:val="32"/>
          <w:szCs w:val="32"/>
        </w:rPr>
      </w:pPr>
      <w:r w:rsidDel="00000000" w:rsidR="00000000" w:rsidRPr="00000000">
        <w:rPr>
          <w:rtl w:val="0"/>
        </w:rPr>
        <w:br w:type="textWrapping"/>
      </w:r>
      <w:r w:rsidDel="00000000" w:rsidR="00000000" w:rsidRPr="00000000">
        <w:rPr>
          <w:color w:val="000000"/>
          <w:sz w:val="32"/>
          <w:szCs w:val="32"/>
          <w:rtl w:val="0"/>
        </w:rPr>
        <w:t xml:space="preserve">Data Cleaning</w:t>
      </w:r>
    </w:p>
    <w:p w:rsidR="00000000" w:rsidDel="00000000" w:rsidP="00000000" w:rsidRDefault="00000000" w:rsidRPr="00000000" w14:paraId="0000008C">
      <w:pPr>
        <w:rPr/>
      </w:pPr>
      <w:r w:rsidDel="00000000" w:rsidR="00000000" w:rsidRPr="00000000">
        <w:rPr>
          <w:rtl w:val="0"/>
        </w:rPr>
        <w:t xml:space="preserve">The database contains misspellings, and heterogeneously formatted data. A team needs to look at the stored data and decide if the parser is meeting the project’s requirements. </w:t>
      </w:r>
      <w:r w:rsidDel="00000000" w:rsidR="00000000" w:rsidRPr="00000000">
        <w:rPr>
          <w:rtl w:val="0"/>
        </w:rPr>
        <w:br w:type="textWrapping"/>
      </w:r>
    </w:p>
    <w:p w:rsidR="00000000" w:rsidDel="00000000" w:rsidP="00000000" w:rsidRDefault="00000000" w:rsidRPr="00000000" w14:paraId="0000008D">
      <w:pPr>
        <w:rPr>
          <w:color w:val="000000"/>
          <w:sz w:val="32"/>
          <w:szCs w:val="32"/>
        </w:rPr>
      </w:pPr>
      <w:r w:rsidDel="00000000" w:rsidR="00000000" w:rsidRPr="00000000">
        <w:rPr>
          <w:color w:val="000000"/>
          <w:sz w:val="32"/>
          <w:szCs w:val="32"/>
          <w:rtl w:val="0"/>
        </w:rPr>
        <w:t xml:space="preserve">Admin Accounts &amp; “Upload a Techsheet” Flow</w:t>
      </w:r>
    </w:p>
    <w:p w:rsidR="00000000" w:rsidDel="00000000" w:rsidP="00000000" w:rsidRDefault="00000000" w:rsidRPr="00000000" w14:paraId="0000008E">
      <w:pPr>
        <w:rPr/>
      </w:pPr>
      <w:r w:rsidDel="00000000" w:rsidR="00000000" w:rsidRPr="00000000">
        <w:rPr>
          <w:rtl w:val="0"/>
        </w:rPr>
        <w:t xml:space="preserve">As an alternative to cleaning the data, the parser could be integrated with the web application to create an “Upload a Techsheet” experience. An approved user could submit a techsheet, have it run through the PDF parser, and then have the data returned to them for human verification. This would allow wineries to feel confident that the data entering the database was accurate. It would also might help keep the data clean.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color w:val="000000"/>
          <w:sz w:val="32"/>
          <w:szCs w:val="32"/>
        </w:rPr>
      </w:pPr>
      <w:r w:rsidDel="00000000" w:rsidR="00000000" w:rsidRPr="00000000">
        <w:rPr>
          <w:color w:val="000000"/>
          <w:sz w:val="32"/>
          <w:szCs w:val="32"/>
          <w:rtl w:val="0"/>
        </w:rPr>
        <w:t xml:space="preserve">Thumbnail Images vs. PDF Previews</w:t>
      </w:r>
    </w:p>
    <w:p w:rsidR="00000000" w:rsidDel="00000000" w:rsidP="00000000" w:rsidRDefault="00000000" w:rsidRPr="00000000" w14:paraId="00000091">
      <w:pPr>
        <w:rPr/>
      </w:pPr>
      <w:r w:rsidDel="00000000" w:rsidR="00000000" w:rsidRPr="00000000">
        <w:rPr>
          <w:rtl w:val="0"/>
        </w:rPr>
        <w:t xml:space="preserve">During the “Upload a Techsheet” experience, it might make sense to ask the user for a thumbnail. Feedback indicates that the preview images for the techsheets are too small! People can’t see the text and find that confusing. An image of the bottle or a label or even the winery’s logo might be a better thumbnail.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color w:val="000000"/>
          <w:sz w:val="32"/>
          <w:szCs w:val="32"/>
        </w:rPr>
      </w:pPr>
      <w:r w:rsidDel="00000000" w:rsidR="00000000" w:rsidRPr="00000000">
        <w:rPr>
          <w:color w:val="000000"/>
          <w:sz w:val="32"/>
          <w:szCs w:val="32"/>
          <w:rtl w:val="0"/>
        </w:rPr>
        <w:t xml:space="preserve">Add User Generated Reviews</w:t>
      </w:r>
    </w:p>
    <w:p w:rsidR="00000000" w:rsidDel="00000000" w:rsidP="00000000" w:rsidRDefault="00000000" w:rsidRPr="00000000" w14:paraId="00000094">
      <w:pPr>
        <w:rPr>
          <w:color w:val="000000"/>
          <w:sz w:val="32"/>
          <w:szCs w:val="32"/>
        </w:rPr>
      </w:pPr>
      <w:r w:rsidDel="00000000" w:rsidR="00000000" w:rsidRPr="00000000">
        <w:rPr>
          <w:rtl w:val="0"/>
        </w:rPr>
        <w:t xml:space="preserve">Users generating reviews would help us complete the objective of sharing “tasting notes” or “keywords” with the user and would open up more complicated searches.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color w:val="000000"/>
          <w:sz w:val="32"/>
          <w:szCs w:val="32"/>
        </w:rPr>
      </w:pPr>
      <w:r w:rsidDel="00000000" w:rsidR="00000000" w:rsidRPr="00000000">
        <w:rPr>
          <w:color w:val="000000"/>
          <w:sz w:val="32"/>
          <w:szCs w:val="32"/>
          <w:rtl w:val="0"/>
        </w:rPr>
        <w:t xml:space="preserve">Refine Search</w:t>
      </w:r>
    </w:p>
    <w:p w:rsidR="00000000" w:rsidDel="00000000" w:rsidP="00000000" w:rsidRDefault="00000000" w:rsidRPr="00000000" w14:paraId="00000097">
      <w:pPr>
        <w:rPr/>
      </w:pPr>
      <w:r w:rsidDel="00000000" w:rsidR="00000000" w:rsidRPr="00000000">
        <w:rPr>
          <w:rtl w:val="0"/>
        </w:rPr>
        <w:t xml:space="preserve">The search results don’t parse the search strings very finely. This could be improved upon.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color w:val="000000"/>
          <w:sz w:val="32"/>
          <w:szCs w:val="32"/>
        </w:rPr>
      </w:pPr>
      <w:r w:rsidDel="00000000" w:rsidR="00000000" w:rsidRPr="00000000">
        <w:rPr>
          <w:color w:val="000000"/>
          <w:sz w:val="32"/>
          <w:szCs w:val="32"/>
          <w:rtl w:val="0"/>
        </w:rPr>
        <w:t xml:space="preserve">Implement KPI/User Metrics</w:t>
      </w:r>
    </w:p>
    <w:p w:rsidR="00000000" w:rsidDel="00000000" w:rsidP="00000000" w:rsidRDefault="00000000" w:rsidRPr="00000000" w14:paraId="0000009A">
      <w:pPr>
        <w:rPr/>
      </w:pPr>
      <w:r w:rsidDel="00000000" w:rsidR="00000000" w:rsidRPr="00000000">
        <w:rPr>
          <w:rtl w:val="0"/>
        </w:rPr>
        <w:t xml:space="preserve">Our team ran out of time before implementing KPI/User Metrics. This would be an excellent next step. </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color w:val="000000"/>
          <w:sz w:val="32"/>
          <w:szCs w:val="32"/>
        </w:rPr>
      </w:pPr>
      <w:r w:rsidDel="00000000" w:rsidR="00000000" w:rsidRPr="00000000">
        <w:rPr>
          <w:color w:val="000000"/>
          <w:sz w:val="32"/>
          <w:szCs w:val="32"/>
          <w:rtl w:val="0"/>
        </w:rPr>
        <w:t xml:space="preserve">Design UI to Display Other Datasets</w:t>
      </w:r>
    </w:p>
    <w:p w:rsidR="00000000" w:rsidDel="00000000" w:rsidP="00000000" w:rsidRDefault="00000000" w:rsidRPr="00000000" w14:paraId="0000009D">
      <w:pPr>
        <w:rPr/>
      </w:pPr>
      <w:r w:rsidDel="00000000" w:rsidR="00000000" w:rsidRPr="00000000">
        <w:rPr>
          <w:rtl w:val="0"/>
        </w:rPr>
        <w:t xml:space="preserve">The database contains more data than is displayed. Currently, the techsheets are displayed. How does the company envision displaying varietal data unconnected to specific techsheets? There is an opportunity to expand the type of data contained within the database and reconsider how users search for new wines. </w:t>
      </w:r>
      <w:r w:rsidDel="00000000" w:rsidR="00000000" w:rsidRPr="00000000">
        <w:br w:type="page"/>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color w:val="000000"/>
          <w:sz w:val="32"/>
          <w:szCs w:val="32"/>
        </w:rPr>
      </w:pPr>
      <w:r w:rsidDel="00000000" w:rsidR="00000000" w:rsidRPr="00000000">
        <w:rPr>
          <w:b w:val="1"/>
          <w:color w:val="6d64e8"/>
          <w:sz w:val="40"/>
          <w:szCs w:val="40"/>
          <w:rtl w:val="0"/>
        </w:rPr>
        <w:t xml:space="preserve">Credits</w:t>
        <w:br w:type="textWrapping"/>
        <w:br w:type="textWrapping"/>
      </w:r>
      <w:r w:rsidDel="00000000" w:rsidR="00000000" w:rsidRPr="00000000">
        <w:rPr>
          <w:color w:val="000000"/>
          <w:sz w:val="32"/>
          <w:szCs w:val="32"/>
          <w:rtl w:val="0"/>
        </w:rPr>
        <w:t xml:space="preserve">Project Sponsor</w:t>
      </w:r>
    </w:p>
    <w:p w:rsidR="00000000" w:rsidDel="00000000" w:rsidP="00000000" w:rsidRDefault="00000000" w:rsidRPr="00000000" w14:paraId="000000A1">
      <w:pPr>
        <w:rPr/>
      </w:pPr>
      <w:r w:rsidDel="00000000" w:rsidR="00000000" w:rsidRPr="00000000">
        <w:rPr>
          <w:rtl w:val="0"/>
        </w:rPr>
        <w:t xml:space="preserve">A big “Thank you!” to </w:t>
      </w:r>
      <w:r w:rsidDel="00000000" w:rsidR="00000000" w:rsidRPr="00000000">
        <w:rPr>
          <w:rtl w:val="0"/>
        </w:rPr>
        <w:t xml:space="preserve">Jim Cupples of </w:t>
      </w:r>
      <w:r w:rsidDel="00000000" w:rsidR="00000000" w:rsidRPr="00000000">
        <w:rPr>
          <w:i w:val="1"/>
          <w:rtl w:val="0"/>
        </w:rPr>
        <w:t xml:space="preserve">All the Farms</w:t>
      </w:r>
      <w:r w:rsidDel="00000000" w:rsidR="00000000" w:rsidRPr="00000000">
        <w:rPr>
          <w:rtl w:val="0"/>
        </w:rPr>
        <w:t xml:space="preserve"> for trusting us with your idea. </w:t>
        <w:br w:type="textWrapping"/>
      </w:r>
    </w:p>
    <w:p w:rsidR="00000000" w:rsidDel="00000000" w:rsidP="00000000" w:rsidRDefault="00000000" w:rsidRPr="00000000" w14:paraId="000000A2">
      <w:pPr>
        <w:rPr>
          <w:color w:val="000000"/>
          <w:sz w:val="32"/>
          <w:szCs w:val="32"/>
        </w:rPr>
      </w:pPr>
      <w:r w:rsidDel="00000000" w:rsidR="00000000" w:rsidRPr="00000000">
        <w:rPr>
          <w:color w:val="000000"/>
          <w:sz w:val="32"/>
          <w:szCs w:val="32"/>
          <w:rtl w:val="0"/>
        </w:rPr>
        <w:t xml:space="preserve">Developers</w:t>
      </w:r>
      <w:r w:rsidDel="00000000" w:rsidR="00000000" w:rsidRPr="00000000">
        <w:rPr>
          <w:rtl w:val="0"/>
        </w:rPr>
      </w:r>
    </w:p>
    <w:p w:rsidR="00000000" w:rsidDel="00000000" w:rsidP="00000000" w:rsidRDefault="00000000" w:rsidRPr="00000000" w14:paraId="000000A3">
      <w:pPr>
        <w:numPr>
          <w:ilvl w:val="0"/>
          <w:numId w:val="2"/>
        </w:numPr>
        <w:spacing w:after="0" w:afterAutospacing="0"/>
        <w:ind w:left="720" w:hanging="360"/>
        <w:rPr>
          <w:sz w:val="24"/>
          <w:szCs w:val="24"/>
        </w:rPr>
      </w:pPr>
      <w:r w:rsidDel="00000000" w:rsidR="00000000" w:rsidRPr="00000000">
        <w:rPr>
          <w:sz w:val="24"/>
          <w:szCs w:val="24"/>
          <w:rtl w:val="0"/>
        </w:rPr>
        <w:t xml:space="preserve">Aaron Thompson   </w:t>
      </w:r>
      <w:r w:rsidDel="00000000" w:rsidR="00000000" w:rsidRPr="00000000">
        <w:rPr>
          <w:sz w:val="24"/>
          <w:szCs w:val="24"/>
          <w:highlight w:val="white"/>
          <w:rtl w:val="0"/>
        </w:rPr>
        <w:t xml:space="preserve">•</w:t>
      </w:r>
      <w:r w:rsidDel="00000000" w:rsidR="00000000" w:rsidRPr="00000000">
        <w:rPr>
          <w:sz w:val="24"/>
          <w:szCs w:val="24"/>
          <w:rtl w:val="0"/>
        </w:rPr>
        <w:t xml:space="preserve">   thompsaa@oregonstate.edu</w:t>
      </w:r>
    </w:p>
    <w:p w:rsidR="00000000" w:rsidDel="00000000" w:rsidP="00000000" w:rsidRDefault="00000000" w:rsidRPr="00000000" w14:paraId="000000A4">
      <w:pPr>
        <w:numPr>
          <w:ilvl w:val="0"/>
          <w:numId w:val="2"/>
        </w:numPr>
        <w:spacing w:after="0" w:afterAutospacing="0" w:before="0" w:beforeAutospacing="0"/>
        <w:ind w:left="720" w:hanging="360"/>
        <w:rPr>
          <w:sz w:val="24"/>
          <w:szCs w:val="24"/>
        </w:rPr>
      </w:pPr>
      <w:r w:rsidDel="00000000" w:rsidR="00000000" w:rsidRPr="00000000">
        <w:rPr>
          <w:sz w:val="24"/>
          <w:szCs w:val="24"/>
          <w:rtl w:val="0"/>
        </w:rPr>
        <w:t xml:space="preserve">Marilyn Leary   </w:t>
      </w:r>
      <w:r w:rsidDel="00000000" w:rsidR="00000000" w:rsidRPr="00000000">
        <w:rPr>
          <w:sz w:val="24"/>
          <w:szCs w:val="24"/>
          <w:highlight w:val="white"/>
          <w:rtl w:val="0"/>
        </w:rPr>
        <w:t xml:space="preserve">•</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learym@oregonstate.edu</w:t>
      </w:r>
      <w:r w:rsidDel="00000000" w:rsidR="00000000" w:rsidRPr="00000000">
        <w:rPr>
          <w:rtl w:val="0"/>
        </w:rPr>
      </w:r>
    </w:p>
    <w:p w:rsidR="00000000" w:rsidDel="00000000" w:rsidP="00000000" w:rsidRDefault="00000000" w:rsidRPr="00000000" w14:paraId="000000A5">
      <w:pPr>
        <w:numPr>
          <w:ilvl w:val="0"/>
          <w:numId w:val="2"/>
        </w:numPr>
        <w:spacing w:before="0" w:beforeAutospacing="0"/>
        <w:ind w:left="720" w:hanging="360"/>
        <w:rPr>
          <w:sz w:val="24"/>
          <w:szCs w:val="24"/>
        </w:rPr>
      </w:pPr>
      <w:r w:rsidDel="00000000" w:rsidR="00000000" w:rsidRPr="00000000">
        <w:rPr>
          <w:sz w:val="24"/>
          <w:szCs w:val="24"/>
          <w:rtl w:val="0"/>
        </w:rPr>
        <w:t xml:space="preserve">Brice Kaszubinski   </w:t>
      </w:r>
      <w:r w:rsidDel="00000000" w:rsidR="00000000" w:rsidRPr="00000000">
        <w:rPr>
          <w:sz w:val="24"/>
          <w:szCs w:val="24"/>
          <w:highlight w:val="white"/>
          <w:rtl w:val="0"/>
        </w:rPr>
        <w:t xml:space="preserve">•</w:t>
      </w:r>
      <w:r w:rsidDel="00000000" w:rsidR="00000000" w:rsidRPr="00000000">
        <w:rPr>
          <w:sz w:val="24"/>
          <w:szCs w:val="24"/>
          <w:rtl w:val="0"/>
        </w:rPr>
        <w:t xml:space="preserve">   kaszubib@oregonstate.edu</w:t>
      </w:r>
    </w:p>
    <w:p w:rsidR="00000000" w:rsidDel="00000000" w:rsidP="00000000" w:rsidRDefault="00000000" w:rsidRPr="00000000" w14:paraId="000000A6">
      <w:pPr>
        <w:ind w:left="0" w:firstLine="0"/>
        <w:rPr>
          <w:i w:val="1"/>
        </w:rPr>
      </w:pPr>
      <w:r w:rsidDel="00000000" w:rsidR="00000000" w:rsidRPr="00000000">
        <w:rPr>
          <w:rtl w:val="0"/>
        </w:rPr>
      </w:r>
    </w:p>
    <w:p w:rsidR="00000000" w:rsidDel="00000000" w:rsidP="00000000" w:rsidRDefault="00000000" w:rsidRPr="00000000" w14:paraId="000000A7">
      <w:pPr>
        <w:ind w:left="0" w:firstLine="0"/>
        <w:jc w:val="center"/>
        <w:rPr>
          <w:i w:val="1"/>
        </w:rPr>
      </w:pPr>
      <w:r w:rsidDel="00000000" w:rsidR="00000000" w:rsidRPr="00000000">
        <w:rPr>
          <w:i w:val="1"/>
          <w:rtl w:val="0"/>
        </w:rPr>
        <w:t xml:space="preserve">Developed for the Oregon State University Summer Capstone of 2022.</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sectPr>
      <w:headerReference r:id="rId42" w:type="first"/>
      <w:headerReference r:id="rId43" w:type="default"/>
      <w:footerReference r:id="rId44" w:type="first"/>
      <w:footerReference r:id="rId45"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8"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2" name="image3.png"/>
          <a:graphic>
            <a:graphicData uri="http://schemas.openxmlformats.org/drawingml/2006/picture">
              <pic:pic>
                <pic:nvPicPr>
                  <pic:cNvPr descr="footer graphic" id="0" name="image3.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10" name="image1.png"/>
          <a:graphic>
            <a:graphicData uri="http://schemas.openxmlformats.org/drawingml/2006/picture">
              <pic:pic>
                <pic:nvPicPr>
                  <pic:cNvPr descr="corner graphic" id="0" name="image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5"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0"/>
        <w:sz w:val="20"/>
        <w:szCs w:val="2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4.png"/><Relationship Id="rId42" Type="http://schemas.openxmlformats.org/officeDocument/2006/relationships/header" Target="header2.xml"/><Relationship Id="rId41" Type="http://schemas.openxmlformats.org/officeDocument/2006/relationships/image" Target="media/image9.png"/><Relationship Id="rId22" Type="http://schemas.openxmlformats.org/officeDocument/2006/relationships/hyperlink" Target="https://nodejs.org/en/" TargetMode="External"/><Relationship Id="rId44" Type="http://schemas.openxmlformats.org/officeDocument/2006/relationships/footer" Target="footer2.xml"/><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image" Target="media/image8.png"/><Relationship Id="rId23" Type="http://schemas.openxmlformats.org/officeDocument/2006/relationships/hyperlink" Target="https://www.npmjs.com"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eroku.com/postgres" TargetMode="External"/><Relationship Id="rId26" Type="http://schemas.openxmlformats.org/officeDocument/2006/relationships/hyperlink" Target="https://nodejs.org/en/" TargetMode="External"/><Relationship Id="rId25" Type="http://schemas.openxmlformats.org/officeDocument/2006/relationships/image" Target="media/image10.png"/><Relationship Id="rId28" Type="http://schemas.openxmlformats.org/officeDocument/2006/relationships/hyperlink" Target="http://localhost:3000" TargetMode="External"/><Relationship Id="rId27" Type="http://schemas.openxmlformats.org/officeDocument/2006/relationships/hyperlink" Target="https://www.npmjs.com" TargetMode="External"/><Relationship Id="rId5" Type="http://schemas.openxmlformats.org/officeDocument/2006/relationships/styles" Target="styles.xml"/><Relationship Id="rId6" Type="http://schemas.openxmlformats.org/officeDocument/2006/relationships/hyperlink" Target="https://cloud.google.com/appengine" TargetMode="External"/><Relationship Id="rId29" Type="http://schemas.openxmlformats.org/officeDocument/2006/relationships/hyperlink" Target="https://nodejs.org/en/" TargetMode="External"/><Relationship Id="rId7" Type="http://schemas.openxmlformats.org/officeDocument/2006/relationships/hyperlink" Target="https://winedatalake.wl.r.appspot.com" TargetMode="External"/><Relationship Id="rId8" Type="http://schemas.openxmlformats.org/officeDocument/2006/relationships/hyperlink" Target="https://www.elephantsql.com/" TargetMode="External"/><Relationship Id="rId31" Type="http://schemas.openxmlformats.org/officeDocument/2006/relationships/hyperlink" Target="http://localhost:3000" TargetMode="External"/><Relationship Id="rId30" Type="http://schemas.openxmlformats.org/officeDocument/2006/relationships/hyperlink" Target="https://www.npmjs.com" TargetMode="External"/><Relationship Id="rId11" Type="http://schemas.openxmlformats.org/officeDocument/2006/relationships/image" Target="media/image6.png"/><Relationship Id="rId33" Type="http://schemas.openxmlformats.org/officeDocument/2006/relationships/hyperlink" Target="https://cloud.google.com/sdk/gcloud" TargetMode="External"/><Relationship Id="rId10" Type="http://schemas.openxmlformats.org/officeDocument/2006/relationships/hyperlink" Target="https://cloud.google.com/sql/docs/postgres/create-instance" TargetMode="External"/><Relationship Id="rId32" Type="http://schemas.openxmlformats.org/officeDocument/2006/relationships/hyperlink" Target="https://console.cloud.google.com/" TargetMode="External"/><Relationship Id="rId13" Type="http://schemas.openxmlformats.org/officeDocument/2006/relationships/hyperlink" Target="https://create-react-app.dev" TargetMode="External"/><Relationship Id="rId35" Type="http://schemas.openxmlformats.org/officeDocument/2006/relationships/hyperlink" Target="https://cloud.google.com/appengine/docs/legacy/standard/python/console" TargetMode="External"/><Relationship Id="rId12" Type="http://schemas.openxmlformats.org/officeDocument/2006/relationships/hyperlink" Target="https://reactjs.org" TargetMode="External"/><Relationship Id="rId34" Type="http://schemas.openxmlformats.org/officeDocument/2006/relationships/hyperlink" Target="https://cloud.google.com/appengine/docs/standard/nodejs/building-app/creating-project" TargetMode="External"/><Relationship Id="rId15" Type="http://schemas.openxmlformats.org/officeDocument/2006/relationships/hyperlink" Target="https://nodejs.org/en/" TargetMode="External"/><Relationship Id="rId37" Type="http://schemas.openxmlformats.org/officeDocument/2006/relationships/hyperlink" Target="https://cloud.google.com/appengine/docs/legacy/standard/python/config/appref" TargetMode="External"/><Relationship Id="rId14" Type="http://schemas.openxmlformats.org/officeDocument/2006/relationships/hyperlink" Target="https://reactjs.org/docs/introducing-jsx.html" TargetMode="External"/><Relationship Id="rId36" Type="http://schemas.openxmlformats.org/officeDocument/2006/relationships/hyperlink" Target="https://cloud.google.com/appengine/docs/standard/nodejs/building-app/deploying-web-service" TargetMode="External"/><Relationship Id="rId17" Type="http://schemas.openxmlformats.org/officeDocument/2006/relationships/hyperlink" Target="https://www.npmjs.com/package/axios" TargetMode="External"/><Relationship Id="rId39" Type="http://schemas.openxmlformats.org/officeDocument/2006/relationships/hyperlink" Target="https://docs.github.com/en/actions/security-guides/encrypted-secrets" TargetMode="External"/><Relationship Id="rId16" Type="http://schemas.openxmlformats.org/officeDocument/2006/relationships/hyperlink" Target="https://www.npmjs.com" TargetMode="External"/><Relationship Id="rId38" Type="http://schemas.openxmlformats.org/officeDocument/2006/relationships/hyperlink" Target="https://github.com/features/actions" TargetMode="External"/><Relationship Id="rId19" Type="http://schemas.openxmlformats.org/officeDocument/2006/relationships/hyperlink" Target="https://www.npmjs.com/package/@auth0/auth0-react" TargetMode="External"/><Relationship Id="rId18" Type="http://schemas.openxmlformats.org/officeDocument/2006/relationships/hyperlink" Target="https://reactrout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