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jc w:val="center"/>
        <w:rPr>
          <w:rStyle w:val="9"/>
          <w:sz w:val="44"/>
          <w:szCs w:val="44"/>
        </w:rPr>
      </w:pPr>
      <w:r>
        <w:rPr>
          <w:rStyle w:val="9"/>
          <w:rFonts w:hint="eastAsia"/>
          <w:sz w:val="44"/>
          <w:szCs w:val="44"/>
        </w:rPr>
        <w:t>S</w:t>
      </w:r>
      <w:r>
        <w:rPr>
          <w:rStyle w:val="9"/>
          <w:rFonts w:hint="eastAsia"/>
          <w:sz w:val="44"/>
          <w:szCs w:val="44"/>
        </w:rPr>
        <w:t>QL Server数据库维护计划的操作流程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具体实现步骤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第一步:打开SQL Server“企业管理器”</w:t>
      </w:r>
      <w:bookmarkStart w:id="1" w:name="_GoBack"/>
      <w:bookmarkEnd w:id="1"/>
      <w:r>
        <w:rPr>
          <w:rFonts w:hint="eastAsia" w:ascii="宋体" w:hAnsi="宋体" w:eastAsia="宋体" w:cs="宋体"/>
          <w:b w:val="0"/>
          <w:i w:val="0"/>
          <w:caps w:val="0"/>
          <w:color w:val="000000"/>
          <w:spacing w:val="0"/>
          <w:sz w:val="27"/>
          <w:szCs w:val="27"/>
          <w:bdr w:val="none" w:color="auto" w:sz="0" w:space="0"/>
        </w:rPr>
        <w:t>窗体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第二步:找到“数据库维护计划”功能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第三步:创建“数据库维护计划”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第四步:维护和管理“数据库维护计划”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第五步:启动SQL Server 2000代理以便执行“作业”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第六步:检查结果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“数据库维护计划”功能在SQL Server 2000的“企业管理器”中可以找到。 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1.以下操作是在服务器的Windows 2000 Server上进行操作的。在Window 9X系统上操作相同。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2.由于SQL Server 2000执行备份时将产生许多文件(特别是在进行事务日志备份时)，所以建议按数据库名称分别建立独立的备份目录进行存储。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3.以下所有操作过程当中一般不会对数据库的使用产生影响。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第一步:打开SQL Server“企业管理器”窗体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用鼠标单击任务栏上的“开始”按钮中的“程序(P)”菜单下的“Microsoft SQL Server”子菜单中的“企业管理器”菜单项，即可打开SQL Server 2000的“企业管理器”窗体。 第二步:找到“数据库维护计划”功能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在“企业管理器”窗体中左侧的树型选项卡中，用鼠标单击“+”图标扩展开“控制台根目录”下的“Microsoft SQL Servers”，可以看到其下有一个“SQL Server组”;接着继续扩展开“SQL Server组”，此时可以看到其下出现了服务器的名称(图1中的“JXNC-SERVER”就是我的服务器的名称);再继续扩展开此服务器，可以看到其下列出了诸如“数据库”、“数据转换服务”等项目;最后单击“管理”项目，可以看到其下存在一个“数据库维护计划”(如图1)。</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kretype.bdimg.com/retype/zoom/a12f7836ee06eff9aef807ef?pn=2&amp;x=0&amp;y=0&amp;raww=565&amp;rawh=333&amp;o=png_6_0_0_0_0_0_0_892.979_1262.879&amp;type=pic&amp;aimh=141.45132743362834&amp;md5sum=012ef226c7b14aa59ae6a03c1bc84d0c&amp;sign=1f3b4a7ef8&amp;zoom=&amp;png=0-65219&amp;jpg=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61635" cy="3222625"/>
            <wp:effectExtent l="0" t="0" r="9525"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5461635" cy="32226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单击“数据库维护计划”项目，在“企业管理器”窗口右侧将会显示出已经存在的维护计划项目。每个维护计划均包括以下项目: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1.名称:就是维护计划的名称。此名称可以自定义，中英文皆可。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2.数据库:就是维护计划所进行维护的数据库的名称。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因为一个维护计划允许同时维护多个数据库，所以此处可以显示出多个数据库的名称(在图1中可以看到名为“系统数据库备份”的数据库维护计划中的“数据库”就包括三个数据库:master、model和msdb)。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3.服务器:也就是维护计划所维护的数据库所处的服务器的名称。“(local)”表示是本地服务器。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4.对策:是指维护计划所需要进行的具体维护工作的内容。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图1中有3个“数据库维护计划”均为“数据库备份，事务日志备份”，它的含义就是这些维护计划中同时对所指定的数据库进行“数据库”和“事务日志”的备份。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第三步:创建“数据库维护计划”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鼠标右击“数据库维护计划”项目，选择“新建维护计划(P)”功能，将打开“数据库维护计划向导”窗体，依照此向导能够创建一个新的“数据库维护计划”。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步骤1:单击 “下一步(N)”按钮，打开“选择数据库”窗体(如图2)。在此窗体中可以选定一个或多个的数据库作为操作对象。为了叙述方便，我在此只选择了一个数据库“regie”。</w:t>
      </w:r>
    </w:p>
    <w:p>
      <w:r>
        <w:rPr>
          <w:rFonts w:hint="eastAsia" w:ascii="宋体" w:hAnsi="宋体" w:eastAsia="宋体" w:cs="宋体"/>
          <w:b w:val="0"/>
          <w:i w:val="0"/>
          <w:caps w:val="0"/>
          <w:color w:val="123DB4"/>
          <w:spacing w:val="0"/>
          <w:sz w:val="27"/>
          <w:szCs w:val="27"/>
          <w:u w:val="none"/>
          <w:bdr w:val="none" w:color="auto" w:sz="0" w:space="0"/>
          <w:shd w:val="clear" w:fill="D5E4C7"/>
        </w:rPr>
        <w:fldChar w:fldCharType="begin"/>
      </w:r>
      <w:r>
        <w:rPr>
          <w:rFonts w:hint="eastAsia" w:ascii="宋体" w:hAnsi="宋体" w:eastAsia="宋体" w:cs="宋体"/>
          <w:b w:val="0"/>
          <w:i w:val="0"/>
          <w:caps w:val="0"/>
          <w:color w:val="123DB4"/>
          <w:spacing w:val="0"/>
          <w:sz w:val="27"/>
          <w:szCs w:val="27"/>
          <w:u w:val="none"/>
          <w:bdr w:val="none" w:color="auto" w:sz="0" w:space="0"/>
          <w:shd w:val="clear" w:fill="D5E4C7"/>
        </w:rPr>
        <w:instrText xml:space="preserve"> HYPERLINK "https://wkretype.bdimg.com/retype/zoom/a12f7836ee06eff9aef807ef?pn=3&amp;x=0&amp;y=0&amp;raww=563&amp;rawh=433&amp;o=png_6_0_0_0_0_0_0_892.979_1262.879&amp;type=pic&amp;aimh=369.1651865008881&amp;md5sum=012ef226c7b14aa59ae6a03c1bc84d0c&amp;sign=1f3b4a7ef8&amp;zoom=&amp;png=65220-157553&amp;jpg=0-0" \t "https://wapwenku.baidu.com/view/_blank" </w:instrText>
      </w:r>
      <w:r>
        <w:rPr>
          <w:rFonts w:hint="eastAsia" w:ascii="宋体" w:hAnsi="宋体" w:eastAsia="宋体" w:cs="宋体"/>
          <w:b w:val="0"/>
          <w:i w:val="0"/>
          <w:caps w:val="0"/>
          <w:color w:val="123DB4"/>
          <w:spacing w:val="0"/>
          <w:sz w:val="27"/>
          <w:szCs w:val="27"/>
          <w:u w:val="none"/>
          <w:bdr w:val="none" w:color="auto" w:sz="0" w:space="0"/>
          <w:shd w:val="clear" w:fill="D5E4C7"/>
        </w:rPr>
        <w:fldChar w:fldCharType="separate"/>
      </w:r>
      <w:r>
        <w:rPr>
          <w:rStyle w:val="5"/>
          <w:rFonts w:hint="eastAsia" w:ascii="宋体" w:hAnsi="宋体" w:eastAsia="宋体" w:cs="宋体"/>
          <w:b w:val="0"/>
          <w:i w:val="0"/>
          <w:caps w:val="0"/>
          <w:color w:val="123DB4"/>
          <w:spacing w:val="0"/>
          <w:sz w:val="27"/>
          <w:szCs w:val="27"/>
          <w:u w:val="none"/>
          <w:bdr w:val="none" w:color="auto" w:sz="0" w:space="0"/>
          <w:shd w:val="clear" w:fill="D5E4C7"/>
        </w:rPr>
        <w:fldChar w:fldCharType="begin"/>
      </w:r>
      <w:r>
        <w:rPr>
          <w:rStyle w:val="5"/>
          <w:rFonts w:hint="eastAsia" w:ascii="宋体" w:hAnsi="宋体" w:eastAsia="宋体" w:cs="宋体"/>
          <w:b w:val="0"/>
          <w:i w:val="0"/>
          <w:caps w:val="0"/>
          <w:color w:val="123DB4"/>
          <w:spacing w:val="0"/>
          <w:sz w:val="27"/>
          <w:szCs w:val="27"/>
          <w:u w:val="none"/>
          <w:bdr w:val="none" w:color="auto" w:sz="0" w:space="0"/>
          <w:shd w:val="clear" w:fill="D5E4C7"/>
        </w:rPr>
        <w:instrText xml:space="preserve">INCLUDEPICTURE \d "https://wkretype.bdimg.com/retype/zoom/a12f7836ee06eff9aef807ef?pn=3&amp;x=0&amp;y=0&amp;raww=563&amp;rawh=433&amp;o=png_6_0_0_0_0_0_0_892.979_1262.879&amp;type=pic&amp;aimh=184.58259325044406&amp;md5sum=012ef226c7b14aa59ae6a03c1bc84d0c&amp;sign=1f3b4a7ef8&amp;zoom=&amp;png=65220-157553&amp;jpg=0-0" \* MERGEFORMATINET </w:instrText>
      </w:r>
      <w:r>
        <w:rPr>
          <w:rStyle w:val="5"/>
          <w:rFonts w:hint="eastAsia" w:ascii="宋体" w:hAnsi="宋体" w:eastAsia="宋体" w:cs="宋体"/>
          <w:b w:val="0"/>
          <w:i w:val="0"/>
          <w:caps w:val="0"/>
          <w:color w:val="123DB4"/>
          <w:spacing w:val="0"/>
          <w:sz w:val="27"/>
          <w:szCs w:val="27"/>
          <w:u w:val="none"/>
          <w:bdr w:val="none" w:color="auto" w:sz="0" w:space="0"/>
          <w:shd w:val="clear" w:fill="D5E4C7"/>
        </w:rPr>
        <w:fldChar w:fldCharType="separate"/>
      </w:r>
      <w:r>
        <w:rPr>
          <w:rStyle w:val="5"/>
          <w:rFonts w:hint="eastAsia" w:ascii="宋体" w:hAnsi="宋体" w:eastAsia="宋体" w:cs="宋体"/>
          <w:b w:val="0"/>
          <w:i w:val="0"/>
          <w:caps w:val="0"/>
          <w:color w:val="123DB4"/>
          <w:spacing w:val="0"/>
          <w:sz w:val="27"/>
          <w:szCs w:val="27"/>
          <w:u w:val="none"/>
          <w:bdr w:val="none" w:color="auto" w:sz="0" w:space="0"/>
          <w:shd w:val="clear" w:fill="D5E4C7"/>
        </w:rPr>
        <w:drawing>
          <wp:inline distT="0" distB="0" distL="114300" distR="114300">
            <wp:extent cx="5109210" cy="3242945"/>
            <wp:effectExtent l="0" t="0" r="11430"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5109210" cy="3242945"/>
                    </a:xfrm>
                    <a:prstGeom prst="rect">
                      <a:avLst/>
                    </a:prstGeom>
                    <a:noFill/>
                    <a:ln w="9525">
                      <a:noFill/>
                    </a:ln>
                  </pic:spPr>
                </pic:pic>
              </a:graphicData>
            </a:graphic>
          </wp:inline>
        </w:drawing>
      </w:r>
      <w:r>
        <w:rPr>
          <w:rStyle w:val="5"/>
          <w:rFonts w:hint="eastAsia" w:ascii="宋体" w:hAnsi="宋体" w:eastAsia="宋体" w:cs="宋体"/>
          <w:b w:val="0"/>
          <w:i w:val="0"/>
          <w:caps w:val="0"/>
          <w:color w:val="123DB4"/>
          <w:spacing w:val="0"/>
          <w:sz w:val="27"/>
          <w:szCs w:val="27"/>
          <w:u w:val="none"/>
          <w:bdr w:val="none" w:color="auto" w:sz="0" w:space="0"/>
          <w:shd w:val="clear" w:fill="D5E4C7"/>
        </w:rPr>
        <w:fldChar w:fldCharType="end"/>
      </w:r>
      <w:r>
        <w:rPr>
          <w:rFonts w:hint="eastAsia" w:ascii="宋体" w:hAnsi="宋体" w:eastAsia="宋体" w:cs="宋体"/>
          <w:b w:val="0"/>
          <w:i w:val="0"/>
          <w:caps w:val="0"/>
          <w:color w:val="123DB4"/>
          <w:spacing w:val="0"/>
          <w:sz w:val="27"/>
          <w:szCs w:val="27"/>
          <w:u w:val="none"/>
          <w:bdr w:val="none" w:color="auto" w:sz="0" w:space="0"/>
          <w:shd w:val="clear" w:fill="D5E4C7"/>
        </w:rPr>
        <w:fldChar w:fldCharType="end"/>
      </w:r>
    </w:p>
    <w:p>
      <w:pPr>
        <w:rPr>
          <w:rFonts w:hint="eastAsia" w:ascii="宋体" w:hAnsi="宋体" w:eastAsia="宋体" w:cs="宋体"/>
          <w:b w:val="0"/>
          <w:i w:val="0"/>
          <w:caps w:val="0"/>
          <w:color w:val="000000"/>
          <w:spacing w:val="0"/>
          <w:kern w:val="0"/>
          <w:sz w:val="27"/>
          <w:szCs w:val="27"/>
          <w:lang w:val="en-US" w:eastAsia="zh-CN" w:bidi="ar"/>
        </w:rPr>
      </w:pPr>
      <w:r>
        <w:rPr>
          <w:rFonts w:hint="eastAsia" w:ascii="宋体" w:hAnsi="宋体" w:eastAsia="宋体" w:cs="宋体"/>
          <w:b w:val="0"/>
          <w:i w:val="0"/>
          <w:caps w:val="0"/>
          <w:color w:val="000000"/>
          <w:spacing w:val="0"/>
          <w:kern w:val="0"/>
          <w:sz w:val="27"/>
          <w:szCs w:val="27"/>
          <w:lang w:val="en-US" w:eastAsia="zh-CN" w:bidi="ar"/>
        </w:rPr>
        <w:t>步骤2:单击图2中的“下一步(N)”按钮，打开“更新数据优化信息”窗体(如图3)。</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firstLine="0"/>
        <w:jc w:val="center"/>
      </w:pPr>
      <w:r>
        <w:rPr>
          <w:rFonts w:hint="eastAsia" w:ascii="宋体" w:hAnsi="宋体" w:eastAsia="宋体" w:cs="宋体"/>
          <w:b w:val="0"/>
          <w:i w:val="0"/>
          <w:caps w:val="0"/>
          <w:color w:val="123DB4"/>
          <w:spacing w:val="0"/>
          <w:sz w:val="27"/>
          <w:szCs w:val="27"/>
          <w:u w:val="none"/>
          <w:bdr w:val="none" w:color="auto" w:sz="0" w:space="0"/>
          <w:shd w:val="clear" w:fill="D5E4C7"/>
        </w:rPr>
        <w:fldChar w:fldCharType="begin"/>
      </w:r>
      <w:r>
        <w:rPr>
          <w:rFonts w:hint="eastAsia" w:ascii="宋体" w:hAnsi="宋体" w:eastAsia="宋体" w:cs="宋体"/>
          <w:b w:val="0"/>
          <w:i w:val="0"/>
          <w:caps w:val="0"/>
          <w:color w:val="123DB4"/>
          <w:spacing w:val="0"/>
          <w:sz w:val="27"/>
          <w:szCs w:val="27"/>
          <w:u w:val="none"/>
          <w:bdr w:val="none" w:color="auto" w:sz="0" w:space="0"/>
          <w:shd w:val="clear" w:fill="D5E4C7"/>
        </w:rPr>
        <w:instrText xml:space="preserve"> HYPERLINK "https://wkretype.bdimg.com/retype/zoom/a12f7836ee06eff9aef807ef?pn=3&amp;x=0&amp;y=438&amp;raww=563&amp;rawh=433&amp;o=png_6_0_0_0_0_0_0_892.979_1262.879&amp;type=pic&amp;aimh=369.1651865008881&amp;md5sum=012ef226c7b14aa59ae6a03c1bc84d0c&amp;sign=1f3b4a7ef8&amp;zoom=&amp;png=65220-157553&amp;jpg=0-0" \t "https://wapwenku.baidu.com/view/_blank" </w:instrText>
      </w:r>
      <w:r>
        <w:rPr>
          <w:rFonts w:hint="eastAsia" w:ascii="宋体" w:hAnsi="宋体" w:eastAsia="宋体" w:cs="宋体"/>
          <w:b w:val="0"/>
          <w:i w:val="0"/>
          <w:caps w:val="0"/>
          <w:color w:val="123DB4"/>
          <w:spacing w:val="0"/>
          <w:sz w:val="27"/>
          <w:szCs w:val="27"/>
          <w:u w:val="none"/>
          <w:bdr w:val="none" w:color="auto" w:sz="0" w:space="0"/>
          <w:shd w:val="clear" w:fill="D5E4C7"/>
        </w:rPr>
        <w:fldChar w:fldCharType="separate"/>
      </w:r>
      <w:r>
        <w:rPr>
          <w:rStyle w:val="5"/>
          <w:rFonts w:hint="eastAsia" w:ascii="宋体" w:hAnsi="宋体" w:eastAsia="宋体" w:cs="宋体"/>
          <w:b w:val="0"/>
          <w:i w:val="0"/>
          <w:caps w:val="0"/>
          <w:color w:val="123DB4"/>
          <w:spacing w:val="0"/>
          <w:sz w:val="27"/>
          <w:szCs w:val="27"/>
          <w:u w:val="none"/>
          <w:bdr w:val="none" w:color="auto" w:sz="0" w:space="0"/>
          <w:shd w:val="clear" w:fill="D5E4C7"/>
        </w:rPr>
        <w:fldChar w:fldCharType="begin"/>
      </w:r>
      <w:r>
        <w:rPr>
          <w:rStyle w:val="5"/>
          <w:rFonts w:hint="eastAsia" w:ascii="宋体" w:hAnsi="宋体" w:eastAsia="宋体" w:cs="宋体"/>
          <w:b w:val="0"/>
          <w:i w:val="0"/>
          <w:caps w:val="0"/>
          <w:color w:val="123DB4"/>
          <w:spacing w:val="0"/>
          <w:sz w:val="27"/>
          <w:szCs w:val="27"/>
          <w:u w:val="none"/>
          <w:bdr w:val="none" w:color="auto" w:sz="0" w:space="0"/>
          <w:shd w:val="clear" w:fill="D5E4C7"/>
        </w:rPr>
        <w:instrText xml:space="preserve">INCLUDEPICTURE \d "https://wkretype.bdimg.com/retype/zoom/a12f7836ee06eff9aef807ef?pn=3&amp;x=0&amp;y=438&amp;raww=563&amp;rawh=433&amp;o=png_6_0_0_0_0_0_0_892.979_1262.879&amp;type=pic&amp;aimh=184.58259325044406&amp;md5sum=012ef226c7b14aa59ae6a03c1bc84d0c&amp;sign=1f3b4a7ef8&amp;zoom=&amp;png=65220-157553&amp;jpg=0-0" \* MERGEFORMATINET </w:instrText>
      </w:r>
      <w:r>
        <w:rPr>
          <w:rStyle w:val="5"/>
          <w:rFonts w:hint="eastAsia" w:ascii="宋体" w:hAnsi="宋体" w:eastAsia="宋体" w:cs="宋体"/>
          <w:b w:val="0"/>
          <w:i w:val="0"/>
          <w:caps w:val="0"/>
          <w:color w:val="123DB4"/>
          <w:spacing w:val="0"/>
          <w:sz w:val="27"/>
          <w:szCs w:val="27"/>
          <w:u w:val="none"/>
          <w:bdr w:val="none" w:color="auto" w:sz="0" w:space="0"/>
          <w:shd w:val="clear" w:fill="D5E4C7"/>
        </w:rPr>
        <w:fldChar w:fldCharType="separate"/>
      </w:r>
      <w:r>
        <w:rPr>
          <w:rStyle w:val="5"/>
          <w:rFonts w:hint="eastAsia" w:ascii="宋体" w:hAnsi="宋体" w:eastAsia="宋体" w:cs="宋体"/>
          <w:b w:val="0"/>
          <w:i w:val="0"/>
          <w:caps w:val="0"/>
          <w:color w:val="123DB4"/>
          <w:spacing w:val="0"/>
          <w:sz w:val="27"/>
          <w:szCs w:val="27"/>
          <w:u w:val="none"/>
          <w:bdr w:val="none" w:color="auto" w:sz="0" w:space="0"/>
          <w:shd w:val="clear" w:fill="D5E4C7"/>
        </w:rPr>
        <w:drawing>
          <wp:inline distT="0" distB="0" distL="114300" distR="114300">
            <wp:extent cx="5230495" cy="3123565"/>
            <wp:effectExtent l="0" t="0" r="12065" b="63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6"/>
                    <a:stretch>
                      <a:fillRect/>
                    </a:stretch>
                  </pic:blipFill>
                  <pic:spPr>
                    <a:xfrm>
                      <a:off x="0" y="0"/>
                      <a:ext cx="5230495" cy="3123565"/>
                    </a:xfrm>
                    <a:prstGeom prst="rect">
                      <a:avLst/>
                    </a:prstGeom>
                    <a:noFill/>
                    <a:ln w="9525">
                      <a:noFill/>
                    </a:ln>
                  </pic:spPr>
                </pic:pic>
              </a:graphicData>
            </a:graphic>
          </wp:inline>
        </w:drawing>
      </w:r>
      <w:r>
        <w:rPr>
          <w:rStyle w:val="5"/>
          <w:rFonts w:hint="eastAsia" w:ascii="宋体" w:hAnsi="宋体" w:eastAsia="宋体" w:cs="宋体"/>
          <w:b w:val="0"/>
          <w:i w:val="0"/>
          <w:caps w:val="0"/>
          <w:color w:val="123DB4"/>
          <w:spacing w:val="0"/>
          <w:sz w:val="27"/>
          <w:szCs w:val="27"/>
          <w:u w:val="none"/>
          <w:bdr w:val="none" w:color="auto" w:sz="0" w:space="0"/>
          <w:shd w:val="clear" w:fill="D5E4C7"/>
        </w:rPr>
        <w:fldChar w:fldCharType="end"/>
      </w:r>
      <w:r>
        <w:rPr>
          <w:rFonts w:hint="eastAsia" w:ascii="宋体" w:hAnsi="宋体" w:eastAsia="宋体" w:cs="宋体"/>
          <w:b w:val="0"/>
          <w:i w:val="0"/>
          <w:caps w:val="0"/>
          <w:color w:val="123DB4"/>
          <w:spacing w:val="0"/>
          <w:sz w:val="27"/>
          <w:szCs w:val="27"/>
          <w:u w:val="none"/>
          <w:bdr w:val="none" w:color="auto" w:sz="0" w:space="0"/>
          <w:shd w:val="clear" w:fill="D5E4C7"/>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在此窗体中可以对数据库中的数据和索引重新进行组织，以及能够设定在满足一定条件的情况</w:t>
      </w:r>
      <w:r>
        <w:rPr>
          <w:rFonts w:hint="eastAsia" w:ascii="宋体" w:hAnsi="宋体" w:eastAsia="宋体" w:cs="宋体"/>
          <w:b w:val="0"/>
          <w:i w:val="0"/>
          <w:caps w:val="0"/>
          <w:color w:val="000000"/>
          <w:spacing w:val="0"/>
          <w:sz w:val="27"/>
          <w:szCs w:val="27"/>
          <w:bdr w:val="none" w:color="auto" w:sz="0" w:space="0"/>
        </w:rPr>
        <w:t>下，维护计划自动删除数据库中的未使用的空间，以便提高性能。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但要注意的是，在此窗体中，只要选定了“重新组织数据和索引页[R]”复选框，“更新查询优化器所使用的统计。示例[D]”复选框将失效(变成灰色，不能选择)。而且“重新组织数据和索引页[R]”复选框和“从数据库文件中删除未使用的空间[M]”复选框二者只要有一个被选中，其下的“调度[S]”功能才有效。单击“更改[C]”按钮可以对“调度”进行自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各位读者可以根据自身情况决定是否选用其中的功能。当然也可以通过单击“帮助”按钮来查看各功能的具体含义。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在此窗体中能够便捷地设定每项作业的持续运行时间和运行的频率。完成自己的设置后，一定要选定右上角的“启用调度[B]”复选框，这样一个作业调度才算真正完成了。 步骤3:单击图3中的“下一步(N)”按钮，打开“检查数据库完整性”窗体。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bdr w:val="none" w:color="auto" w:sz="0" w:space="0"/>
        </w:rPr>
        <w:t>在此窗体中可以设定维护计划在备份数据库前自动检查数据库的完整性，以便检测由于硬件或软件错误而导致数据的不一致。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firstLine="420"/>
      </w:pPr>
    </w:p>
    <w:p>
      <w:pPr>
        <w:rPr>
          <w:rFonts w:ascii="宋体" w:hAnsi="宋体" w:eastAsia="宋体" w:cs="宋体"/>
          <w:sz w:val="24"/>
          <w:szCs w:val="24"/>
        </w:rPr>
      </w:pPr>
      <w:bookmarkStart w:id="0" w:name="foot"/>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7130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 w:type="character" w:customStyle="1" w:styleId="9">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2017-04-12T02:32:50Z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