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AE02" w14:textId="77777777" w:rsidR="009E133B" w:rsidRDefault="009E133B" w:rsidP="005B243F">
      <w:pPr>
        <w:ind w:firstLineChars="200" w:firstLine="440"/>
        <w:rPr>
          <w:rFonts w:asciiTheme="majorEastAsia" w:eastAsiaTheme="majorEastAsia" w:hAnsiTheme="majorEastAsia"/>
        </w:rPr>
      </w:pPr>
    </w:p>
    <w:p w14:paraId="7A856A69" w14:textId="6CF137B3" w:rsidR="005B243F" w:rsidRPr="00F9521B" w:rsidRDefault="005B243F" w:rsidP="005B243F">
      <w:pPr>
        <w:ind w:firstLineChars="200" w:firstLine="440"/>
        <w:rPr>
          <w:rFonts w:asciiTheme="majorEastAsia" w:eastAsiaTheme="majorEastAsia" w:hAnsiTheme="majorEastAsia" w:hint="eastAsia"/>
        </w:rPr>
      </w:pPr>
      <w:r w:rsidRPr="00F9521B">
        <w:rPr>
          <w:rFonts w:asciiTheme="majorEastAsia" w:eastAsiaTheme="majorEastAsia" w:hAnsiTheme="majorEastAsia" w:hint="eastAsia"/>
        </w:rPr>
        <w:t xml:space="preserve">Did you ever feel that other than some obvious and classic items like a holy sword for the hero or a necklace of skull for the villain, some factors under the surface could also influence you? Director of </w:t>
      </w:r>
      <w:r w:rsidRPr="00F9521B">
        <w:rPr>
          <w:rFonts w:asciiTheme="majorEastAsia" w:eastAsiaTheme="majorEastAsia" w:hAnsiTheme="majorEastAsia" w:hint="eastAsia"/>
          <w:i/>
          <w:iCs/>
        </w:rPr>
        <w:t>knifes out</w:t>
      </w:r>
      <w:r w:rsidRPr="00F9521B">
        <w:rPr>
          <w:rFonts w:asciiTheme="majorEastAsia" w:eastAsiaTheme="majorEastAsia" w:hAnsiTheme="majorEastAsia" w:hint="eastAsia"/>
        </w:rPr>
        <w:t xml:space="preserve"> speaks out that apple will not allow villain to use iPhone because such combination might cause people to link iPhone with </w:t>
      </w:r>
      <w:r w:rsidRPr="00F9521B">
        <w:rPr>
          <w:rFonts w:asciiTheme="majorEastAsia" w:eastAsiaTheme="majorEastAsia" w:hAnsiTheme="majorEastAsia"/>
        </w:rPr>
        <w:t>“</w:t>
      </w:r>
      <w:r w:rsidRPr="00F9521B">
        <w:rPr>
          <w:rFonts w:asciiTheme="majorEastAsia" w:eastAsiaTheme="majorEastAsia" w:hAnsiTheme="majorEastAsia" w:hint="eastAsia"/>
        </w:rPr>
        <w:t>evil</w:t>
      </w:r>
      <w:r w:rsidRPr="00F9521B">
        <w:rPr>
          <w:rFonts w:asciiTheme="majorEastAsia" w:eastAsiaTheme="majorEastAsia" w:hAnsiTheme="majorEastAsia"/>
        </w:rPr>
        <w:t>”</w:t>
      </w:r>
      <w:r w:rsidRPr="00F9521B">
        <w:rPr>
          <w:rFonts w:asciiTheme="majorEastAsia" w:eastAsiaTheme="majorEastAsia" w:hAnsiTheme="majorEastAsia" w:hint="eastAsia"/>
        </w:rPr>
        <w:t xml:space="preserve"> and Apple wants iPhone to stay with good people. This might not be true but the speech itself</w:t>
      </w:r>
      <w:r w:rsidRPr="00F9521B">
        <w:rPr>
          <w:rFonts w:asciiTheme="majorEastAsia" w:eastAsiaTheme="majorEastAsia" w:hAnsiTheme="majorEastAsia" w:cs="Times New Roman"/>
        </w:rPr>
        <w:t xml:space="preserve"> highlights how subtle</w:t>
      </w:r>
      <w:r w:rsidRPr="00F9521B">
        <w:rPr>
          <w:rFonts w:asciiTheme="majorEastAsia" w:eastAsiaTheme="majorEastAsia" w:hAnsiTheme="majorEastAsia" w:cs="Times New Roman" w:hint="eastAsia"/>
        </w:rPr>
        <w:t xml:space="preserve"> and underlying</w:t>
      </w:r>
      <w:r w:rsidRPr="00F9521B">
        <w:rPr>
          <w:rFonts w:asciiTheme="majorEastAsia" w:eastAsiaTheme="majorEastAsia" w:hAnsiTheme="majorEastAsia" w:cs="Times New Roman"/>
        </w:rPr>
        <w:t xml:space="preserve"> cues can </w:t>
      </w:r>
      <w:r w:rsidRPr="00F9521B">
        <w:rPr>
          <w:rFonts w:asciiTheme="majorEastAsia" w:eastAsiaTheme="majorEastAsia" w:hAnsiTheme="majorEastAsia" w:cs="Times New Roman" w:hint="eastAsia"/>
        </w:rPr>
        <w:t>influence one</w:t>
      </w:r>
      <w:r w:rsidRPr="00F9521B">
        <w:rPr>
          <w:rFonts w:asciiTheme="majorEastAsia" w:eastAsiaTheme="majorEastAsia" w:hAnsiTheme="majorEastAsia" w:cs="Times New Roman"/>
        </w:rPr>
        <w:t>’</w:t>
      </w:r>
      <w:r w:rsidRPr="00F9521B">
        <w:rPr>
          <w:rFonts w:asciiTheme="majorEastAsia" w:eastAsiaTheme="majorEastAsia" w:hAnsiTheme="majorEastAsia" w:cs="Times New Roman" w:hint="eastAsia"/>
        </w:rPr>
        <w:t>s perception and lead</w:t>
      </w:r>
      <w:r w:rsidRPr="00F9521B">
        <w:rPr>
          <w:rFonts w:asciiTheme="majorEastAsia" w:eastAsiaTheme="majorEastAsia" w:hAnsiTheme="majorEastAsia" w:cs="Times New Roman"/>
        </w:rPr>
        <w:t xml:space="preserve"> audiences</w:t>
      </w:r>
      <w:r w:rsidRPr="00F9521B">
        <w:rPr>
          <w:rFonts w:asciiTheme="majorEastAsia" w:eastAsiaTheme="majorEastAsia" w:hAnsiTheme="majorEastAsia" w:cs="Times New Roman" w:hint="eastAsia"/>
        </w:rPr>
        <w:t xml:space="preserve"> to</w:t>
      </w:r>
      <w:r w:rsidRPr="00F9521B">
        <w:rPr>
          <w:rFonts w:asciiTheme="majorEastAsia" w:eastAsiaTheme="majorEastAsia" w:hAnsiTheme="majorEastAsia" w:cs="Times New Roman"/>
        </w:rPr>
        <w:t xml:space="preserve"> distinguish between “good” and “bad” characters</w:t>
      </w:r>
      <w:r w:rsidRPr="00F9521B">
        <w:rPr>
          <w:rFonts w:asciiTheme="majorEastAsia" w:eastAsiaTheme="majorEastAsia" w:hAnsiTheme="majorEastAsia" w:cs="Times New Roman" w:hint="eastAsia"/>
        </w:rPr>
        <w:t>.</w:t>
      </w:r>
    </w:p>
    <w:p w14:paraId="6B5044DD" w14:textId="77777777" w:rsidR="005B243F" w:rsidRPr="00F9521B" w:rsidRDefault="005B243F" w:rsidP="005B243F">
      <w:pPr>
        <w:ind w:firstLineChars="200" w:firstLine="440"/>
        <w:rPr>
          <w:rFonts w:asciiTheme="majorEastAsia" w:eastAsiaTheme="majorEastAsia" w:hAnsiTheme="majorEastAsia" w:hint="eastAsia"/>
        </w:rPr>
      </w:pPr>
      <w:r w:rsidRPr="00F9521B">
        <w:rPr>
          <w:rFonts w:asciiTheme="majorEastAsia" w:eastAsiaTheme="majorEastAsia" w:hAnsiTheme="majorEastAsia" w:hint="eastAsia"/>
        </w:rPr>
        <w:t xml:space="preserve">Many a time we tell others </w:t>
      </w:r>
      <w:r w:rsidRPr="00F9521B">
        <w:rPr>
          <w:rFonts w:asciiTheme="majorEastAsia" w:eastAsiaTheme="majorEastAsia" w:hAnsiTheme="majorEastAsia"/>
        </w:rPr>
        <w:t>“</w:t>
      </w:r>
      <w:r w:rsidRPr="00F9521B">
        <w:rPr>
          <w:rFonts w:asciiTheme="majorEastAsia" w:eastAsiaTheme="majorEastAsia" w:hAnsiTheme="majorEastAsia" w:hint="eastAsia"/>
        </w:rPr>
        <w:t>I can see he</w:t>
      </w:r>
      <w:r w:rsidRPr="00F9521B">
        <w:rPr>
          <w:rFonts w:asciiTheme="majorEastAsia" w:eastAsiaTheme="majorEastAsia" w:hAnsiTheme="majorEastAsia"/>
        </w:rPr>
        <w:t>’</w:t>
      </w:r>
      <w:r w:rsidRPr="00F9521B">
        <w:rPr>
          <w:rFonts w:asciiTheme="majorEastAsia" w:eastAsiaTheme="majorEastAsia" w:hAnsiTheme="majorEastAsia" w:hint="eastAsia"/>
        </w:rPr>
        <w:t>s definitely the bad guy</w:t>
      </w:r>
      <w:r w:rsidRPr="00F9521B">
        <w:rPr>
          <w:rFonts w:asciiTheme="majorEastAsia" w:eastAsiaTheme="majorEastAsia" w:hAnsiTheme="majorEastAsia"/>
        </w:rPr>
        <w:t>”</w:t>
      </w:r>
      <w:r w:rsidRPr="00F9521B">
        <w:rPr>
          <w:rFonts w:asciiTheme="majorEastAsia" w:eastAsiaTheme="majorEastAsia" w:hAnsiTheme="majorEastAsia" w:hint="eastAsia"/>
        </w:rPr>
        <w:t xml:space="preserve"> when enjoying movies. But from which part did we get the clue? Except for music, light and appearance there lies a relatively fixed element that is seemingly made out of accident-their accent. Similar to how iPhone work as a supposed reminder of good people, certain accents influence how audiences perceive a character </w:t>
      </w:r>
      <w:r w:rsidRPr="00F9521B">
        <w:rPr>
          <w:rFonts w:asciiTheme="majorEastAsia" w:eastAsiaTheme="majorEastAsia" w:hAnsiTheme="majorEastAsia" w:cs="Times New Roman" w:hint="eastAsia"/>
        </w:rPr>
        <w:t>and his</w:t>
      </w:r>
      <w:r w:rsidRPr="00F9521B">
        <w:rPr>
          <w:rFonts w:asciiTheme="majorEastAsia" w:eastAsiaTheme="majorEastAsia" w:hAnsiTheme="majorEastAsia" w:cs="Times New Roman"/>
        </w:rPr>
        <w:t xml:space="preserve"> morality, intelligence, or social status</w:t>
      </w:r>
      <w:r w:rsidRPr="00F9521B">
        <w:rPr>
          <w:rFonts w:asciiTheme="majorEastAsia" w:eastAsiaTheme="majorEastAsia" w:hAnsiTheme="majorEastAsia" w:cs="Times New Roman" w:hint="eastAsia"/>
        </w:rPr>
        <w:t xml:space="preserve"> </w:t>
      </w:r>
      <w:r w:rsidRPr="00F9521B">
        <w:rPr>
          <w:rFonts w:asciiTheme="majorEastAsia" w:eastAsiaTheme="majorEastAsia" w:hAnsiTheme="majorEastAsia" w:hint="eastAsia"/>
        </w:rPr>
        <w:t xml:space="preserve">in a video context in our perspective. For example, Internet memes kept mocking on Russian and Germany for </w:t>
      </w:r>
      <w:r w:rsidRPr="00F9521B">
        <w:rPr>
          <w:rFonts w:asciiTheme="majorEastAsia" w:eastAsiaTheme="majorEastAsia" w:hAnsiTheme="majorEastAsia"/>
        </w:rPr>
        <w:t>“</w:t>
      </w:r>
      <w:r w:rsidRPr="00F9521B">
        <w:rPr>
          <w:rFonts w:asciiTheme="majorEastAsia" w:eastAsiaTheme="majorEastAsia" w:hAnsiTheme="majorEastAsia" w:hint="eastAsia"/>
        </w:rPr>
        <w:t xml:space="preserve">it sounds hostile and </w:t>
      </w:r>
      <w:r w:rsidRPr="00F9521B">
        <w:rPr>
          <w:rFonts w:asciiTheme="majorEastAsia" w:eastAsiaTheme="majorEastAsia" w:hAnsiTheme="majorEastAsia"/>
        </w:rPr>
        <w:t>aggressive</w:t>
      </w:r>
      <w:r w:rsidRPr="00F9521B">
        <w:rPr>
          <w:rFonts w:asciiTheme="majorEastAsia" w:eastAsiaTheme="majorEastAsia" w:hAnsiTheme="majorEastAsia" w:hint="eastAsia"/>
        </w:rPr>
        <w:t xml:space="preserve"> even if you are just counting from 1 to 9</w:t>
      </w:r>
      <w:r w:rsidRPr="00F9521B">
        <w:rPr>
          <w:rFonts w:asciiTheme="majorEastAsia" w:eastAsiaTheme="majorEastAsia" w:hAnsiTheme="majorEastAsia"/>
        </w:rPr>
        <w:t>”</w:t>
      </w:r>
      <w:r w:rsidRPr="00F9521B">
        <w:rPr>
          <w:rFonts w:asciiTheme="majorEastAsia" w:eastAsiaTheme="majorEastAsia" w:hAnsiTheme="majorEastAsia" w:hint="eastAsia"/>
        </w:rPr>
        <w:t xml:space="preserve">. And such accents are expected to be the mark of </w:t>
      </w:r>
      <w:r w:rsidRPr="00F9521B">
        <w:rPr>
          <w:rFonts w:asciiTheme="majorEastAsia" w:eastAsiaTheme="majorEastAsia" w:hAnsiTheme="majorEastAsia"/>
        </w:rPr>
        <w:t>“</w:t>
      </w:r>
      <w:r w:rsidRPr="00F9521B">
        <w:rPr>
          <w:rFonts w:asciiTheme="majorEastAsia" w:eastAsiaTheme="majorEastAsia" w:hAnsiTheme="majorEastAsia" w:hint="eastAsia"/>
        </w:rPr>
        <w:t>final boss</w:t>
      </w:r>
      <w:r w:rsidRPr="00F9521B">
        <w:rPr>
          <w:rFonts w:asciiTheme="majorEastAsia" w:eastAsiaTheme="majorEastAsia" w:hAnsiTheme="majorEastAsia"/>
        </w:rPr>
        <w:t>”</w:t>
      </w:r>
      <w:r w:rsidRPr="00F9521B">
        <w:rPr>
          <w:rFonts w:asciiTheme="majorEastAsia" w:eastAsiaTheme="majorEastAsia" w:hAnsiTheme="majorEastAsia" w:hint="eastAsia"/>
        </w:rPr>
        <w:t xml:space="preserve">. Such minor discoveries inspired us to take actions trying to see if </w:t>
      </w:r>
      <w:r w:rsidRPr="00F9521B">
        <w:rPr>
          <w:rFonts w:asciiTheme="majorEastAsia" w:eastAsiaTheme="majorEastAsia" w:hAnsiTheme="majorEastAsia"/>
        </w:rPr>
        <w:t>it’s a</w:t>
      </w:r>
      <w:r w:rsidRPr="00F9521B">
        <w:rPr>
          <w:rFonts w:asciiTheme="majorEastAsia" w:eastAsiaTheme="majorEastAsia" w:hAnsiTheme="majorEastAsia" w:hint="eastAsia"/>
        </w:rPr>
        <w:t xml:space="preserve"> universal truth and </w:t>
      </w:r>
      <w:r w:rsidRPr="00F9521B">
        <w:rPr>
          <w:rFonts w:asciiTheme="majorEastAsia" w:eastAsiaTheme="majorEastAsia" w:hAnsiTheme="majorEastAsia"/>
        </w:rPr>
        <w:t>unearth</w:t>
      </w:r>
      <w:r w:rsidRPr="00F9521B">
        <w:rPr>
          <w:rFonts w:asciiTheme="majorEastAsia" w:eastAsiaTheme="majorEastAsia" w:hAnsiTheme="majorEastAsia" w:hint="eastAsia"/>
        </w:rPr>
        <w:t xml:space="preserve"> the cause of such phenomenon.</w:t>
      </w:r>
    </w:p>
    <w:p w14:paraId="016EC2E8" w14:textId="77777777" w:rsidR="005B243F" w:rsidRPr="00F9521B" w:rsidRDefault="005B243F" w:rsidP="005B243F">
      <w:pPr>
        <w:ind w:firstLineChars="200" w:firstLine="440"/>
        <w:rPr>
          <w:rFonts w:asciiTheme="majorEastAsia" w:eastAsiaTheme="majorEastAsia" w:hAnsiTheme="majorEastAsia" w:hint="eastAsia"/>
        </w:rPr>
      </w:pPr>
      <w:r w:rsidRPr="00F9521B">
        <w:rPr>
          <w:rFonts w:asciiTheme="majorEastAsia" w:eastAsiaTheme="majorEastAsia" w:hAnsiTheme="majorEastAsia" w:hint="eastAsia"/>
        </w:rPr>
        <w:t>We</w:t>
      </w:r>
      <w:r w:rsidRPr="00F9521B">
        <w:rPr>
          <w:rFonts w:asciiTheme="majorEastAsia" w:eastAsiaTheme="majorEastAsia" w:hAnsiTheme="majorEastAsia"/>
        </w:rPr>
        <w:t>’</w:t>
      </w:r>
      <w:r w:rsidRPr="00F9521B">
        <w:rPr>
          <w:rFonts w:asciiTheme="majorEastAsia" w:eastAsiaTheme="majorEastAsia" w:hAnsiTheme="majorEastAsia" w:hint="eastAsia"/>
        </w:rPr>
        <w:t>d like to see if this phenomenon of accent stereotypes actually exists in the majority of film industry, that is</w:t>
      </w:r>
      <w:r w:rsidRPr="00F9521B">
        <w:rPr>
          <w:rFonts w:asciiTheme="majorEastAsia" w:eastAsiaTheme="majorEastAsia" w:hAnsiTheme="majorEastAsia"/>
        </w:rPr>
        <w:t>—</w:t>
      </w:r>
      <w:r w:rsidRPr="00F9521B">
        <w:rPr>
          <w:rFonts w:asciiTheme="majorEastAsia" w:eastAsiaTheme="majorEastAsia" w:hAnsiTheme="majorEastAsia" w:hint="eastAsia"/>
        </w:rPr>
        <w:t xml:space="preserve">whether there is an imbalanced distribution of different English </w:t>
      </w:r>
      <w:r w:rsidRPr="00F9521B">
        <w:rPr>
          <w:rFonts w:asciiTheme="majorEastAsia" w:eastAsiaTheme="majorEastAsia" w:hAnsiTheme="majorEastAsia"/>
        </w:rPr>
        <w:t>accents</w:t>
      </w:r>
      <w:r w:rsidRPr="00F9521B">
        <w:rPr>
          <w:rFonts w:asciiTheme="majorEastAsia" w:eastAsiaTheme="majorEastAsia" w:hAnsiTheme="majorEastAsia" w:hint="eastAsia"/>
        </w:rPr>
        <w:t xml:space="preserve"> among </w:t>
      </w:r>
      <w:r w:rsidRPr="00F9521B">
        <w:rPr>
          <w:rFonts w:asciiTheme="majorEastAsia" w:eastAsiaTheme="majorEastAsia" w:hAnsiTheme="majorEastAsia"/>
        </w:rPr>
        <w:t>heroi</w:t>
      </w:r>
      <w:r w:rsidRPr="00F9521B">
        <w:rPr>
          <w:rFonts w:asciiTheme="majorEastAsia" w:eastAsiaTheme="majorEastAsia" w:hAnsiTheme="majorEastAsia" w:hint="eastAsia"/>
        </w:rPr>
        <w:t>c and villainous characters in popular films and how are they distributed. Moreover, we want to research on the factors behind accents--does these have something to do with stereotypes or cultural meanings and what are they?</w:t>
      </w:r>
    </w:p>
    <w:p w14:paraId="1137F20F" w14:textId="77777777" w:rsidR="005B243F" w:rsidRPr="00F9521B" w:rsidRDefault="005B243F" w:rsidP="005B243F">
      <w:pPr>
        <w:ind w:firstLineChars="200" w:firstLine="440"/>
        <w:rPr>
          <w:rFonts w:asciiTheme="majorEastAsia" w:eastAsiaTheme="majorEastAsia" w:hAnsiTheme="majorEastAsia" w:hint="eastAsia"/>
        </w:rPr>
      </w:pPr>
      <w:r w:rsidRPr="00F9521B">
        <w:rPr>
          <w:rFonts w:asciiTheme="majorEastAsia" w:eastAsiaTheme="majorEastAsia" w:hAnsiTheme="majorEastAsia" w:hint="eastAsia"/>
        </w:rPr>
        <w:t xml:space="preserve">To explore this further, it is first necessary to define several key concepts central to our investigation. </w:t>
      </w:r>
      <w:r w:rsidRPr="00F9521B">
        <w:rPr>
          <w:rFonts w:asciiTheme="majorEastAsia" w:eastAsiaTheme="majorEastAsia" w:hAnsiTheme="majorEastAsia"/>
        </w:rPr>
        <w:t xml:space="preserve">This study is grounded in </w:t>
      </w:r>
      <w:r w:rsidRPr="00F9521B">
        <w:rPr>
          <w:rFonts w:asciiTheme="majorEastAsia" w:eastAsiaTheme="majorEastAsia" w:hAnsiTheme="majorEastAsia" w:hint="eastAsia"/>
        </w:rPr>
        <w:t>two</w:t>
      </w:r>
      <w:r w:rsidRPr="00F9521B">
        <w:rPr>
          <w:rFonts w:asciiTheme="majorEastAsia" w:eastAsiaTheme="majorEastAsia" w:hAnsiTheme="majorEastAsia"/>
        </w:rPr>
        <w:t xml:space="preserve"> key conceptual frameworks that inform the analysis of accent-based character stereotyping in films: accent as a domain-specific marker and accent stereotypes. </w:t>
      </w:r>
    </w:p>
    <w:p w14:paraId="2A4DF0A2" w14:textId="77777777" w:rsidR="005B243F" w:rsidRPr="00F9521B" w:rsidRDefault="005B243F" w:rsidP="005B243F">
      <w:pPr>
        <w:ind w:firstLineChars="200" w:firstLine="440"/>
        <w:rPr>
          <w:rFonts w:asciiTheme="majorEastAsia" w:eastAsiaTheme="majorEastAsia" w:hAnsiTheme="majorEastAsia" w:hint="eastAsia"/>
        </w:rPr>
      </w:pPr>
      <w:r w:rsidRPr="00F9521B">
        <w:rPr>
          <w:rFonts w:asciiTheme="majorEastAsia" w:eastAsiaTheme="majorEastAsia" w:hAnsiTheme="majorEastAsia" w:hint="eastAsia"/>
        </w:rPr>
        <w:t>T</w:t>
      </w:r>
      <w:r w:rsidRPr="00F9521B">
        <w:rPr>
          <w:rFonts w:asciiTheme="majorEastAsia" w:eastAsiaTheme="majorEastAsia" w:hAnsiTheme="majorEastAsia"/>
        </w:rPr>
        <w:t>he concept of accent as a primary domain of linguistic variation. Accent specifically denotes a manner of pronunciation distinctive to a particular country, region, or social class. In the context of this study, accent serves as the fundamental unit of analysis for examining how phonological features are deliberately employed in character</w:t>
      </w:r>
      <w:r w:rsidRPr="00F9521B">
        <w:rPr>
          <w:rFonts w:asciiTheme="majorEastAsia" w:eastAsiaTheme="majorEastAsia" w:hAnsiTheme="majorEastAsia" w:hint="eastAsia"/>
        </w:rPr>
        <w:t xml:space="preserve"> </w:t>
      </w:r>
      <w:r w:rsidRPr="00F9521B">
        <w:rPr>
          <w:rFonts w:asciiTheme="majorEastAsia" w:eastAsiaTheme="majorEastAsia" w:hAnsiTheme="majorEastAsia"/>
        </w:rPr>
        <w:t>construction.</w:t>
      </w:r>
      <w:r w:rsidRPr="00F9521B">
        <w:rPr>
          <w:rFonts w:asciiTheme="majorEastAsia" w:eastAsiaTheme="majorEastAsia" w:hAnsiTheme="majorEastAsia" w:hint="eastAsia"/>
        </w:rPr>
        <w:t xml:space="preserve"> </w:t>
      </w:r>
      <w:r w:rsidRPr="00F9521B">
        <w:rPr>
          <w:rFonts w:asciiTheme="majorEastAsia" w:eastAsiaTheme="majorEastAsia" w:hAnsiTheme="majorEastAsia"/>
        </w:rPr>
        <w:t>In this research, we mainly discuss the following types of accents: General American (GA), Received Pronunciation (RP), Australian English (</w:t>
      </w:r>
      <w:proofErr w:type="spellStart"/>
      <w:r w:rsidRPr="00F9521B">
        <w:rPr>
          <w:rFonts w:asciiTheme="majorEastAsia" w:eastAsiaTheme="majorEastAsia" w:hAnsiTheme="majorEastAsia"/>
        </w:rPr>
        <w:t>AuE</w:t>
      </w:r>
      <w:proofErr w:type="spellEnd"/>
      <w:r w:rsidRPr="00F9521B">
        <w:rPr>
          <w:rFonts w:asciiTheme="majorEastAsia" w:eastAsiaTheme="majorEastAsia" w:hAnsiTheme="majorEastAsia"/>
        </w:rPr>
        <w:t>), African American Vernacular English</w:t>
      </w:r>
      <w:r w:rsidRPr="00F9521B">
        <w:rPr>
          <w:rFonts w:asciiTheme="majorEastAsia" w:eastAsiaTheme="majorEastAsia" w:hAnsiTheme="majorEastAsia" w:hint="eastAsia"/>
        </w:rPr>
        <w:t xml:space="preserve"> </w:t>
      </w:r>
      <w:r w:rsidRPr="00F9521B">
        <w:rPr>
          <w:rFonts w:asciiTheme="majorEastAsia" w:eastAsiaTheme="majorEastAsia" w:hAnsiTheme="majorEastAsia"/>
        </w:rPr>
        <w:t>(AAVE), Cockney, Southern American et al.</w:t>
      </w:r>
    </w:p>
    <w:p w14:paraId="0B154B43" w14:textId="77777777" w:rsidR="005B243F" w:rsidRPr="00F9521B" w:rsidRDefault="005B243F" w:rsidP="005B243F">
      <w:pPr>
        <w:ind w:firstLineChars="200" w:firstLine="440"/>
        <w:rPr>
          <w:rFonts w:asciiTheme="majorEastAsia" w:eastAsiaTheme="majorEastAsia" w:hAnsiTheme="majorEastAsia" w:hint="eastAsia"/>
        </w:rPr>
      </w:pPr>
      <w:r w:rsidRPr="00F9521B">
        <w:rPr>
          <w:rFonts w:asciiTheme="majorEastAsia" w:eastAsiaTheme="majorEastAsia" w:hAnsiTheme="majorEastAsia" w:hint="eastAsia"/>
        </w:rPr>
        <w:t xml:space="preserve">The concept of </w:t>
      </w:r>
      <w:r w:rsidRPr="00F9521B">
        <w:rPr>
          <w:rFonts w:asciiTheme="majorEastAsia" w:eastAsiaTheme="majorEastAsia" w:hAnsiTheme="majorEastAsia"/>
        </w:rPr>
        <w:t xml:space="preserve">accent stereotypes </w:t>
      </w:r>
      <w:r w:rsidRPr="00F9521B">
        <w:rPr>
          <w:rFonts w:asciiTheme="majorEastAsia" w:eastAsiaTheme="majorEastAsia" w:hAnsiTheme="majorEastAsia" w:hint="eastAsia"/>
        </w:rPr>
        <w:t>is</w:t>
      </w:r>
      <w:r w:rsidRPr="00F9521B">
        <w:rPr>
          <w:rFonts w:asciiTheme="majorEastAsia" w:eastAsiaTheme="majorEastAsia" w:hAnsiTheme="majorEastAsia"/>
        </w:rPr>
        <w:t xml:space="preserve"> defined as culturally biased and frequently uninformed overgeneralizations about individuals or groups based on their accent. These </w:t>
      </w:r>
      <w:r w:rsidRPr="00F9521B">
        <w:rPr>
          <w:rFonts w:asciiTheme="majorEastAsia" w:eastAsiaTheme="majorEastAsia" w:hAnsiTheme="majorEastAsia"/>
        </w:rPr>
        <w:lastRenderedPageBreak/>
        <w:t>stereotypes often attribute fixed traits—such as intelligence, morality, or trustworthiness—to speakers solely based on their phonological characteristics. This concept is central to the present investigation, as it enables the critical examination of how accent serves as a narrative shortcut.</w:t>
      </w:r>
    </w:p>
    <w:p w14:paraId="4AF50159" w14:textId="77777777" w:rsidR="005B243F" w:rsidRPr="00F9521B" w:rsidRDefault="005B243F" w:rsidP="005B243F">
      <w:pPr>
        <w:ind w:firstLineChars="200" w:firstLine="440"/>
        <w:rPr>
          <w:rFonts w:asciiTheme="majorEastAsia" w:eastAsiaTheme="majorEastAsia" w:hAnsiTheme="majorEastAsia" w:hint="eastAsia"/>
        </w:rPr>
      </w:pPr>
      <w:r w:rsidRPr="00F9521B">
        <w:rPr>
          <w:rFonts w:asciiTheme="majorEastAsia" w:eastAsiaTheme="majorEastAsia" w:hAnsiTheme="majorEastAsia" w:hint="eastAsia"/>
        </w:rPr>
        <w:t>Past linguistic anthropology and media studies have shown that language is not a transparent medium but a social practice embedded in relations of power. The concept of language ideology, pioneered by scholars such as Woolard and Schieffelin, helps explain how certain speech varieties become enregistered with specific social meanings—authority, sophistication, menace, or humor—through repeated media representation. The globalization of film distribution has intensified the symbolic economy of accent. As movies reach international audiences, linguistic markers become crucial for quick character legibility.</w:t>
      </w:r>
      <w:r>
        <w:rPr>
          <w:rFonts w:asciiTheme="majorEastAsia" w:eastAsiaTheme="majorEastAsia" w:hAnsiTheme="majorEastAsia" w:hint="eastAsia"/>
        </w:rPr>
        <w:t xml:space="preserve"> </w:t>
      </w:r>
      <w:r w:rsidRPr="00F9521B">
        <w:rPr>
          <w:rFonts w:asciiTheme="majorEastAsia" w:eastAsiaTheme="majorEastAsia" w:hAnsiTheme="majorEastAsia" w:hint="eastAsia"/>
        </w:rPr>
        <w:t>In Anglo-American cinema, the default use of General American English as the unmarked, “neutral” mode of speech reflects what Lippi-Green termed “the standard language ideology”, which tacitly positions other accents as marked, expressive of identity, and often of narrative function. By contrast, British Received Pronunciation has frequently been enlisted to signify aristocracy, intellect, or villainy—a legacy of transatlantic cultural relations and historical representations. German or Russian accents for antagonists—which shortcuts nuanced characterization in favor of immediate audience recognition. Such patterns reveal how accent functions as an auditory costume, instantly positioning characters within pre-existing cultural schemas.</w:t>
      </w:r>
    </w:p>
    <w:p w14:paraId="344197C6" w14:textId="77777777" w:rsidR="005B243F" w:rsidRPr="00F9521B" w:rsidRDefault="005B243F" w:rsidP="005B243F">
      <w:pPr>
        <w:ind w:firstLineChars="200" w:firstLine="440"/>
        <w:rPr>
          <w:rFonts w:asciiTheme="majorEastAsia" w:eastAsiaTheme="majorEastAsia" w:hAnsiTheme="majorEastAsia" w:hint="eastAsia"/>
        </w:rPr>
      </w:pPr>
      <w:r w:rsidRPr="00F9521B">
        <w:rPr>
          <w:rFonts w:asciiTheme="majorEastAsia" w:eastAsiaTheme="majorEastAsia" w:hAnsiTheme="majorEastAsia" w:hint="eastAsia"/>
        </w:rPr>
        <w:t>Moving beyond isolated examples or anecdotal observations, t</w:t>
      </w:r>
      <w:r w:rsidRPr="00F9521B">
        <w:rPr>
          <w:rFonts w:asciiTheme="majorEastAsia" w:eastAsiaTheme="majorEastAsia" w:hAnsiTheme="majorEastAsia"/>
        </w:rPr>
        <w:t>his study will follow similar methods—selecting popular films</w:t>
      </w:r>
      <w:r>
        <w:rPr>
          <w:rFonts w:asciiTheme="majorEastAsia" w:eastAsiaTheme="majorEastAsia" w:hAnsiTheme="majorEastAsia" w:hint="eastAsia"/>
        </w:rPr>
        <w:t xml:space="preserve">, </w:t>
      </w:r>
      <w:r w:rsidRPr="00F9521B">
        <w:rPr>
          <w:rFonts w:asciiTheme="majorEastAsia" w:eastAsiaTheme="majorEastAsia" w:hAnsiTheme="majorEastAsia" w:hint="eastAsia"/>
        </w:rPr>
        <w:t>systematically examine the casting of accent</w:t>
      </w:r>
      <w:r>
        <w:rPr>
          <w:rFonts w:asciiTheme="majorEastAsia" w:eastAsiaTheme="majorEastAsia" w:hAnsiTheme="majorEastAsia" w:hint="eastAsia"/>
        </w:rPr>
        <w:t xml:space="preserve"> and explore</w:t>
      </w:r>
      <w:r w:rsidRPr="00F9521B">
        <w:rPr>
          <w:rFonts w:asciiTheme="majorEastAsia" w:eastAsiaTheme="majorEastAsia" w:hAnsiTheme="majorEastAsia" w:hint="eastAsia"/>
        </w:rPr>
        <w:t xml:space="preserve"> what entrenched ideologies of language and identity it reinforces, namely the accent stereotypes.</w:t>
      </w:r>
      <w:r>
        <w:rPr>
          <w:rFonts w:asciiTheme="majorEastAsia" w:eastAsiaTheme="majorEastAsia" w:hAnsiTheme="majorEastAsia" w:hint="eastAsia"/>
        </w:rPr>
        <w:t xml:space="preserve"> And w</w:t>
      </w:r>
      <w:r w:rsidRPr="000D485D">
        <w:rPr>
          <w:rFonts w:asciiTheme="majorEastAsia" w:eastAsiaTheme="majorEastAsia" w:hAnsiTheme="majorEastAsia" w:hint="eastAsia"/>
        </w:rPr>
        <w:t xml:space="preserve">hy do </w:t>
      </w:r>
      <w:r>
        <w:rPr>
          <w:rFonts w:asciiTheme="majorEastAsia" w:eastAsiaTheme="majorEastAsia" w:hAnsiTheme="majorEastAsia" w:hint="eastAsia"/>
        </w:rPr>
        <w:t>these</w:t>
      </w:r>
      <w:r w:rsidRPr="000D485D">
        <w:rPr>
          <w:rFonts w:asciiTheme="majorEastAsia" w:eastAsiaTheme="majorEastAsia" w:hAnsiTheme="majorEastAsia" w:hint="eastAsia"/>
        </w:rPr>
        <w:t xml:space="preserve"> </w:t>
      </w:r>
      <w:r>
        <w:rPr>
          <w:rFonts w:asciiTheme="majorEastAsia" w:eastAsiaTheme="majorEastAsia" w:hAnsiTheme="majorEastAsia" w:hint="eastAsia"/>
        </w:rPr>
        <w:t>accent</w:t>
      </w:r>
      <w:r w:rsidRPr="000D485D">
        <w:rPr>
          <w:rFonts w:asciiTheme="majorEastAsia" w:eastAsiaTheme="majorEastAsia" w:hAnsiTheme="majorEastAsia" w:hint="eastAsia"/>
        </w:rPr>
        <w:t xml:space="preserve"> stereotype</w:t>
      </w:r>
      <w:r>
        <w:rPr>
          <w:rFonts w:asciiTheme="majorEastAsia" w:eastAsiaTheme="majorEastAsia" w:hAnsiTheme="majorEastAsia" w:hint="eastAsia"/>
        </w:rPr>
        <w:t>s</w:t>
      </w:r>
      <w:r w:rsidRPr="000D485D">
        <w:rPr>
          <w:rFonts w:asciiTheme="majorEastAsia" w:eastAsiaTheme="majorEastAsia" w:hAnsiTheme="majorEastAsia" w:hint="eastAsia"/>
        </w:rPr>
        <w:t xml:space="preserve"> come into being</w:t>
      </w:r>
      <w:r>
        <w:rPr>
          <w:rFonts w:asciiTheme="majorEastAsia" w:eastAsiaTheme="majorEastAsia" w:hAnsiTheme="majorEastAsia" w:hint="eastAsia"/>
        </w:rPr>
        <w:t>.</w:t>
      </w:r>
    </w:p>
    <w:p w14:paraId="1863186D" w14:textId="74D78F98" w:rsidR="00301766" w:rsidRPr="00C05176" w:rsidRDefault="00EE65E2" w:rsidP="00EE65E2">
      <w:pPr>
        <w:jc w:val="center"/>
        <w:rPr>
          <w:b/>
          <w:bCs/>
          <w:sz w:val="28"/>
          <w:szCs w:val="28"/>
        </w:rPr>
      </w:pPr>
      <w:r w:rsidRPr="00C05176">
        <w:rPr>
          <w:rFonts w:hint="eastAsia"/>
          <w:b/>
          <w:bCs/>
          <w:sz w:val="28"/>
          <w:szCs w:val="28"/>
        </w:rPr>
        <w:t>Method</w:t>
      </w:r>
    </w:p>
    <w:p w14:paraId="5DF7C5BE" w14:textId="77777777" w:rsidR="003843F9" w:rsidRPr="00B2458C" w:rsidRDefault="003843F9" w:rsidP="003843F9">
      <w:pPr>
        <w:rPr>
          <w:rFonts w:ascii="Times New Roman" w:hAnsi="Times New Roman" w:cs="Times New Roman"/>
          <w:b/>
          <w:bCs/>
          <w:sz w:val="24"/>
          <w:szCs w:val="28"/>
        </w:rPr>
      </w:pPr>
      <w:r w:rsidRPr="00B2458C">
        <w:rPr>
          <w:rFonts w:ascii="Times New Roman" w:hAnsi="Times New Roman" w:cs="Times New Roman"/>
          <w:b/>
          <w:bCs/>
          <w:sz w:val="24"/>
          <w:szCs w:val="28"/>
        </w:rPr>
        <w:t>Research Design</w:t>
      </w:r>
    </w:p>
    <w:p w14:paraId="0569F819"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Our research is structured into two principal phases. The initial phase involves a large-scale statistical analysis to quantitatively map the prevalence and types of accents used by heroic and villainous characters across a broad corpus of films. Following this, the second phase consist</w:t>
      </w:r>
      <w:r>
        <w:rPr>
          <w:rFonts w:ascii="Times New Roman" w:hAnsi="Times New Roman" w:cs="Times New Roman" w:hint="eastAsia"/>
        </w:rPr>
        <w:t>s</w:t>
      </w:r>
      <w:r w:rsidRPr="00B2458C">
        <w:rPr>
          <w:rFonts w:ascii="Times New Roman" w:hAnsi="Times New Roman" w:cs="Times New Roman"/>
        </w:rPr>
        <w:t xml:space="preserve"> of in-depth case studies of several classic films. This qualitative approach allow</w:t>
      </w:r>
      <w:r>
        <w:rPr>
          <w:rFonts w:ascii="Times New Roman" w:hAnsi="Times New Roman" w:cs="Times New Roman" w:hint="eastAsia"/>
        </w:rPr>
        <w:t>s</w:t>
      </w:r>
      <w:r w:rsidRPr="00B2458C">
        <w:rPr>
          <w:rFonts w:ascii="Times New Roman" w:hAnsi="Times New Roman" w:cs="Times New Roman"/>
        </w:rPr>
        <w:t xml:space="preserve"> for a more nuanced examination of the intricate relationship between a character's accent and their on-screen persona and audience perception. To ensure our research reflects contemporary cultural relevance, we also extend our analysis to include characters from highly popular and influential media franchises, thereby accounting for their significant impact on modern audiences.</w:t>
      </w:r>
    </w:p>
    <w:p w14:paraId="4D5F840A" w14:textId="77777777" w:rsidR="003843F9" w:rsidRPr="00B2458C" w:rsidRDefault="003843F9" w:rsidP="003843F9">
      <w:pPr>
        <w:rPr>
          <w:rFonts w:ascii="Times New Roman" w:hAnsi="Times New Roman" w:cs="Times New Roman"/>
          <w:b/>
          <w:bCs/>
          <w:sz w:val="24"/>
          <w:szCs w:val="28"/>
        </w:rPr>
      </w:pPr>
      <w:r w:rsidRPr="00B2458C">
        <w:rPr>
          <w:rFonts w:ascii="Times New Roman" w:hAnsi="Times New Roman" w:cs="Times New Roman"/>
          <w:b/>
          <w:bCs/>
          <w:sz w:val="24"/>
          <w:szCs w:val="28"/>
        </w:rPr>
        <w:lastRenderedPageBreak/>
        <w:t>Phase one: Quantitative Analysis of Film Corpus (1970-2024)</w:t>
      </w:r>
    </w:p>
    <w:p w14:paraId="64594CDF" w14:textId="77777777" w:rsidR="003843F9" w:rsidRPr="00B2458C" w:rsidRDefault="003843F9" w:rsidP="003843F9">
      <w:pPr>
        <w:rPr>
          <w:rFonts w:ascii="Times New Roman" w:hAnsi="Times New Roman" w:cs="Times New Roman"/>
        </w:rPr>
      </w:pPr>
      <w:r w:rsidRPr="00B2458C">
        <w:rPr>
          <w:rFonts w:ascii="Times New Roman" w:hAnsi="Times New Roman" w:cs="Times New Roman"/>
          <w:b/>
          <w:bCs/>
          <w:sz w:val="24"/>
          <w:szCs w:val="28"/>
        </w:rPr>
        <w:t>Sampling Strategy</w:t>
      </w:r>
      <w:r w:rsidRPr="00B2458C">
        <w:rPr>
          <w:rFonts w:ascii="Times New Roman" w:hAnsi="Times New Roman" w:cs="Times New Roman"/>
          <w:sz w:val="24"/>
          <w:szCs w:val="28"/>
        </w:rPr>
        <w:t xml:space="preserve">: </w:t>
      </w:r>
      <w:r w:rsidRPr="00B2458C">
        <w:rPr>
          <w:rFonts w:ascii="Times New Roman" w:hAnsi="Times New Roman" w:cs="Times New Roman"/>
        </w:rPr>
        <w:t xml:space="preserve"> With the demand to draw a general picture of the accents in the movie industry we want to make every single sample effective and representative. We choose the movie with top box office data annually for each year from 1970 to 2024, for time period prior to 1990s we choose one movie per year, 2 movies would be selected for each year between 1990 and 2020, otherwise 4 movies would be selected annually. Taking box office data as an indicator is because we believe box office has a positive correlation with how well the film fits in the trends in the industry and among audiences, that is, movie with highest box office can best reflect the thinking and preferences of both movie producers and costumers, indicating the great scale of patterns and tendencies we want to discover. Our first sampling plan follows this sketch but prevents including two or more movies from the same series, for example if we already have </w:t>
      </w:r>
      <w:r w:rsidRPr="00B2458C">
        <w:rPr>
          <w:rFonts w:ascii="Times New Roman" w:hAnsi="Times New Roman" w:cs="Times New Roman"/>
          <w:i/>
          <w:iCs/>
        </w:rPr>
        <w:t>The</w:t>
      </w:r>
      <w:r w:rsidRPr="00B2458C">
        <w:rPr>
          <w:rFonts w:ascii="Times New Roman" w:hAnsi="Times New Roman" w:cs="Times New Roman"/>
        </w:rPr>
        <w:t xml:space="preserve"> </w:t>
      </w:r>
      <w:r w:rsidRPr="00B2458C">
        <w:rPr>
          <w:rFonts w:ascii="Times New Roman" w:hAnsi="Times New Roman" w:cs="Times New Roman"/>
          <w:i/>
          <w:iCs/>
        </w:rPr>
        <w:t>Avengers</w:t>
      </w:r>
      <w:r w:rsidRPr="00B2458C">
        <w:rPr>
          <w:rFonts w:ascii="Times New Roman" w:hAnsi="Times New Roman" w:cs="Times New Roman"/>
        </w:rPr>
        <w:t xml:space="preserve"> in our selection, we will not include </w:t>
      </w:r>
      <w:r w:rsidRPr="00B2458C">
        <w:rPr>
          <w:rFonts w:ascii="Times New Roman" w:hAnsi="Times New Roman" w:cs="Times New Roman"/>
          <w:i/>
          <w:iCs/>
        </w:rPr>
        <w:t>Avengers: Age of Ultron</w:t>
      </w:r>
      <w:r w:rsidRPr="00B2458C">
        <w:rPr>
          <w:rFonts w:ascii="Times New Roman" w:hAnsi="Times New Roman" w:cs="Times New Roman"/>
        </w:rPr>
        <w:t xml:space="preserve"> and the blank would be filled by the subsequent film in the box office ranking that year. It was because we think movies in a particular series usually features the same characters and it would be no point we count them twice or more because it disrupts sample pool. However, we found many movie series are very influential and we risk misjudging if the conclusion was made without all of them, so we came up with an updated version. We decide to include movies in series even it means having multiple films from the same series. What’s more, we also managed to exclude movies with no distinction between good and evil for characters because these movies have nothing to do with what we intend to research. We believe this would lead to an unbiased result.</w:t>
      </w:r>
    </w:p>
    <w:p w14:paraId="50E6EDAA" w14:textId="77777777" w:rsidR="003843F9" w:rsidRPr="00B2458C" w:rsidRDefault="003843F9" w:rsidP="003843F9">
      <w:pPr>
        <w:rPr>
          <w:rFonts w:ascii="Times New Roman" w:hAnsi="Times New Roman" w:cs="Times New Roman"/>
        </w:rPr>
      </w:pPr>
      <w:r w:rsidRPr="00B2458C">
        <w:rPr>
          <w:rFonts w:ascii="Times New Roman" w:hAnsi="Times New Roman" w:cs="Times New Roman"/>
          <w:b/>
          <w:bCs/>
          <w:sz w:val="24"/>
          <w:szCs w:val="28"/>
        </w:rPr>
        <w:t>Coding Framework:</w:t>
      </w:r>
      <w:r w:rsidRPr="00B2458C">
        <w:rPr>
          <w:rFonts w:ascii="Times New Roman" w:hAnsi="Times New Roman" w:cs="Times New Roman"/>
          <w:sz w:val="24"/>
          <w:szCs w:val="28"/>
        </w:rPr>
        <w:t xml:space="preserve"> </w:t>
      </w:r>
      <w:r w:rsidRPr="00B2458C">
        <w:rPr>
          <w:rFonts w:ascii="Times New Roman" w:hAnsi="Times New Roman" w:cs="Times New Roman"/>
        </w:rPr>
        <w:t>To make the research more efficient, a coding framework was used to identify hero and villain characters without watching each film in full. First, a Google search using “hero/villain in (film title)” was conducted. In most cases, one main character for each role was identified. If more than one character appeared, the one with greater narrative importance, such as more screen time or stronger influence on the plot, was selected.</w:t>
      </w:r>
    </w:p>
    <w:p w14:paraId="463866C1"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After identifying the characters, their accents were categorized. Previous studies commonly divide film accents into standard, marked native, and non-native types</w:t>
      </w:r>
      <w:r w:rsidRPr="00B2458C">
        <w:rPr>
          <w:rFonts w:ascii="Times New Roman" w:hAnsi="Times New Roman" w:cs="Times New Roman"/>
        </w:rPr>
        <w:fldChar w:fldCharType="begin"/>
      </w:r>
      <w:r w:rsidRPr="00B2458C">
        <w:rPr>
          <w:rFonts w:ascii="Times New Roman" w:hAnsi="Times New Roman" w:cs="Times New Roman"/>
        </w:rPr>
        <w:instrText xml:space="preserve"> ADDIN EN.CITE &lt;EndNote&gt;&lt;Cite&gt;&lt;Author&gt;Lippi-Green&lt;/Author&gt;&lt;Year&gt;2012&lt;/Year&gt;&lt;RecNum&gt;18&lt;/RecNum&gt;&lt;DisplayText&gt;(Lippi-Green, 2012)&lt;/DisplayText&gt;&lt;record&gt;&lt;rec-number&gt;18&lt;/rec-number&gt;&lt;foreign-keys&gt;&lt;key app="EN" db-id="r0tr0arf7ed9zoest06vwfe4prae2e92x9sp" timestamp="1762959026"&gt;18&lt;/key&gt;&lt;/foreign-keys&gt;&lt;ref-type name="Book"&gt;6&lt;/ref-type&gt;&lt;contributors&gt;&lt;authors&gt;&lt;author&gt;Lippi-Green, Rosina&lt;/author&gt;&lt;/authors&gt;&lt;/contributors&gt;&lt;titles&gt;&lt;title&gt;English with an accent: Language, ideology and discrimination in the United States&lt;/title&gt;&lt;/titles&gt;&lt;dates&gt;&lt;year&gt;2012&lt;/year&gt;&lt;/dates&gt;&lt;publisher&gt;Routledge&lt;/publisher&gt;&lt;isbn&gt;020334880X&lt;/isbn&gt;&lt;urls&gt;&lt;/urls&gt;&lt;/record&gt;&lt;/Cite&gt;&lt;/EndNote&gt;</w:instrText>
      </w:r>
      <w:r w:rsidRPr="00B2458C">
        <w:rPr>
          <w:rFonts w:ascii="Times New Roman" w:hAnsi="Times New Roman" w:cs="Times New Roman"/>
        </w:rPr>
        <w:fldChar w:fldCharType="separate"/>
      </w:r>
      <w:r w:rsidRPr="00B2458C">
        <w:rPr>
          <w:rFonts w:ascii="Times New Roman" w:hAnsi="Times New Roman" w:cs="Times New Roman"/>
          <w:noProof/>
        </w:rPr>
        <w:t>(Lippi-Green, 2012)</w:t>
      </w:r>
      <w:r w:rsidRPr="00B2458C">
        <w:rPr>
          <w:rFonts w:ascii="Times New Roman" w:hAnsi="Times New Roman" w:cs="Times New Roman"/>
        </w:rPr>
        <w:fldChar w:fldCharType="end"/>
      </w:r>
      <w:r w:rsidRPr="00B2458C">
        <w:rPr>
          <w:rFonts w:ascii="Times New Roman" w:hAnsi="Times New Roman" w:cs="Times New Roman"/>
        </w:rPr>
        <w:t>. Based on this approach and the needs of this study, accents were classified into four categories:</w:t>
      </w:r>
    </w:p>
    <w:p w14:paraId="7CCAC557"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1.Non-natural accents</w:t>
      </w:r>
    </w:p>
    <w:p w14:paraId="0A018289"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2.Native, unmarked accents (e.g., General American [GA], Received Pronunciation [RP])</w:t>
      </w:r>
    </w:p>
    <w:p w14:paraId="76F972D8"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3.Marked native accents (e.g., African American Vernacular English [AAVE], New York accent)</w:t>
      </w:r>
    </w:p>
    <w:p w14:paraId="5AB7C7B2"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4.Non-native accents (e.g., Eastern European, German accents)</w:t>
      </w:r>
    </w:p>
    <w:p w14:paraId="5774E1FC"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lastRenderedPageBreak/>
        <w:t>This classification helps keep the data consistent and allows for later comparison.</w:t>
      </w:r>
    </w:p>
    <w:p w14:paraId="3A0E7716" w14:textId="77777777" w:rsidR="003843F9" w:rsidRPr="00B2458C" w:rsidRDefault="003843F9" w:rsidP="003843F9">
      <w:pPr>
        <w:rPr>
          <w:rFonts w:ascii="Times New Roman" w:hAnsi="Times New Roman" w:cs="Times New Roman"/>
        </w:rPr>
      </w:pPr>
      <w:r w:rsidRPr="00B2458C">
        <w:rPr>
          <w:rFonts w:ascii="Times New Roman" w:hAnsi="Times New Roman" w:cs="Times New Roman"/>
          <w:b/>
          <w:bCs/>
        </w:rPr>
        <w:t xml:space="preserve">Measurement: </w:t>
      </w:r>
      <w:r w:rsidRPr="00B2458C">
        <w:rPr>
          <w:rFonts w:ascii="Times New Roman" w:hAnsi="Times New Roman" w:cs="Times New Roman"/>
        </w:rPr>
        <w:t>Identifying accents in a large number of films is challenging. First, Google searches such as “(character name)’s accent in (film title)” were used to find existing descriptions. In some cases, AI-based search tools were used to give an initial judgment, based on the actor’s background and available audio materials.</w:t>
      </w:r>
    </w:p>
    <w:p w14:paraId="57FB481B"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When the accent was not clearly stated in existing sources, manual checking was conducted. Short clips from the selected film were extracted and analyzed using Gemini 3 Pro. At the same time, at least one researcher watched the same clip and made an independent judgment. The final accent label was determined by comparing the AI result with the human judgment.</w:t>
      </w:r>
    </w:p>
    <w:p w14:paraId="5E0A07BA" w14:textId="77777777" w:rsidR="003843F9" w:rsidRPr="00B2458C" w:rsidRDefault="003843F9" w:rsidP="003843F9">
      <w:pPr>
        <w:rPr>
          <w:rFonts w:ascii="Times New Roman" w:hAnsi="Times New Roman" w:cs="Times New Roman"/>
          <w:b/>
          <w:bCs/>
          <w:sz w:val="24"/>
          <w:szCs w:val="28"/>
        </w:rPr>
      </w:pPr>
      <w:r w:rsidRPr="00B2458C">
        <w:rPr>
          <w:rFonts w:ascii="Times New Roman" w:hAnsi="Times New Roman" w:cs="Times New Roman"/>
          <w:b/>
          <w:bCs/>
          <w:sz w:val="24"/>
          <w:szCs w:val="28"/>
        </w:rPr>
        <w:t>Phase two: Case Selection: Purposeful Sampling of Representative Films and Series</w:t>
      </w:r>
    </w:p>
    <w:p w14:paraId="41D75532" w14:textId="77777777" w:rsidR="003843F9" w:rsidRPr="00B2458C" w:rsidRDefault="003843F9" w:rsidP="003843F9">
      <w:pPr>
        <w:rPr>
          <w:rFonts w:ascii="Times New Roman" w:hAnsi="Times New Roman" w:cs="Times New Roman"/>
        </w:rPr>
      </w:pPr>
      <w:r w:rsidRPr="00B2458C">
        <w:rPr>
          <w:rFonts w:ascii="Times New Roman" w:hAnsi="Times New Roman" w:cs="Times New Roman"/>
          <w:b/>
          <w:bCs/>
          <w:sz w:val="24"/>
          <w:szCs w:val="28"/>
        </w:rPr>
        <w:t>Sampling:</w:t>
      </w:r>
      <w:r w:rsidRPr="00B2458C">
        <w:rPr>
          <w:rFonts w:ascii="Times New Roman" w:hAnsi="Times New Roman" w:cs="Times New Roman"/>
          <w:sz w:val="24"/>
          <w:szCs w:val="28"/>
        </w:rPr>
        <w:t xml:space="preserve"> </w:t>
      </w:r>
      <w:r w:rsidRPr="00B2458C">
        <w:rPr>
          <w:rFonts w:ascii="Times New Roman" w:hAnsi="Times New Roman" w:cs="Times New Roman"/>
        </w:rPr>
        <w:t xml:space="preserve">Using purposeful sampling, we select three films and several series from the sample pool (Version 2) used in the second phase of quantitative analysis. These films </w:t>
      </w:r>
      <w:r>
        <w:rPr>
          <w:rFonts w:ascii="Times New Roman" w:hAnsi="Times New Roman" w:cs="Times New Roman" w:hint="eastAsia"/>
        </w:rPr>
        <w:t>are</w:t>
      </w:r>
      <w:r w:rsidRPr="00B2458C">
        <w:rPr>
          <w:rFonts w:ascii="Times New Roman" w:hAnsi="Times New Roman" w:cs="Times New Roman"/>
        </w:rPr>
        <w:t xml:space="preserve"> chosen for their era representativeness and value for accent research, ensuring coverage across time period, cultural influence, and character traits. The selections are as follows:  </w:t>
      </w:r>
    </w:p>
    <w:p w14:paraId="7CEC24D8"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Films:</w:t>
      </w:r>
    </w:p>
    <w:p w14:paraId="0A4E6FD4"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 xml:space="preserve">- Beverly Hills Cop (1984): Represents the period 1970–1989. This highly influential action-comedy from the 1980s contrasts the urban African American accent of the protagonist with the Standard American English of the antagonist, useful for exploring how accent reflects class, region, and moral identity.  </w:t>
      </w:r>
    </w:p>
    <w:p w14:paraId="7E24C724"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 xml:space="preserve">- True Lies (1994): Represents 1990–1999. The villain speaks with a Mediterranean/Arabic accent (terrorist), while the hero, though with an Austrian accent, represents authority. This reflects the typical post-Cold War vocal contrast between "local vs. foreign threat."  </w:t>
      </w:r>
    </w:p>
    <w:p w14:paraId="63F8B9F2"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 xml:space="preserve">- Batman Begins (2005): Represents 2000–2009. This film launched the realistic style of superhero movies. The accent difference between Batman (General American accent) and villains like Scarecrow (with a slight Irish accent) helps analyze how accents shape heroic complexity and villainous otherness.  </w:t>
      </w:r>
    </w:p>
    <w:p w14:paraId="58025B25"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Series:</w:t>
      </w:r>
    </w:p>
    <w:p w14:paraId="6D6F794C"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 The Avengers (2012–2019): Represents 2010–2019. This series was chosen for its global cultural impact and diverse characters. Both hero and villain groups include various accents—Standard American, British, Eastern European, African, Transatlantic, etc.—closely tied to cultural identity, suitable for studying accent-related identity politics and power representation in a globalized context. This series of films also serves as a representative of Marvel IP.</w:t>
      </w:r>
    </w:p>
    <w:p w14:paraId="688D5729" w14:textId="77777777" w:rsidR="003843F9" w:rsidRDefault="003843F9" w:rsidP="003843F9">
      <w:pPr>
        <w:rPr>
          <w:rFonts w:ascii="Times New Roman" w:hAnsi="Times New Roman" w:cs="Times New Roman"/>
        </w:rPr>
      </w:pPr>
      <w:r w:rsidRPr="00B2458C">
        <w:rPr>
          <w:rFonts w:ascii="Times New Roman" w:hAnsi="Times New Roman" w:cs="Times New Roman"/>
        </w:rPr>
        <w:lastRenderedPageBreak/>
        <w:t>- Batman, Superman. These two series of films serve as a representative of DC IP.</w:t>
      </w:r>
    </w:p>
    <w:p w14:paraId="1155B828" w14:textId="77777777" w:rsidR="003843F9" w:rsidRPr="00B2458C" w:rsidRDefault="003843F9" w:rsidP="003843F9">
      <w:pPr>
        <w:rPr>
          <w:rFonts w:ascii="Times New Roman" w:hAnsi="Times New Roman" w:cs="Times New Roman"/>
        </w:rPr>
      </w:pPr>
      <w:r>
        <w:rPr>
          <w:rFonts w:ascii="Times New Roman" w:hAnsi="Times New Roman" w:cs="Times New Roman" w:hint="eastAsia"/>
        </w:rPr>
        <w:t>- Star Wars. These series have great cultural impact around the world, especially in North America.</w:t>
      </w:r>
    </w:p>
    <w:p w14:paraId="20869E77"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 xml:space="preserve">Due to the limited sample size, films and series were selected for both representativeness and distinctiveness. All are commercially successful and critically well-received works that reflect and influence audience tastes and production trends of their time. Additionally, each film features clear narrative and vocal distinctions between heroes and villains to avoid ambiguity that could affect analysis validity. The variety in accent types within the films allows deeper exploration of the connections between speech, social identity, regional bias, and cultural power.  </w:t>
      </w:r>
    </w:p>
    <w:p w14:paraId="6779FD17" w14:textId="77777777" w:rsidR="003843F9" w:rsidRPr="00B2458C" w:rsidRDefault="003843F9" w:rsidP="003843F9">
      <w:pPr>
        <w:rPr>
          <w:rFonts w:ascii="Times New Roman" w:hAnsi="Times New Roman" w:cs="Times New Roman"/>
        </w:rPr>
      </w:pPr>
      <w:r w:rsidRPr="00B2458C">
        <w:rPr>
          <w:rFonts w:ascii="Times New Roman" w:hAnsi="Times New Roman" w:cs="Times New Roman"/>
          <w:b/>
          <w:bCs/>
          <w:sz w:val="24"/>
          <w:szCs w:val="28"/>
        </w:rPr>
        <w:t>Analysis approach:</w:t>
      </w:r>
      <w:r w:rsidRPr="00B2458C">
        <w:rPr>
          <w:rFonts w:ascii="Times New Roman" w:hAnsi="Times New Roman" w:cs="Times New Roman"/>
          <w:b/>
          <w:bCs/>
        </w:rPr>
        <w:t xml:space="preserve"> </w:t>
      </w:r>
      <w:r w:rsidRPr="00B2458C">
        <w:rPr>
          <w:rFonts w:ascii="Times New Roman" w:hAnsi="Times New Roman" w:cs="Times New Roman"/>
        </w:rPr>
        <w:t>Group members watch the three films together online via Tencent Meeting. During viewing, each member record</w:t>
      </w:r>
      <w:r>
        <w:rPr>
          <w:rFonts w:ascii="Times New Roman" w:hAnsi="Times New Roman" w:cs="Times New Roman" w:hint="eastAsia"/>
        </w:rPr>
        <w:t>s</w:t>
      </w:r>
      <w:r w:rsidRPr="00B2458C">
        <w:rPr>
          <w:rFonts w:ascii="Times New Roman" w:hAnsi="Times New Roman" w:cs="Times New Roman"/>
        </w:rPr>
        <w:t xml:space="preserve"> key dialogue scenes, vocal characteristics, and identity tags for hero and villain characters. For each film, the group collectively identif</w:t>
      </w:r>
      <w:r>
        <w:rPr>
          <w:rFonts w:ascii="Times New Roman" w:hAnsi="Times New Roman" w:cs="Times New Roman" w:hint="eastAsia"/>
        </w:rPr>
        <w:t>y</w:t>
      </w:r>
      <w:r w:rsidRPr="00B2458C">
        <w:rPr>
          <w:rFonts w:ascii="Times New Roman" w:hAnsi="Times New Roman" w:cs="Times New Roman"/>
        </w:rPr>
        <w:t xml:space="preserve"> six to seven core hero/villain characters. Using the accent classification framework from the quantitative phase, each character’s accent </w:t>
      </w:r>
      <w:r>
        <w:rPr>
          <w:rFonts w:ascii="Times New Roman" w:hAnsi="Times New Roman" w:cs="Times New Roman" w:hint="eastAsia"/>
        </w:rPr>
        <w:t>is</w:t>
      </w:r>
      <w:r w:rsidRPr="00B2458C">
        <w:rPr>
          <w:rFonts w:ascii="Times New Roman" w:hAnsi="Times New Roman" w:cs="Times New Roman"/>
        </w:rPr>
        <w:t xml:space="preserve"> preliminarily labeled. AI tools (Gemini 3 Pro) </w:t>
      </w:r>
      <w:r>
        <w:rPr>
          <w:rFonts w:ascii="Times New Roman" w:hAnsi="Times New Roman" w:cs="Times New Roman" w:hint="eastAsia"/>
        </w:rPr>
        <w:t>are</w:t>
      </w:r>
      <w:r w:rsidRPr="00B2458C">
        <w:rPr>
          <w:rFonts w:ascii="Times New Roman" w:hAnsi="Times New Roman" w:cs="Times New Roman"/>
        </w:rPr>
        <w:t xml:space="preserve"> used to extract phonetic features from selected clips, and results </w:t>
      </w:r>
      <w:r>
        <w:rPr>
          <w:rFonts w:ascii="Times New Roman" w:hAnsi="Times New Roman" w:cs="Times New Roman" w:hint="eastAsia"/>
        </w:rPr>
        <w:t>are</w:t>
      </w:r>
      <w:r w:rsidRPr="00B2458C">
        <w:rPr>
          <w:rFonts w:ascii="Times New Roman" w:hAnsi="Times New Roman" w:cs="Times New Roman"/>
        </w:rPr>
        <w:t xml:space="preserve"> cross-verified with manual labeling. </w:t>
      </w:r>
    </w:p>
    <w:p w14:paraId="4DEF4E98" w14:textId="77777777" w:rsidR="003843F9" w:rsidRPr="00B2458C" w:rsidRDefault="003843F9" w:rsidP="003843F9">
      <w:pPr>
        <w:rPr>
          <w:rFonts w:ascii="Times New Roman" w:hAnsi="Times New Roman" w:cs="Times New Roman"/>
        </w:rPr>
      </w:pPr>
      <w:r w:rsidRPr="00B2458C">
        <w:rPr>
          <w:rFonts w:ascii="Times New Roman" w:hAnsi="Times New Roman" w:cs="Times New Roman"/>
        </w:rPr>
        <w:t>For the series of films, we selected the core protagonist and antagonist characters, and use</w:t>
      </w:r>
      <w:r>
        <w:rPr>
          <w:rFonts w:ascii="Times New Roman" w:hAnsi="Times New Roman" w:cs="Times New Roman" w:hint="eastAsia"/>
        </w:rPr>
        <w:t xml:space="preserve"> </w:t>
      </w:r>
      <w:r w:rsidRPr="00B2458C">
        <w:rPr>
          <w:rFonts w:ascii="Times New Roman" w:hAnsi="Times New Roman" w:cs="Times New Roman"/>
        </w:rPr>
        <w:t>the AI tool (Gemini 3 Pro) to analyze the personality traits and accent characteristics of each character. Finally, the group members summarize the results.</w:t>
      </w:r>
    </w:p>
    <w:p w14:paraId="70A704FE" w14:textId="77777777" w:rsidR="003843F9" w:rsidRPr="00B2458C" w:rsidRDefault="003843F9" w:rsidP="003843F9">
      <w:pPr>
        <w:rPr>
          <w:rFonts w:ascii="Times New Roman" w:hAnsi="Times New Roman" w:cs="Times New Roman"/>
          <w:b/>
          <w:bCs/>
          <w:sz w:val="24"/>
          <w:szCs w:val="28"/>
        </w:rPr>
      </w:pPr>
      <w:r w:rsidRPr="00B2458C">
        <w:rPr>
          <w:rFonts w:ascii="Times New Roman" w:hAnsi="Times New Roman" w:cs="Times New Roman"/>
          <w:b/>
          <w:bCs/>
          <w:sz w:val="24"/>
          <w:szCs w:val="28"/>
        </w:rPr>
        <w:t>Statistical Procedures</w:t>
      </w:r>
    </w:p>
    <w:p w14:paraId="52777411" w14:textId="77777777" w:rsidR="003843F9" w:rsidRDefault="003843F9" w:rsidP="003843F9">
      <w:pPr>
        <w:rPr>
          <w:rFonts w:ascii="Times New Roman" w:hAnsi="Times New Roman" w:cs="Times New Roman"/>
        </w:rPr>
      </w:pPr>
      <w:r w:rsidRPr="00B2458C">
        <w:rPr>
          <w:rFonts w:ascii="Times New Roman" w:hAnsi="Times New Roman" w:cs="Times New Roman"/>
        </w:rPr>
        <w:t>We analyze the information collected from the table regarding the accents of positive and negative characters in popular English-language films from 1970 to 2024 in three ways. First, by character type, we calculate the proportion of each accent among positive characters and negative characters separately. Second, by accent type, we determine the ratio of positive to negative characters for each accent. Finally, we examine changes over time by providing statistics on the proportion of accents for positive and negative characters in each period.</w:t>
      </w:r>
    </w:p>
    <w:p w14:paraId="4BAC8A50" w14:textId="77777777" w:rsidR="003843F9" w:rsidRPr="0069573B" w:rsidRDefault="003843F9" w:rsidP="003843F9">
      <w:pPr>
        <w:rPr>
          <w:rFonts w:ascii="Times New Roman" w:hAnsi="Times New Roman" w:cs="Times New Roman"/>
          <w:szCs w:val="22"/>
        </w:rPr>
      </w:pPr>
      <w:r>
        <w:rPr>
          <w:rFonts w:ascii="Times New Roman" w:hAnsi="Times New Roman" w:cs="Times New Roman" w:hint="eastAsia"/>
        </w:rPr>
        <w:t xml:space="preserve">For the series of films and representative films, we select the important characters among them, exploring their accents and character images. </w:t>
      </w:r>
      <w:r w:rsidRPr="003C2E95">
        <w:rPr>
          <w:rFonts w:ascii="Times New Roman" w:hAnsi="Times New Roman" w:cs="Times New Roman" w:hint="eastAsia"/>
        </w:rPr>
        <w:t xml:space="preserve">In </w:t>
      </w:r>
      <w:r>
        <w:rPr>
          <w:rFonts w:ascii="Times New Roman" w:hAnsi="Times New Roman" w:cs="Times New Roman" w:hint="eastAsia"/>
        </w:rPr>
        <w:t>this</w:t>
      </w:r>
      <w:r w:rsidRPr="003C2E95">
        <w:rPr>
          <w:rFonts w:ascii="Times New Roman" w:hAnsi="Times New Roman" w:cs="Times New Roman" w:hint="eastAsia"/>
        </w:rPr>
        <w:t xml:space="preserve"> section, we examine the patterns of positive and negative accents used by different I</w:t>
      </w:r>
      <w:r w:rsidRPr="003C2E95">
        <w:rPr>
          <w:rFonts w:ascii="Times New Roman" w:hAnsi="Times New Roman" w:cs="Times New Roman"/>
        </w:rPr>
        <w:t>p</w:t>
      </w:r>
      <w:r w:rsidRPr="003C2E95">
        <w:rPr>
          <w:rFonts w:ascii="Times New Roman" w:hAnsi="Times New Roman" w:cs="Times New Roman" w:hint="eastAsia"/>
        </w:rPr>
        <w:t>s</w:t>
      </w:r>
      <w:r>
        <w:rPr>
          <w:rFonts w:ascii="Times New Roman" w:hAnsi="Times New Roman" w:cs="Times New Roman" w:hint="eastAsia"/>
        </w:rPr>
        <w:t xml:space="preserve"> and representative films</w:t>
      </w:r>
      <w:r w:rsidRPr="003C2E95">
        <w:rPr>
          <w:rFonts w:ascii="Times New Roman" w:hAnsi="Times New Roman" w:cs="Times New Roman" w:hint="eastAsia"/>
        </w:rPr>
        <w:t>, and also explore the connections between the accents of the characters and their traits within each IP</w:t>
      </w:r>
      <w:r>
        <w:rPr>
          <w:rFonts w:ascii="Times New Roman" w:hAnsi="Times New Roman" w:cs="Times New Roman" w:hint="eastAsia"/>
        </w:rPr>
        <w:t xml:space="preserve"> and representative film</w:t>
      </w:r>
      <w:r w:rsidRPr="003C2E95">
        <w:rPr>
          <w:rFonts w:ascii="Times New Roman" w:hAnsi="Times New Roman" w:cs="Times New Roman" w:hint="eastAsia"/>
        </w:rPr>
        <w:t>, in conjunction with specific story backgrounds and character images.</w:t>
      </w:r>
      <w:r>
        <w:rPr>
          <w:rFonts w:ascii="Times New Roman" w:hAnsi="Times New Roman" w:cs="Times New Roman" w:hint="eastAsia"/>
        </w:rPr>
        <w:t xml:space="preserve"> </w:t>
      </w:r>
    </w:p>
    <w:p w14:paraId="57EEC4C6" w14:textId="71D1E22D" w:rsidR="00EE65E2" w:rsidRPr="00C05176" w:rsidRDefault="00EA1896" w:rsidP="00EA1896">
      <w:pPr>
        <w:jc w:val="center"/>
        <w:rPr>
          <w:b/>
          <w:bCs/>
          <w:sz w:val="28"/>
          <w:szCs w:val="28"/>
        </w:rPr>
      </w:pPr>
      <w:r w:rsidRPr="00C05176">
        <w:rPr>
          <w:rFonts w:hint="eastAsia"/>
          <w:b/>
          <w:bCs/>
          <w:sz w:val="28"/>
          <w:szCs w:val="28"/>
        </w:rPr>
        <w:t>Results</w:t>
      </w:r>
    </w:p>
    <w:p w14:paraId="13FFFD07" w14:textId="77777777" w:rsidR="00C5443F" w:rsidRDefault="00C5443F" w:rsidP="00C5443F">
      <w:pPr>
        <w:rPr>
          <w:rFonts w:ascii="Times New Roman" w:hAnsi="Times New Roman" w:cs="Times New Roman"/>
        </w:rPr>
      </w:pPr>
      <w:r w:rsidRPr="00A159F3">
        <w:rPr>
          <w:rFonts w:ascii="Times New Roman" w:hAnsi="Times New Roman" w:cs="Times New Roman"/>
        </w:rPr>
        <w:t xml:space="preserve">This section presents the findings of the study, divided into two primary phases: a quantitative </w:t>
      </w:r>
      <w:r w:rsidRPr="00A159F3">
        <w:rPr>
          <w:rFonts w:ascii="Times New Roman" w:hAnsi="Times New Roman" w:cs="Times New Roman"/>
        </w:rPr>
        <w:lastRenderedPageBreak/>
        <w:t>analysis of accent distribution across a broad dataset of film characters, and a qualitative case study focusing on specific intellectual properties (IPs) and representative films. The data encompasses character alignments (Hero/Positive vs. Villain/Negative) and their corresponding accent types spanning the period from 1970 to 2024.</w:t>
      </w:r>
    </w:p>
    <w:p w14:paraId="5E9AB2D5" w14:textId="77777777" w:rsidR="00C5443F" w:rsidRPr="00A159F3" w:rsidRDefault="00C5443F" w:rsidP="00C5443F">
      <w:pPr>
        <w:rPr>
          <w:rFonts w:ascii="Times New Roman" w:hAnsi="Times New Roman" w:cs="Times New Roman"/>
        </w:rPr>
      </w:pPr>
      <w:r w:rsidRPr="00FA0946">
        <w:rPr>
          <w:rFonts w:ascii="Times New Roman" w:hAnsi="Times New Roman" w:cs="Times New Roman"/>
        </w:rPr>
        <w:t>Across both phases, accent functions not merely as a phonetic feature but as a form of narrative shorthand, enabling films to efficiently communicate character traits and narrative functions through socially and historically established linguistic associations.</w:t>
      </w:r>
    </w:p>
    <w:p w14:paraId="6FCB858B" w14:textId="77777777" w:rsidR="00C5443F" w:rsidRPr="00A159F3" w:rsidRDefault="00C5443F" w:rsidP="00C5443F">
      <w:pPr>
        <w:pStyle w:val="a9"/>
        <w:numPr>
          <w:ilvl w:val="0"/>
          <w:numId w:val="1"/>
        </w:numPr>
        <w:rPr>
          <w:rFonts w:ascii="Times New Roman" w:hAnsi="Times New Roman" w:cs="Times New Roman"/>
          <w:b/>
          <w:bCs/>
          <w:sz w:val="40"/>
          <w:szCs w:val="40"/>
        </w:rPr>
      </w:pPr>
      <w:r w:rsidRPr="00A159F3">
        <w:rPr>
          <w:rFonts w:ascii="Times New Roman" w:hAnsi="Times New Roman" w:cs="Times New Roman"/>
          <w:b/>
          <w:bCs/>
          <w:sz w:val="40"/>
          <w:szCs w:val="40"/>
        </w:rPr>
        <w:t>quantitative phrase</w:t>
      </w:r>
    </w:p>
    <w:p w14:paraId="6DCF2279" w14:textId="77777777" w:rsidR="00C5443F" w:rsidRDefault="00C5443F" w:rsidP="00C5443F">
      <w:pPr>
        <w:rPr>
          <w:rFonts w:ascii="Times New Roman" w:hAnsi="Times New Roman" w:cs="Times New Roman"/>
        </w:rPr>
      </w:pPr>
      <w:r w:rsidRPr="00A159F3">
        <w:rPr>
          <w:rFonts w:ascii="Times New Roman" w:hAnsi="Times New Roman" w:cs="Times New Roman"/>
        </w:rPr>
        <w:t>The quantitative phase examines the correlation between character alignment and linguistic profiles. The dataset comprises an equal distribution of positive and negative characters to ensure a balanced sample space for comparison. Table 1 provides a comprehensive overview of the aggregate data for the entire study period (1970–2024).</w:t>
      </w:r>
    </w:p>
    <w:p w14:paraId="3E6A7B43" w14:textId="77777777" w:rsidR="00C5443F" w:rsidRPr="00A159F3" w:rsidRDefault="00C5443F" w:rsidP="00C5443F">
      <w:pPr>
        <w:rPr>
          <w:rFonts w:ascii="Times New Roman" w:hAnsi="Times New Roman" w:cs="Times New Roman"/>
        </w:rPr>
      </w:pPr>
      <w:r w:rsidRPr="008E7B3D">
        <w:rPr>
          <w:rFonts w:ascii="Times New Roman" w:hAnsi="Times New Roman" w:cs="Times New Roman"/>
          <w:i/>
          <w:iCs/>
        </w:rPr>
        <w:t>Table 1: Overall Accent Distribution by Character Alignment (1970–2024)</w:t>
      </w:r>
    </w:p>
    <w:tbl>
      <w:tblPr>
        <w:tblStyle w:val="ae"/>
        <w:tblW w:w="0" w:type="auto"/>
        <w:tblLook w:val="04A0" w:firstRow="1" w:lastRow="0" w:firstColumn="1" w:lastColumn="0" w:noHBand="0" w:noVBand="1"/>
      </w:tblPr>
      <w:tblGrid>
        <w:gridCol w:w="2765"/>
        <w:gridCol w:w="2765"/>
        <w:gridCol w:w="2766"/>
      </w:tblGrid>
      <w:tr w:rsidR="00C5443F" w:rsidRPr="00A159F3" w14:paraId="129A62F3" w14:textId="77777777" w:rsidTr="00CB742B">
        <w:trPr>
          <w:cnfStyle w:val="100000000000" w:firstRow="1" w:lastRow="0" w:firstColumn="0" w:lastColumn="0" w:oddVBand="0" w:evenVBand="0" w:oddHBand="0" w:evenHBand="0" w:firstRowFirstColumn="0" w:firstRowLastColumn="0" w:lastRowFirstColumn="0" w:lastRowLastColumn="0"/>
        </w:trPr>
        <w:tc>
          <w:tcPr>
            <w:tcW w:w="2765" w:type="dxa"/>
          </w:tcPr>
          <w:p w14:paraId="16078432" w14:textId="77777777" w:rsidR="00C5443F" w:rsidRPr="00A159F3" w:rsidRDefault="00C5443F" w:rsidP="00CB742B">
            <w:pPr>
              <w:rPr>
                <w:rFonts w:ascii="Times New Roman" w:hAnsi="Times New Roman" w:cs="Times New Roman"/>
              </w:rPr>
            </w:pPr>
            <w:r w:rsidRPr="00A159F3">
              <w:rPr>
                <w:rFonts w:ascii="Times New Roman" w:hAnsi="Times New Roman" w:cs="Times New Roman"/>
                <w:b/>
                <w:bCs/>
                <w:color w:val="333333"/>
                <w:szCs w:val="22"/>
              </w:rPr>
              <w:t>Accents</w:t>
            </w:r>
          </w:p>
        </w:tc>
        <w:tc>
          <w:tcPr>
            <w:tcW w:w="2765" w:type="dxa"/>
          </w:tcPr>
          <w:p w14:paraId="39673740" w14:textId="77777777" w:rsidR="00C5443F" w:rsidRPr="00A159F3" w:rsidRDefault="00C5443F" w:rsidP="00CB742B">
            <w:pPr>
              <w:rPr>
                <w:rFonts w:ascii="Times New Roman" w:hAnsi="Times New Roman" w:cs="Times New Roman"/>
              </w:rPr>
            </w:pPr>
            <w:r w:rsidRPr="00A159F3">
              <w:rPr>
                <w:rFonts w:ascii="Times New Roman" w:hAnsi="Times New Roman" w:cs="Times New Roman"/>
                <w:b/>
                <w:bCs/>
                <w:color w:val="333333"/>
                <w:szCs w:val="22"/>
              </w:rPr>
              <w:t>Number of Positive Characters</w:t>
            </w:r>
          </w:p>
        </w:tc>
        <w:tc>
          <w:tcPr>
            <w:tcW w:w="2766" w:type="dxa"/>
          </w:tcPr>
          <w:p w14:paraId="47BF57DC" w14:textId="77777777" w:rsidR="00C5443F" w:rsidRPr="00A159F3" w:rsidRDefault="00C5443F" w:rsidP="00CB742B">
            <w:pPr>
              <w:rPr>
                <w:rFonts w:ascii="Times New Roman" w:hAnsi="Times New Roman" w:cs="Times New Roman"/>
              </w:rPr>
            </w:pPr>
            <w:r w:rsidRPr="00A159F3">
              <w:rPr>
                <w:rFonts w:ascii="Times New Roman" w:hAnsi="Times New Roman" w:cs="Times New Roman"/>
                <w:b/>
                <w:bCs/>
                <w:color w:val="333333"/>
                <w:szCs w:val="22"/>
              </w:rPr>
              <w:t>Number of Negative Characters</w:t>
            </w:r>
          </w:p>
        </w:tc>
      </w:tr>
      <w:tr w:rsidR="00C5443F" w:rsidRPr="00A159F3" w14:paraId="4FBB59A2" w14:textId="77777777" w:rsidTr="00CB742B">
        <w:tc>
          <w:tcPr>
            <w:tcW w:w="2765" w:type="dxa"/>
          </w:tcPr>
          <w:p w14:paraId="47D2B774"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General American (GA)</w:t>
            </w:r>
          </w:p>
        </w:tc>
        <w:tc>
          <w:tcPr>
            <w:tcW w:w="2765" w:type="dxa"/>
          </w:tcPr>
          <w:p w14:paraId="79D4B94D"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61</w:t>
            </w:r>
          </w:p>
        </w:tc>
        <w:tc>
          <w:tcPr>
            <w:tcW w:w="2766" w:type="dxa"/>
          </w:tcPr>
          <w:p w14:paraId="70D5A8D8"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46</w:t>
            </w:r>
          </w:p>
        </w:tc>
      </w:tr>
      <w:tr w:rsidR="00C5443F" w:rsidRPr="00A159F3" w14:paraId="6C1C431D" w14:textId="77777777" w:rsidTr="00CB742B">
        <w:tc>
          <w:tcPr>
            <w:tcW w:w="2765" w:type="dxa"/>
          </w:tcPr>
          <w:p w14:paraId="616A7CBB"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Received Pronunciation (RP)</w:t>
            </w:r>
          </w:p>
        </w:tc>
        <w:tc>
          <w:tcPr>
            <w:tcW w:w="2765" w:type="dxa"/>
          </w:tcPr>
          <w:p w14:paraId="4D400CD1"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12</w:t>
            </w:r>
          </w:p>
        </w:tc>
        <w:tc>
          <w:tcPr>
            <w:tcW w:w="2766" w:type="dxa"/>
          </w:tcPr>
          <w:p w14:paraId="2D388392"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14</w:t>
            </w:r>
          </w:p>
        </w:tc>
      </w:tr>
      <w:tr w:rsidR="00C5443F" w:rsidRPr="00A159F3" w14:paraId="61855C96" w14:textId="77777777" w:rsidTr="00CB742B">
        <w:tc>
          <w:tcPr>
            <w:tcW w:w="2765" w:type="dxa"/>
          </w:tcPr>
          <w:p w14:paraId="1347AFE4"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Non-standard American Accent</w:t>
            </w:r>
          </w:p>
        </w:tc>
        <w:tc>
          <w:tcPr>
            <w:tcW w:w="2765" w:type="dxa"/>
          </w:tcPr>
          <w:p w14:paraId="40337726"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14 (AAVE: 5)</w:t>
            </w:r>
          </w:p>
        </w:tc>
        <w:tc>
          <w:tcPr>
            <w:tcW w:w="2766" w:type="dxa"/>
          </w:tcPr>
          <w:p w14:paraId="116EC4EC"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17 (AAVE: 3)</w:t>
            </w:r>
          </w:p>
        </w:tc>
      </w:tr>
      <w:tr w:rsidR="00C5443F" w:rsidRPr="00A159F3" w14:paraId="42C104E9" w14:textId="77777777" w:rsidTr="00CB742B">
        <w:tc>
          <w:tcPr>
            <w:tcW w:w="2765" w:type="dxa"/>
          </w:tcPr>
          <w:p w14:paraId="543DD1F0"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Non-standard British Accent</w:t>
            </w:r>
          </w:p>
        </w:tc>
        <w:tc>
          <w:tcPr>
            <w:tcW w:w="2765" w:type="dxa"/>
          </w:tcPr>
          <w:p w14:paraId="62ABD028"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1</w:t>
            </w:r>
          </w:p>
        </w:tc>
        <w:tc>
          <w:tcPr>
            <w:tcW w:w="2766" w:type="dxa"/>
          </w:tcPr>
          <w:p w14:paraId="745D84EA"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5</w:t>
            </w:r>
          </w:p>
        </w:tc>
      </w:tr>
      <w:tr w:rsidR="00C5443F" w:rsidRPr="00A159F3" w14:paraId="038B5384" w14:textId="77777777" w:rsidTr="00CB742B">
        <w:tc>
          <w:tcPr>
            <w:tcW w:w="2765" w:type="dxa"/>
          </w:tcPr>
          <w:p w14:paraId="01E63AE3"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Accent of other Countries</w:t>
            </w:r>
          </w:p>
        </w:tc>
        <w:tc>
          <w:tcPr>
            <w:tcW w:w="2765" w:type="dxa"/>
          </w:tcPr>
          <w:p w14:paraId="786DBA94"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10</w:t>
            </w:r>
          </w:p>
        </w:tc>
        <w:tc>
          <w:tcPr>
            <w:tcW w:w="2766" w:type="dxa"/>
          </w:tcPr>
          <w:p w14:paraId="249BAEBD"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10</w:t>
            </w:r>
          </w:p>
        </w:tc>
      </w:tr>
      <w:tr w:rsidR="00C5443F" w:rsidRPr="00A159F3" w14:paraId="7C18F765" w14:textId="77777777" w:rsidTr="00CB742B">
        <w:tc>
          <w:tcPr>
            <w:tcW w:w="2765" w:type="dxa"/>
          </w:tcPr>
          <w:p w14:paraId="130FB40A"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Non-natural / Mixed Accent</w:t>
            </w:r>
          </w:p>
        </w:tc>
        <w:tc>
          <w:tcPr>
            <w:tcW w:w="2765" w:type="dxa"/>
          </w:tcPr>
          <w:p w14:paraId="5C7AA93D"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2</w:t>
            </w:r>
          </w:p>
        </w:tc>
        <w:tc>
          <w:tcPr>
            <w:tcW w:w="2766" w:type="dxa"/>
          </w:tcPr>
          <w:p w14:paraId="68BB7F8B" w14:textId="77777777" w:rsidR="00C5443F" w:rsidRPr="00A159F3" w:rsidRDefault="00C5443F" w:rsidP="00CB742B">
            <w:pPr>
              <w:rPr>
                <w:rFonts w:ascii="Times New Roman" w:hAnsi="Times New Roman" w:cs="Times New Roman"/>
              </w:rPr>
            </w:pPr>
            <w:r w:rsidRPr="00A159F3">
              <w:rPr>
                <w:rFonts w:ascii="Times New Roman" w:hAnsi="Times New Roman" w:cs="Times New Roman"/>
                <w:color w:val="333333"/>
                <w:szCs w:val="22"/>
              </w:rPr>
              <w:t>8</w:t>
            </w:r>
          </w:p>
        </w:tc>
      </w:tr>
    </w:tbl>
    <w:p w14:paraId="64D7E037" w14:textId="77777777" w:rsidR="00C5443F" w:rsidRPr="00A159F3" w:rsidRDefault="00C5443F" w:rsidP="00C5443F">
      <w:pPr>
        <w:rPr>
          <w:rFonts w:ascii="Times New Roman" w:hAnsi="Times New Roman" w:cs="Times New Roman"/>
        </w:rPr>
      </w:pPr>
    </w:p>
    <w:p w14:paraId="48C18801" w14:textId="77777777" w:rsidR="00C5443F" w:rsidRPr="00F65D14" w:rsidRDefault="00C5443F" w:rsidP="00C5443F">
      <w:pPr>
        <w:rPr>
          <w:rFonts w:ascii="Times New Roman" w:hAnsi="Times New Roman" w:cs="Times New Roman"/>
          <w:b/>
          <w:bCs/>
          <w:i/>
          <w:iCs/>
          <w:sz w:val="28"/>
          <w:szCs w:val="28"/>
        </w:rPr>
      </w:pPr>
      <w:r w:rsidRPr="00F65D14">
        <w:rPr>
          <w:rFonts w:ascii="Times New Roman" w:hAnsi="Times New Roman" w:cs="Times New Roman"/>
          <w:b/>
          <w:bCs/>
          <w:i/>
          <w:iCs/>
          <w:sz w:val="28"/>
          <w:szCs w:val="28"/>
        </w:rPr>
        <w:t>1.1 Overall Accent Distribution in Heroes and Villains</w:t>
      </w:r>
    </w:p>
    <w:p w14:paraId="438B6907" w14:textId="77777777" w:rsidR="00C5443F" w:rsidRPr="00FA0946" w:rsidRDefault="00C5443F" w:rsidP="00C5443F">
      <w:pPr>
        <w:rPr>
          <w:rFonts w:ascii="Times New Roman" w:hAnsi="Times New Roman" w:cs="Times New Roman"/>
        </w:rPr>
      </w:pPr>
      <w:r w:rsidRPr="00FA0946">
        <w:rPr>
          <w:rFonts w:ascii="Times New Roman" w:hAnsi="Times New Roman" w:cs="Times New Roman"/>
        </w:rPr>
        <w:t>Data indicates that General American (GA) serves as the linguistic baseline for both heroic and villainous characters. However, a clear asymmetry emerges: while GA dominates heroic roles (61%), its proportion is substantially lower among villains (46%).</w:t>
      </w:r>
    </w:p>
    <w:p w14:paraId="56490324" w14:textId="77777777" w:rsidR="00C5443F" w:rsidRPr="00FA0946" w:rsidRDefault="00C5443F" w:rsidP="00C5443F">
      <w:pPr>
        <w:rPr>
          <w:rFonts w:ascii="Times New Roman" w:hAnsi="Times New Roman" w:cs="Times New Roman"/>
        </w:rPr>
      </w:pPr>
      <w:r w:rsidRPr="00FA0946">
        <w:rPr>
          <w:rFonts w:ascii="Times New Roman" w:hAnsi="Times New Roman" w:cs="Times New Roman"/>
        </w:rPr>
        <w:t>This pattern reflects GA’s long-standing status in American media and education as a “regionally neutral” accent, frequently mobilized to represent the normative or “average” American subject. As a result, protagonists using GA are positioned as maximally accessible and identifiable to mainstream audiences.</w:t>
      </w:r>
    </w:p>
    <w:p w14:paraId="4A0A4E80" w14:textId="77777777" w:rsidR="00C5443F" w:rsidRPr="00681B36" w:rsidRDefault="00C5443F" w:rsidP="00C5443F">
      <w:pPr>
        <w:rPr>
          <w:rFonts w:ascii="Times New Roman" w:hAnsi="Times New Roman" w:cs="Times New Roman"/>
        </w:rPr>
      </w:pPr>
      <w:r w:rsidRPr="00FA0946">
        <w:rPr>
          <w:rFonts w:ascii="Times New Roman" w:hAnsi="Times New Roman" w:cs="Times New Roman" w:hint="eastAsia"/>
        </w:rPr>
        <w:t xml:space="preserve">The statistical gap on the villainous side is primarily filled by Non-natural and Non-standard accents. Specifically, Received Pronunciation (RP) and Non-standard American accents </w:t>
      </w:r>
      <w:r w:rsidRPr="00FA0946">
        <w:rPr>
          <w:rFonts w:ascii="Times New Roman" w:hAnsi="Times New Roman" w:cs="Times New Roman" w:hint="eastAsia"/>
        </w:rPr>
        <w:lastRenderedPageBreak/>
        <w:t>increase in negative roles, suggesting that deviation from the GA baseline is frequently employed to aurally mark moral or social distance.</w:t>
      </w:r>
    </w:p>
    <w:p w14:paraId="087256DA" w14:textId="77777777" w:rsidR="00C5443F" w:rsidRPr="00681B36" w:rsidRDefault="00C5443F" w:rsidP="00C5443F">
      <w:pPr>
        <w:rPr>
          <w:rFonts w:ascii="Times New Roman" w:hAnsi="Times New Roman" w:cs="Times New Roman"/>
        </w:rPr>
      </w:pPr>
    </w:p>
    <w:p w14:paraId="257A8E36" w14:textId="77777777" w:rsidR="00C5443F" w:rsidRPr="00A159F3" w:rsidRDefault="00C5443F" w:rsidP="00C5443F">
      <w:pPr>
        <w:rPr>
          <w:rFonts w:ascii="Times New Roman" w:hAnsi="Times New Roman" w:cs="Times New Roman"/>
        </w:rPr>
      </w:pPr>
      <w:r>
        <w:rPr>
          <w:noProof/>
        </w:rPr>
        <w:drawing>
          <wp:inline distT="0" distB="0" distL="0" distR="0" wp14:anchorId="0D9F816A" wp14:editId="3B346F63">
            <wp:extent cx="5213927" cy="3070860"/>
            <wp:effectExtent l="0" t="0" r="6350" b="15240"/>
            <wp:docPr id="6" name="图表 6">
              <a:extLst xmlns:a="http://schemas.openxmlformats.org/drawingml/2006/main">
                <a:ext uri="{FF2B5EF4-FFF2-40B4-BE49-F238E27FC236}">
                  <a16:creationId xmlns:a16="http://schemas.microsoft.com/office/drawing/2014/main" id="{495A7BC9-CE81-7A97-BFB2-E8C005C4A8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Pr>
          <w:noProof/>
        </w:rPr>
        <w:drawing>
          <wp:inline distT="0" distB="0" distL="0" distR="0" wp14:anchorId="65A2056D" wp14:editId="13B705FC">
            <wp:extent cx="5213350" cy="3084946"/>
            <wp:effectExtent l="0" t="0" r="6350" b="1270"/>
            <wp:docPr id="7" name="图表 7">
              <a:extLst xmlns:a="http://schemas.openxmlformats.org/drawingml/2006/main">
                <a:ext uri="{FF2B5EF4-FFF2-40B4-BE49-F238E27FC236}">
                  <a16:creationId xmlns:a16="http://schemas.microsoft.com/office/drawing/2014/main" id="{B4381427-AE54-9686-AAB9-E7C046C767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9AE7D1D" w14:textId="77777777" w:rsidR="00C5443F" w:rsidRPr="00F65D14" w:rsidRDefault="00C5443F" w:rsidP="00C5443F">
      <w:pPr>
        <w:rPr>
          <w:rFonts w:ascii="Times New Roman" w:hAnsi="Times New Roman" w:cs="Times New Roman"/>
          <w:b/>
          <w:bCs/>
          <w:i/>
          <w:iCs/>
          <w:sz w:val="28"/>
          <w:szCs w:val="28"/>
        </w:rPr>
      </w:pPr>
      <w:r w:rsidRPr="00F65D14">
        <w:rPr>
          <w:rFonts w:ascii="Times New Roman" w:hAnsi="Times New Roman" w:cs="Times New Roman"/>
          <w:b/>
          <w:bCs/>
          <w:i/>
          <w:iCs/>
          <w:sz w:val="28"/>
          <w:szCs w:val="28"/>
        </w:rPr>
        <w:t>1.2 Hero/Villain Distribution Among Major Accents</w:t>
      </w:r>
    </w:p>
    <w:p w14:paraId="6602B705" w14:textId="77777777" w:rsidR="00C5443F" w:rsidRPr="0004686C" w:rsidRDefault="00C5443F" w:rsidP="00C5443F">
      <w:pPr>
        <w:rPr>
          <w:rFonts w:ascii="Times New Roman" w:hAnsi="Times New Roman" w:cs="Times New Roman"/>
        </w:rPr>
      </w:pPr>
      <w:r w:rsidRPr="0004686C">
        <w:rPr>
          <w:rFonts w:ascii="Times New Roman" w:hAnsi="Times New Roman" w:cs="Times New Roman"/>
        </w:rPr>
        <w:t>Examining the internal composition of each accent category reveals distinct narrative tendencies. General American (GA) remains the default choice for protagonists, reinforcing its role as the auditory marker of narrative normalcy.</w:t>
      </w:r>
    </w:p>
    <w:p w14:paraId="113433D4" w14:textId="77777777" w:rsidR="00C5443F" w:rsidRPr="0004686C" w:rsidRDefault="00C5443F" w:rsidP="00C5443F">
      <w:pPr>
        <w:rPr>
          <w:rFonts w:ascii="Times New Roman" w:hAnsi="Times New Roman" w:cs="Times New Roman"/>
        </w:rPr>
      </w:pPr>
      <w:r w:rsidRPr="0004686C">
        <w:rPr>
          <w:rFonts w:ascii="Times New Roman" w:hAnsi="Times New Roman" w:cs="Times New Roman"/>
        </w:rPr>
        <w:t xml:space="preserve">In contrast, Received Pronunciation (RP) and Non-standard American accents show a </w:t>
      </w:r>
      <w:r w:rsidRPr="0004686C">
        <w:rPr>
          <w:rFonts w:ascii="Times New Roman" w:hAnsi="Times New Roman" w:cs="Times New Roman"/>
        </w:rPr>
        <w:lastRenderedPageBreak/>
        <w:t>heightened correlation with antagonistic roles. Most notably, the Non-natural/Mixed accent category is overwhelmingly associated with villains (80% negative), aligning with long-standing narrative conventions in which vocal difference signals artificiality, foreignness, or threat.</w:t>
      </w:r>
    </w:p>
    <w:p w14:paraId="1AB50CE8" w14:textId="77777777" w:rsidR="00C5443F" w:rsidRPr="00A159F3" w:rsidRDefault="00C5443F" w:rsidP="00C5443F">
      <w:pPr>
        <w:rPr>
          <w:rFonts w:ascii="Times New Roman" w:hAnsi="Times New Roman" w:cs="Times New Roman"/>
        </w:rPr>
      </w:pPr>
      <w:r>
        <w:rPr>
          <w:noProof/>
        </w:rPr>
        <w:drawing>
          <wp:inline distT="0" distB="0" distL="0" distR="0" wp14:anchorId="6F6D50C9" wp14:editId="4FC130B8">
            <wp:extent cx="5130800" cy="2821709"/>
            <wp:effectExtent l="0" t="0" r="12700" b="17145"/>
            <wp:docPr id="1" name="图表 1">
              <a:extLst xmlns:a="http://schemas.openxmlformats.org/drawingml/2006/main">
                <a:ext uri="{FF2B5EF4-FFF2-40B4-BE49-F238E27FC236}">
                  <a16:creationId xmlns:a16="http://schemas.microsoft.com/office/drawing/2014/main" id="{1C38C9BC-D7D4-581A-4815-D991E873F0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noProof/>
        </w:rPr>
        <w:drawing>
          <wp:inline distT="0" distB="0" distL="0" distR="0" wp14:anchorId="4176ECDE" wp14:editId="0A69DB51">
            <wp:extent cx="5121564" cy="2812472"/>
            <wp:effectExtent l="0" t="0" r="3175" b="6985"/>
            <wp:docPr id="8" name="图表 8">
              <a:extLst xmlns:a="http://schemas.openxmlformats.org/drawingml/2006/main">
                <a:ext uri="{FF2B5EF4-FFF2-40B4-BE49-F238E27FC236}">
                  <a16:creationId xmlns:a16="http://schemas.microsoft.com/office/drawing/2014/main" id="{8F571203-43CB-CBDF-84FE-151F639655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noProof/>
        </w:rPr>
        <w:lastRenderedPageBreak/>
        <w:drawing>
          <wp:inline distT="0" distB="0" distL="0" distR="0" wp14:anchorId="1A0F5DA9" wp14:editId="5A88EED0">
            <wp:extent cx="5126182" cy="2747645"/>
            <wp:effectExtent l="0" t="0" r="17780" b="14605"/>
            <wp:docPr id="9" name="图表 9">
              <a:extLst xmlns:a="http://schemas.openxmlformats.org/drawingml/2006/main">
                <a:ext uri="{FF2B5EF4-FFF2-40B4-BE49-F238E27FC236}">
                  <a16:creationId xmlns:a16="http://schemas.microsoft.com/office/drawing/2014/main" id="{1599B221-0BE0-3401-C335-F9A579418B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EBCDF4C" w14:textId="77777777" w:rsidR="00C5443F" w:rsidRPr="00F65D14" w:rsidRDefault="00C5443F" w:rsidP="00C5443F">
      <w:pPr>
        <w:rPr>
          <w:rFonts w:ascii="Times New Roman" w:hAnsi="Times New Roman" w:cs="Times New Roman"/>
          <w:b/>
          <w:bCs/>
          <w:i/>
          <w:iCs/>
          <w:sz w:val="28"/>
          <w:szCs w:val="28"/>
        </w:rPr>
      </w:pPr>
      <w:r w:rsidRPr="00F65D14">
        <w:rPr>
          <w:rFonts w:ascii="Times New Roman" w:hAnsi="Times New Roman" w:cs="Times New Roman"/>
          <w:b/>
          <w:bCs/>
          <w:i/>
          <w:iCs/>
          <w:sz w:val="28"/>
          <w:szCs w:val="28"/>
        </w:rPr>
        <w:t>1.3 Trends in Accent Usage (1970–2024)</w:t>
      </w:r>
    </w:p>
    <w:p w14:paraId="1ECF373C" w14:textId="77777777" w:rsidR="00C5443F" w:rsidRPr="0004686C" w:rsidRDefault="00C5443F" w:rsidP="00C5443F">
      <w:pPr>
        <w:rPr>
          <w:rFonts w:ascii="Times New Roman" w:hAnsi="Times New Roman" w:cs="Times New Roman"/>
        </w:rPr>
      </w:pPr>
      <w:r w:rsidRPr="0004686C">
        <w:rPr>
          <w:rFonts w:ascii="Times New Roman" w:hAnsi="Times New Roman" w:cs="Times New Roman"/>
        </w:rPr>
        <w:t>Longitudinal analysis reveals a gradual reconfiguration of accent stereotypes over time. While early decades exhibit a strong association between RP and villainy, data from 2020–2024 shows a partial redistribution of RP toward positive or complex roles.</w:t>
      </w:r>
    </w:p>
    <w:p w14:paraId="0E86BD5C" w14:textId="77777777" w:rsidR="00C5443F" w:rsidRPr="0004686C" w:rsidRDefault="00C5443F" w:rsidP="00C5443F">
      <w:pPr>
        <w:rPr>
          <w:rFonts w:ascii="Times New Roman" w:hAnsi="Times New Roman" w:cs="Times New Roman"/>
        </w:rPr>
      </w:pPr>
      <w:r w:rsidRPr="0004686C">
        <w:rPr>
          <w:rFonts w:ascii="Times New Roman" w:hAnsi="Times New Roman" w:cs="Times New Roman"/>
        </w:rPr>
        <w:t>This shift coincides with broader changes in global cultural influence and the increased visibility of British heroic figures in mainstream franchises. At the same time, the rise of “Accents of Other Countries” across both alignments reflects a growing sensitivity to multicultural representation, though certain accent–villain associations remain structurally persistent.</w:t>
      </w:r>
    </w:p>
    <w:p w14:paraId="621B2D9D" w14:textId="77777777" w:rsidR="00C5443F" w:rsidRPr="00A159F3" w:rsidRDefault="00C5443F" w:rsidP="00C5443F">
      <w:pPr>
        <w:rPr>
          <w:rFonts w:ascii="Times New Roman" w:hAnsi="Times New Roman" w:cs="Times New Roman"/>
        </w:rPr>
      </w:pPr>
      <w:r>
        <w:rPr>
          <w:noProof/>
        </w:rPr>
        <w:drawing>
          <wp:inline distT="0" distB="0" distL="0" distR="0" wp14:anchorId="523E9A45" wp14:editId="46B13ACF">
            <wp:extent cx="5274310" cy="3254375"/>
            <wp:effectExtent l="0" t="0" r="2540" b="3175"/>
            <wp:docPr id="11" name="图表 11">
              <a:extLst xmlns:a="http://schemas.openxmlformats.org/drawingml/2006/main">
                <a:ext uri="{FF2B5EF4-FFF2-40B4-BE49-F238E27FC236}">
                  <a16:creationId xmlns:a16="http://schemas.microsoft.com/office/drawing/2014/main" id="{EFFAA024-AD72-5338-91B7-1AB47C2AB4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noProof/>
        </w:rPr>
        <w:lastRenderedPageBreak/>
        <w:drawing>
          <wp:inline distT="0" distB="0" distL="0" distR="0" wp14:anchorId="1829E6B3" wp14:editId="1A843027">
            <wp:extent cx="5274310" cy="3518535"/>
            <wp:effectExtent l="0" t="0" r="2540" b="5715"/>
            <wp:docPr id="10" name="图表 10">
              <a:extLst xmlns:a="http://schemas.openxmlformats.org/drawingml/2006/main">
                <a:ext uri="{FF2B5EF4-FFF2-40B4-BE49-F238E27FC236}">
                  <a16:creationId xmlns:a16="http://schemas.microsoft.com/office/drawing/2014/main" id="{A0BFBAB4-CF19-2328-A30D-980E6037B4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7B1CCE8" w14:textId="77777777" w:rsidR="00C5443F" w:rsidRPr="00A159F3" w:rsidRDefault="00C5443F" w:rsidP="00C5443F">
      <w:pPr>
        <w:pStyle w:val="a9"/>
        <w:numPr>
          <w:ilvl w:val="0"/>
          <w:numId w:val="1"/>
        </w:numPr>
        <w:rPr>
          <w:rFonts w:ascii="Times New Roman" w:hAnsi="Times New Roman" w:cs="Times New Roman"/>
          <w:b/>
          <w:bCs/>
          <w:sz w:val="40"/>
          <w:szCs w:val="40"/>
        </w:rPr>
      </w:pPr>
      <w:r w:rsidRPr="00A159F3">
        <w:rPr>
          <w:rFonts w:ascii="Times New Roman" w:hAnsi="Times New Roman" w:cs="Times New Roman"/>
          <w:b/>
          <w:bCs/>
          <w:sz w:val="40"/>
          <w:szCs w:val="40"/>
        </w:rPr>
        <w:t>case study phrase</w:t>
      </w:r>
    </w:p>
    <w:p w14:paraId="0B0EB734" w14:textId="77777777" w:rsidR="00C5443F" w:rsidRPr="00A159F3" w:rsidRDefault="00C5443F" w:rsidP="00C5443F">
      <w:pPr>
        <w:rPr>
          <w:rFonts w:ascii="Times New Roman" w:hAnsi="Times New Roman" w:cs="Times New Roman"/>
        </w:rPr>
      </w:pPr>
      <w:r w:rsidRPr="00A159F3">
        <w:rPr>
          <w:rFonts w:ascii="Times New Roman" w:hAnsi="Times New Roman" w:cs="Times New Roman"/>
        </w:rPr>
        <w:t>To contextualize the findings, this section analyzes accent usage within specific Intellectual Properties (IPs) and representative mainstream films. Detailed character tables for these IPs are available in Appendix B and Appendix C.</w:t>
      </w:r>
    </w:p>
    <w:p w14:paraId="4E96EDFA" w14:textId="77777777" w:rsidR="00C5443F" w:rsidRPr="00F65D14" w:rsidRDefault="00C5443F" w:rsidP="00C5443F">
      <w:pPr>
        <w:rPr>
          <w:rFonts w:ascii="Times New Roman" w:hAnsi="Times New Roman" w:cs="Times New Roman"/>
          <w:b/>
          <w:bCs/>
          <w:i/>
          <w:iCs/>
          <w:sz w:val="28"/>
          <w:szCs w:val="28"/>
        </w:rPr>
      </w:pPr>
      <w:r w:rsidRPr="00F65D14">
        <w:rPr>
          <w:rFonts w:ascii="Times New Roman" w:hAnsi="Times New Roman" w:cs="Times New Roman"/>
          <w:b/>
          <w:bCs/>
          <w:i/>
          <w:iCs/>
          <w:sz w:val="28"/>
          <w:szCs w:val="28"/>
        </w:rPr>
        <w:t>2.1 IP Analysis</w:t>
      </w:r>
    </w:p>
    <w:p w14:paraId="0F34707B" w14:textId="77777777" w:rsidR="00C5443F" w:rsidRPr="00A159F3" w:rsidRDefault="00C5443F" w:rsidP="00C5443F">
      <w:pPr>
        <w:rPr>
          <w:rFonts w:ascii="Times New Roman" w:hAnsi="Times New Roman" w:cs="Times New Roman"/>
          <w:b/>
          <w:bCs/>
        </w:rPr>
      </w:pPr>
      <w:r w:rsidRPr="00A159F3">
        <w:rPr>
          <w:rFonts w:ascii="Times New Roman" w:hAnsi="Times New Roman" w:cs="Times New Roman"/>
          <w:b/>
          <w:bCs/>
        </w:rPr>
        <w:t>Marvel Cinematic Universe (MCU): Accents as Identity</w:t>
      </w:r>
    </w:p>
    <w:p w14:paraId="69CBDE4C" w14:textId="77777777" w:rsidR="00C5443F" w:rsidRDefault="00C5443F" w:rsidP="00C5443F">
      <w:pPr>
        <w:rPr>
          <w:rFonts w:ascii="Times New Roman" w:hAnsi="Times New Roman" w:cs="Times New Roman"/>
        </w:rPr>
      </w:pPr>
      <w:r w:rsidRPr="0004686C">
        <w:rPr>
          <w:rFonts w:ascii="Times New Roman" w:hAnsi="Times New Roman" w:cs="Times New Roman"/>
        </w:rPr>
        <w:t>In the MCU, General American functions as the unmarked heroic norm. British accents (RP), however, are reserved for characters of heightened intellectual, philosophical, or metaphysical complexity, such as Loki and Vision, rather than being restricted to purely villainous roles.</w:t>
      </w:r>
    </w:p>
    <w:p w14:paraId="4D1BEB9D" w14:textId="77777777" w:rsidR="00C5443F" w:rsidRPr="0029212D" w:rsidRDefault="00C5443F" w:rsidP="00C5443F">
      <w:pPr>
        <w:rPr>
          <w:rFonts w:ascii="Times New Roman" w:hAnsi="Times New Roman" w:cs="Times New Roman"/>
          <w:b/>
          <w:bCs/>
        </w:rPr>
      </w:pPr>
      <w:r w:rsidRPr="0029212D">
        <w:rPr>
          <w:rFonts w:ascii="Times New Roman" w:hAnsi="Times New Roman" w:cs="Times New Roman"/>
          <w:b/>
          <w:bCs/>
        </w:rPr>
        <w:t>DC Universe: Internal Shadows and Realism</w:t>
      </w:r>
    </w:p>
    <w:p w14:paraId="432AD65A" w14:textId="77777777" w:rsidR="00C5443F" w:rsidRPr="0029212D" w:rsidRDefault="00C5443F" w:rsidP="00C5443F">
      <w:pPr>
        <w:rPr>
          <w:rFonts w:ascii="Times New Roman" w:hAnsi="Times New Roman" w:cs="Times New Roman"/>
        </w:rPr>
      </w:pPr>
      <w:r w:rsidRPr="0029212D">
        <w:rPr>
          <w:rFonts w:ascii="Times New Roman" w:hAnsi="Times New Roman" w:cs="Times New Roman"/>
        </w:rPr>
        <w:t>The DC Universe adopts a more grounded linguistic approach. The conflict is largely contained within the General American system, suggesting that "darkness lives among us." Villains like Lex Luthor utilize standard GA to signify their legitimacy within society.</w:t>
      </w:r>
    </w:p>
    <w:p w14:paraId="5D6E1F3F" w14:textId="77777777" w:rsidR="00C5443F" w:rsidRPr="0029212D" w:rsidRDefault="00C5443F" w:rsidP="00C5443F">
      <w:pPr>
        <w:rPr>
          <w:rFonts w:ascii="Times New Roman" w:hAnsi="Times New Roman" w:cs="Times New Roman"/>
          <w:b/>
          <w:bCs/>
        </w:rPr>
      </w:pPr>
      <w:r w:rsidRPr="0029212D">
        <w:rPr>
          <w:rFonts w:ascii="Times New Roman" w:hAnsi="Times New Roman" w:cs="Times New Roman"/>
          <w:b/>
          <w:bCs/>
        </w:rPr>
        <w:t>Star Wars: The Duality of Voice Across Eras</w:t>
      </w:r>
    </w:p>
    <w:p w14:paraId="64B1AAF2" w14:textId="77777777" w:rsidR="00C5443F" w:rsidRDefault="00C5443F" w:rsidP="00C5443F">
      <w:pPr>
        <w:rPr>
          <w:rFonts w:ascii="Times New Roman" w:hAnsi="Times New Roman" w:cs="Times New Roman"/>
        </w:rPr>
      </w:pPr>
      <w:r w:rsidRPr="0004686C">
        <w:rPr>
          <w:rFonts w:ascii="Times New Roman" w:hAnsi="Times New Roman" w:cs="Times New Roman"/>
        </w:rPr>
        <w:t xml:space="preserve">Accent usage in </w:t>
      </w:r>
      <w:r w:rsidRPr="0004686C">
        <w:rPr>
          <w:rFonts w:ascii="Times New Roman" w:hAnsi="Times New Roman" w:cs="Times New Roman"/>
          <w:i/>
          <w:iCs/>
        </w:rPr>
        <w:t>Star Wars</w:t>
      </w:r>
      <w:r w:rsidRPr="0004686C">
        <w:rPr>
          <w:rFonts w:ascii="Times New Roman" w:hAnsi="Times New Roman" w:cs="Times New Roman"/>
        </w:rPr>
        <w:t xml:space="preserve"> constructs a classic auditory binary: the Imperial elite employ controlled RP to convey authoritarian distance, while GA aligns with emotional accessibility and humanism on the Rebel side. Later installments selectively blur this distinction, signaling </w:t>
      </w:r>
      <w:r w:rsidRPr="0004686C">
        <w:rPr>
          <w:rFonts w:ascii="Times New Roman" w:hAnsi="Times New Roman" w:cs="Times New Roman"/>
        </w:rPr>
        <w:lastRenderedPageBreak/>
        <w:t>lineage, ambiguity, or ideological inheritance.</w:t>
      </w:r>
    </w:p>
    <w:p w14:paraId="0EF7F7CF" w14:textId="77777777" w:rsidR="00C5443F" w:rsidRPr="00F65D14" w:rsidRDefault="00C5443F" w:rsidP="00C5443F">
      <w:pPr>
        <w:rPr>
          <w:rFonts w:ascii="Times New Roman" w:hAnsi="Times New Roman" w:cs="Times New Roman"/>
          <w:b/>
          <w:bCs/>
          <w:i/>
          <w:iCs/>
          <w:sz w:val="28"/>
          <w:szCs w:val="28"/>
        </w:rPr>
      </w:pPr>
      <w:r w:rsidRPr="00F65D14">
        <w:rPr>
          <w:rFonts w:ascii="Times New Roman" w:hAnsi="Times New Roman" w:cs="Times New Roman"/>
          <w:b/>
          <w:bCs/>
          <w:i/>
          <w:iCs/>
          <w:sz w:val="28"/>
          <w:szCs w:val="28"/>
        </w:rPr>
        <w:t>2.2 Representative Film Analysis</w:t>
      </w:r>
    </w:p>
    <w:p w14:paraId="59EA7745" w14:textId="77777777" w:rsidR="00C5443F" w:rsidRPr="00A159F3" w:rsidRDefault="00C5443F" w:rsidP="00C5443F">
      <w:pPr>
        <w:rPr>
          <w:rFonts w:ascii="Times New Roman" w:hAnsi="Times New Roman" w:cs="Times New Roman"/>
        </w:rPr>
      </w:pPr>
      <w:r w:rsidRPr="00A159F3">
        <w:rPr>
          <w:rFonts w:ascii="Times New Roman" w:hAnsi="Times New Roman" w:cs="Times New Roman"/>
        </w:rPr>
        <w:t>Representative commercial films demonstrate consistent patterns where accent serves as a marker of character disposition. Full character accent mappings are documented in Appendix D.</w:t>
      </w:r>
    </w:p>
    <w:p w14:paraId="12EE7F51" w14:textId="77777777" w:rsidR="00C5443F" w:rsidRPr="00A159F3" w:rsidRDefault="00C5443F" w:rsidP="00C5443F">
      <w:pPr>
        <w:rPr>
          <w:rFonts w:ascii="Times New Roman" w:hAnsi="Times New Roman" w:cs="Times New Roman"/>
          <w:b/>
          <w:bCs/>
        </w:rPr>
      </w:pPr>
      <w:r w:rsidRPr="00A159F3">
        <w:rPr>
          <w:rFonts w:ascii="Times New Roman" w:hAnsi="Times New Roman" w:cs="Times New Roman"/>
          <w:b/>
          <w:bCs/>
        </w:rPr>
        <w:t>Beverly Hills Cop: Class and Conformity</w:t>
      </w:r>
    </w:p>
    <w:p w14:paraId="6296F375" w14:textId="77777777" w:rsidR="00C5443F" w:rsidRPr="00A159F3" w:rsidRDefault="00C5443F" w:rsidP="00C5443F">
      <w:pPr>
        <w:rPr>
          <w:rFonts w:ascii="Times New Roman" w:hAnsi="Times New Roman" w:cs="Times New Roman"/>
        </w:rPr>
      </w:pPr>
      <w:r w:rsidRPr="00A159F3">
        <w:rPr>
          <w:rFonts w:ascii="Times New Roman" w:hAnsi="Times New Roman" w:cs="Times New Roman"/>
        </w:rPr>
        <w:t xml:space="preserve">Axel Foley utilizes AAVE (boldness/nonconformity) against Victor Maitland’s RP (arrogance/domination). </w:t>
      </w:r>
      <w:r w:rsidRPr="00BC6978">
        <w:rPr>
          <w:rFonts w:ascii="Times New Roman" w:hAnsi="Times New Roman" w:cs="Times New Roman"/>
        </w:rPr>
        <w:t xml:space="preserve">The contrast between </w:t>
      </w:r>
      <w:r>
        <w:rPr>
          <w:rFonts w:ascii="Times New Roman" w:hAnsi="Times New Roman" w:cs="Times New Roman" w:hint="eastAsia"/>
        </w:rPr>
        <w:t xml:space="preserve">their accents </w:t>
      </w:r>
      <w:r w:rsidRPr="00BC6978">
        <w:rPr>
          <w:rFonts w:ascii="Times New Roman" w:hAnsi="Times New Roman" w:cs="Times New Roman"/>
        </w:rPr>
        <w:t>accentuates a clash not only of class and authority but of competing narrative values: improvisational vitality versus cultivated detachment.</w:t>
      </w:r>
    </w:p>
    <w:p w14:paraId="5406AFB6" w14:textId="77777777" w:rsidR="00C5443F" w:rsidRPr="00A159F3" w:rsidRDefault="00C5443F" w:rsidP="00C5443F">
      <w:pPr>
        <w:rPr>
          <w:rFonts w:ascii="Times New Roman" w:hAnsi="Times New Roman" w:cs="Times New Roman"/>
          <w:b/>
          <w:bCs/>
        </w:rPr>
      </w:pPr>
      <w:r w:rsidRPr="00A159F3">
        <w:rPr>
          <w:rFonts w:ascii="Times New Roman" w:hAnsi="Times New Roman" w:cs="Times New Roman"/>
          <w:b/>
          <w:bCs/>
        </w:rPr>
        <w:t>True Lies: Hypermasculinity vs. Fanaticism</w:t>
      </w:r>
    </w:p>
    <w:p w14:paraId="1F8FBBA6" w14:textId="77777777" w:rsidR="00C5443F" w:rsidRPr="00A159F3" w:rsidRDefault="00C5443F" w:rsidP="00C5443F">
      <w:pPr>
        <w:rPr>
          <w:rFonts w:ascii="Times New Roman" w:hAnsi="Times New Roman" w:cs="Times New Roman"/>
        </w:rPr>
      </w:pPr>
      <w:r w:rsidRPr="00A159F3">
        <w:rPr>
          <w:rFonts w:ascii="Times New Roman" w:hAnsi="Times New Roman" w:cs="Times New Roman"/>
        </w:rPr>
        <w:t>Harry Tasker’s Austrian-accented English establishes physical dominance, while Salim Abu Aziz uses a Mediterranean accent to signify fanatical cunning.</w:t>
      </w:r>
    </w:p>
    <w:p w14:paraId="681EA3AC" w14:textId="77777777" w:rsidR="00C5443F" w:rsidRPr="00A159F3" w:rsidRDefault="00C5443F" w:rsidP="00C5443F">
      <w:pPr>
        <w:rPr>
          <w:rFonts w:ascii="Times New Roman" w:hAnsi="Times New Roman" w:cs="Times New Roman"/>
          <w:b/>
          <w:bCs/>
        </w:rPr>
      </w:pPr>
      <w:r w:rsidRPr="00A159F3">
        <w:rPr>
          <w:rFonts w:ascii="Times New Roman" w:hAnsi="Times New Roman" w:cs="Times New Roman"/>
          <w:b/>
          <w:bCs/>
        </w:rPr>
        <w:t>Batman Begins: The Sound of Corruption</w:t>
      </w:r>
    </w:p>
    <w:p w14:paraId="7A79EB8D" w14:textId="77777777" w:rsidR="00C5443F" w:rsidRDefault="00C5443F" w:rsidP="00C5443F">
      <w:pPr>
        <w:rPr>
          <w:rFonts w:ascii="Times New Roman" w:hAnsi="Times New Roman" w:cs="Times New Roman"/>
        </w:rPr>
      </w:pPr>
      <w:r w:rsidRPr="00A159F3">
        <w:rPr>
          <w:rFonts w:ascii="Times New Roman" w:hAnsi="Times New Roman" w:cs="Times New Roman"/>
        </w:rPr>
        <w:t>GA anchors justice (Wayne, Gordon), while Gotham's corruption is diverse: Scarecrow (RP), Ra’s al Ghul (Irish), and Falcone (Italian-American).</w:t>
      </w:r>
    </w:p>
    <w:p w14:paraId="324E79E8" w14:textId="77777777" w:rsidR="00C5443F" w:rsidRPr="00A159F3" w:rsidRDefault="00C5443F" w:rsidP="00C5443F">
      <w:pPr>
        <w:rPr>
          <w:rFonts w:ascii="Times New Roman" w:hAnsi="Times New Roman" w:cs="Times New Roman"/>
        </w:rPr>
      </w:pPr>
      <w:r w:rsidRPr="00CB447E">
        <w:rPr>
          <w:rFonts w:ascii="Times New Roman" w:hAnsi="Times New Roman" w:cs="Times New Roman"/>
        </w:rPr>
        <w:t>Taken together, the quantitative patterns and case studies demonstrate that accent assignment in mainstream cinema operates less as a reflection of linguistic reality than as a narrative economy, compressing social meaning, morality, and character function into immediately recognizable auditory cues.</w:t>
      </w:r>
    </w:p>
    <w:p w14:paraId="07A79286" w14:textId="77777777" w:rsidR="00C5443F" w:rsidRPr="00F65D14" w:rsidRDefault="00C5443F" w:rsidP="00C5443F">
      <w:pPr>
        <w:rPr>
          <w:rFonts w:ascii="Times New Roman" w:hAnsi="Times New Roman" w:cs="Times New Roman"/>
          <w:b/>
          <w:bCs/>
          <w:sz w:val="40"/>
          <w:szCs w:val="40"/>
        </w:rPr>
      </w:pPr>
      <w:r w:rsidRPr="00F65D14">
        <w:rPr>
          <w:rFonts w:ascii="Times New Roman" w:hAnsi="Times New Roman" w:cs="Times New Roman"/>
          <w:b/>
          <w:bCs/>
          <w:sz w:val="40"/>
          <w:szCs w:val="40"/>
        </w:rPr>
        <w:t>Appendix</w:t>
      </w:r>
    </w:p>
    <w:p w14:paraId="42ACDEF8" w14:textId="77777777" w:rsidR="00C5443F" w:rsidRPr="0030624D" w:rsidRDefault="00C5443F" w:rsidP="00C5443F">
      <w:pPr>
        <w:rPr>
          <w:rFonts w:ascii="Times New Roman" w:hAnsi="Times New Roman" w:cs="Times New Roman"/>
          <w:b/>
          <w:bCs/>
          <w:i/>
          <w:iCs/>
          <w:sz w:val="28"/>
          <w:szCs w:val="28"/>
        </w:rPr>
      </w:pPr>
      <w:r w:rsidRPr="0030624D">
        <w:rPr>
          <w:rFonts w:ascii="Times New Roman" w:hAnsi="Times New Roman" w:cs="Times New Roman"/>
          <w:b/>
          <w:bCs/>
          <w:i/>
          <w:iCs/>
          <w:sz w:val="28"/>
          <w:szCs w:val="28"/>
        </w:rPr>
        <w:t>Appendix A: Longitudinal Statistical Data (1970–2024)</w:t>
      </w:r>
    </w:p>
    <w:p w14:paraId="7CF2A416"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A1: 1970-1989 Accent Distribution</w:t>
      </w:r>
    </w:p>
    <w:tbl>
      <w:tblPr>
        <w:tblStyle w:val="ae"/>
        <w:tblW w:w="6892" w:type="dxa"/>
        <w:tblLayout w:type="fixed"/>
        <w:tblLook w:val="04A0" w:firstRow="1" w:lastRow="0" w:firstColumn="1" w:lastColumn="0" w:noHBand="0" w:noVBand="1"/>
      </w:tblPr>
      <w:tblGrid>
        <w:gridCol w:w="2880"/>
        <w:gridCol w:w="2006"/>
        <w:gridCol w:w="2006"/>
      </w:tblGrid>
      <w:tr w:rsidR="00C5443F" w:rsidRPr="00A159F3" w14:paraId="5D2E9530" w14:textId="77777777" w:rsidTr="00CB742B">
        <w:trPr>
          <w:cnfStyle w:val="100000000000" w:firstRow="1" w:lastRow="0" w:firstColumn="0" w:lastColumn="0" w:oddVBand="0" w:evenVBand="0" w:oddHBand="0" w:evenHBand="0" w:firstRowFirstColumn="0" w:firstRowLastColumn="0" w:lastRowFirstColumn="0" w:lastRowLastColumn="0"/>
          <w:trHeight w:val="280"/>
        </w:trPr>
        <w:tc>
          <w:tcPr>
            <w:tcW w:w="2880" w:type="dxa"/>
            <w:noWrap/>
          </w:tcPr>
          <w:p w14:paraId="038DD196"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Accents</w:t>
            </w:r>
          </w:p>
        </w:tc>
        <w:tc>
          <w:tcPr>
            <w:tcW w:w="2006" w:type="dxa"/>
            <w:noWrap/>
          </w:tcPr>
          <w:p w14:paraId="72AE290D"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Number of Positive Characters</w:t>
            </w:r>
          </w:p>
        </w:tc>
        <w:tc>
          <w:tcPr>
            <w:tcW w:w="2006" w:type="dxa"/>
            <w:noWrap/>
          </w:tcPr>
          <w:p w14:paraId="1E69D574"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Number of Negative Characters</w:t>
            </w:r>
          </w:p>
        </w:tc>
      </w:tr>
      <w:tr w:rsidR="00C5443F" w:rsidRPr="00A159F3" w14:paraId="6813F63D" w14:textId="77777777" w:rsidTr="00CB742B">
        <w:trPr>
          <w:trHeight w:val="280"/>
        </w:trPr>
        <w:tc>
          <w:tcPr>
            <w:tcW w:w="2880" w:type="dxa"/>
            <w:noWrap/>
          </w:tcPr>
          <w:p w14:paraId="5F1E284E"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GA</w:t>
            </w:r>
          </w:p>
        </w:tc>
        <w:tc>
          <w:tcPr>
            <w:tcW w:w="2006" w:type="dxa"/>
            <w:noWrap/>
          </w:tcPr>
          <w:p w14:paraId="22FD1852"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13</w:t>
            </w:r>
          </w:p>
        </w:tc>
        <w:tc>
          <w:tcPr>
            <w:tcW w:w="2006" w:type="dxa"/>
            <w:noWrap/>
          </w:tcPr>
          <w:p w14:paraId="629ACF6A"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8</w:t>
            </w:r>
          </w:p>
        </w:tc>
      </w:tr>
      <w:tr w:rsidR="00C5443F" w:rsidRPr="00A159F3" w14:paraId="6F54EB4E" w14:textId="77777777" w:rsidTr="00CB742B">
        <w:trPr>
          <w:trHeight w:val="219"/>
        </w:trPr>
        <w:tc>
          <w:tcPr>
            <w:tcW w:w="2880" w:type="dxa"/>
          </w:tcPr>
          <w:p w14:paraId="60DA6F1B"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RP</w:t>
            </w:r>
          </w:p>
        </w:tc>
        <w:tc>
          <w:tcPr>
            <w:tcW w:w="2006" w:type="dxa"/>
          </w:tcPr>
          <w:p w14:paraId="36E53CB2"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c>
          <w:tcPr>
            <w:tcW w:w="2006" w:type="dxa"/>
          </w:tcPr>
          <w:p w14:paraId="135642FF"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6</w:t>
            </w:r>
          </w:p>
        </w:tc>
      </w:tr>
      <w:tr w:rsidR="00C5443F" w:rsidRPr="00A159F3" w14:paraId="4F67CC94" w14:textId="77777777" w:rsidTr="00CB742B">
        <w:trPr>
          <w:trHeight w:val="280"/>
        </w:trPr>
        <w:tc>
          <w:tcPr>
            <w:tcW w:w="2880" w:type="dxa"/>
          </w:tcPr>
          <w:p w14:paraId="27D3F1CB" w14:textId="77777777" w:rsidR="00C5443F" w:rsidRPr="00A159F3" w:rsidRDefault="00C5443F" w:rsidP="00CB742B">
            <w:pPr>
              <w:widowControl/>
              <w:jc w:val="center"/>
              <w:rPr>
                <w:rFonts w:ascii="Times New Roman" w:hAnsi="Times New Roman" w:cs="Times New Roman"/>
                <w:color w:val="000000"/>
                <w:szCs w:val="22"/>
              </w:rPr>
            </w:pPr>
            <w:r w:rsidRPr="00A159F3">
              <w:rPr>
                <w:rFonts w:ascii="Times New Roman" w:hAnsi="Times New Roman" w:cs="Times New Roman"/>
              </w:rPr>
              <w:t>Non-standard American Accent</w:t>
            </w:r>
          </w:p>
        </w:tc>
        <w:tc>
          <w:tcPr>
            <w:tcW w:w="2006" w:type="dxa"/>
          </w:tcPr>
          <w:p w14:paraId="08EFC64D"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4(AAVE 2)</w:t>
            </w:r>
          </w:p>
        </w:tc>
        <w:tc>
          <w:tcPr>
            <w:tcW w:w="2006" w:type="dxa"/>
          </w:tcPr>
          <w:p w14:paraId="71972B5F"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r>
      <w:tr w:rsidR="00C5443F" w:rsidRPr="00A159F3" w14:paraId="0047AFC5" w14:textId="77777777" w:rsidTr="00CB742B">
        <w:trPr>
          <w:trHeight w:val="280"/>
        </w:trPr>
        <w:tc>
          <w:tcPr>
            <w:tcW w:w="2880" w:type="dxa"/>
          </w:tcPr>
          <w:p w14:paraId="5C20275A" w14:textId="77777777" w:rsidR="00C5443F" w:rsidRPr="00A159F3" w:rsidRDefault="00C5443F" w:rsidP="00CB742B">
            <w:pPr>
              <w:widowControl/>
              <w:jc w:val="center"/>
              <w:rPr>
                <w:rFonts w:ascii="Times New Roman" w:hAnsi="Times New Roman" w:cs="Times New Roman"/>
                <w:color w:val="000000"/>
                <w:szCs w:val="22"/>
              </w:rPr>
            </w:pPr>
            <w:r w:rsidRPr="00A159F3">
              <w:rPr>
                <w:rFonts w:ascii="Times New Roman" w:hAnsi="Times New Roman" w:cs="Times New Roman"/>
              </w:rPr>
              <w:t>Non-standard British Accent</w:t>
            </w:r>
          </w:p>
        </w:tc>
        <w:tc>
          <w:tcPr>
            <w:tcW w:w="2006" w:type="dxa"/>
          </w:tcPr>
          <w:p w14:paraId="58927C83"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c>
          <w:tcPr>
            <w:tcW w:w="2006" w:type="dxa"/>
          </w:tcPr>
          <w:p w14:paraId="06BF9F1C"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r>
      <w:tr w:rsidR="00C5443F" w:rsidRPr="00A159F3" w14:paraId="1F479B86" w14:textId="77777777" w:rsidTr="00CB742B">
        <w:trPr>
          <w:trHeight w:val="280"/>
        </w:trPr>
        <w:tc>
          <w:tcPr>
            <w:tcW w:w="2880" w:type="dxa"/>
          </w:tcPr>
          <w:p w14:paraId="592ECDB0"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Accent of other Countries</w:t>
            </w:r>
          </w:p>
        </w:tc>
        <w:tc>
          <w:tcPr>
            <w:tcW w:w="2006" w:type="dxa"/>
          </w:tcPr>
          <w:p w14:paraId="7395D0D2"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2</w:t>
            </w:r>
          </w:p>
        </w:tc>
        <w:tc>
          <w:tcPr>
            <w:tcW w:w="2006" w:type="dxa"/>
          </w:tcPr>
          <w:p w14:paraId="5579087E"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2</w:t>
            </w:r>
          </w:p>
        </w:tc>
      </w:tr>
      <w:tr w:rsidR="00C5443F" w:rsidRPr="00A159F3" w14:paraId="75677F74" w14:textId="77777777" w:rsidTr="00CB742B">
        <w:trPr>
          <w:trHeight w:val="280"/>
        </w:trPr>
        <w:tc>
          <w:tcPr>
            <w:tcW w:w="2880" w:type="dxa"/>
          </w:tcPr>
          <w:p w14:paraId="19261DAD" w14:textId="77777777" w:rsidR="00C5443F" w:rsidRPr="00A159F3" w:rsidRDefault="00C5443F" w:rsidP="00CB742B">
            <w:pPr>
              <w:widowControl/>
              <w:jc w:val="center"/>
              <w:rPr>
                <w:rFonts w:ascii="Times New Roman" w:hAnsi="Times New Roman" w:cs="Times New Roman"/>
              </w:rPr>
            </w:pPr>
            <w:r w:rsidRPr="00A159F3">
              <w:rPr>
                <w:rFonts w:ascii="Times New Roman" w:hAnsi="Times New Roman" w:cs="Times New Roman"/>
              </w:rPr>
              <w:lastRenderedPageBreak/>
              <w:t xml:space="preserve">Non-natural Accent and </w:t>
            </w:r>
          </w:p>
          <w:p w14:paraId="664D3FF3"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Mixed Accent</w:t>
            </w:r>
          </w:p>
        </w:tc>
        <w:tc>
          <w:tcPr>
            <w:tcW w:w="2006" w:type="dxa"/>
          </w:tcPr>
          <w:p w14:paraId="3C9B3FC5"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c>
          <w:tcPr>
            <w:tcW w:w="2006" w:type="dxa"/>
          </w:tcPr>
          <w:p w14:paraId="2AEA3106"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3</w:t>
            </w:r>
          </w:p>
        </w:tc>
      </w:tr>
    </w:tbl>
    <w:p w14:paraId="1E9181E6" w14:textId="77777777" w:rsidR="00C5443F" w:rsidRPr="0030624D" w:rsidRDefault="00C5443F" w:rsidP="00C5443F">
      <w:pPr>
        <w:rPr>
          <w:rFonts w:ascii="Times New Roman" w:hAnsi="Times New Roman" w:cs="Times New Roman"/>
          <w:i/>
          <w:iCs/>
        </w:rPr>
      </w:pPr>
    </w:p>
    <w:p w14:paraId="4F3118AA"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A2: 1990-1999 Accent Distribution</w:t>
      </w:r>
    </w:p>
    <w:tbl>
      <w:tblPr>
        <w:tblStyle w:val="ae"/>
        <w:tblW w:w="6892" w:type="dxa"/>
        <w:tblLayout w:type="fixed"/>
        <w:tblLook w:val="04A0" w:firstRow="1" w:lastRow="0" w:firstColumn="1" w:lastColumn="0" w:noHBand="0" w:noVBand="1"/>
      </w:tblPr>
      <w:tblGrid>
        <w:gridCol w:w="2880"/>
        <w:gridCol w:w="2006"/>
        <w:gridCol w:w="2006"/>
      </w:tblGrid>
      <w:tr w:rsidR="00C5443F" w:rsidRPr="00A159F3" w14:paraId="0611D94D" w14:textId="77777777" w:rsidTr="00CB742B">
        <w:trPr>
          <w:cnfStyle w:val="100000000000" w:firstRow="1" w:lastRow="0" w:firstColumn="0" w:lastColumn="0" w:oddVBand="0" w:evenVBand="0" w:oddHBand="0" w:evenHBand="0" w:firstRowFirstColumn="0" w:firstRowLastColumn="0" w:lastRowFirstColumn="0" w:lastRowLastColumn="0"/>
          <w:trHeight w:val="280"/>
        </w:trPr>
        <w:tc>
          <w:tcPr>
            <w:tcW w:w="2880" w:type="dxa"/>
            <w:noWrap/>
          </w:tcPr>
          <w:p w14:paraId="298C0FDF"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Accents</w:t>
            </w:r>
          </w:p>
        </w:tc>
        <w:tc>
          <w:tcPr>
            <w:tcW w:w="2006" w:type="dxa"/>
            <w:noWrap/>
          </w:tcPr>
          <w:p w14:paraId="7D4996E1"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Number of Positive Characters</w:t>
            </w:r>
          </w:p>
        </w:tc>
        <w:tc>
          <w:tcPr>
            <w:tcW w:w="2006" w:type="dxa"/>
            <w:noWrap/>
          </w:tcPr>
          <w:p w14:paraId="0B2E30C6"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Number of Negative Characters</w:t>
            </w:r>
          </w:p>
        </w:tc>
      </w:tr>
      <w:tr w:rsidR="00C5443F" w:rsidRPr="00A159F3" w14:paraId="0B436730" w14:textId="77777777" w:rsidTr="00CB742B">
        <w:trPr>
          <w:trHeight w:val="280"/>
        </w:trPr>
        <w:tc>
          <w:tcPr>
            <w:tcW w:w="2880" w:type="dxa"/>
            <w:noWrap/>
          </w:tcPr>
          <w:p w14:paraId="75CA0961"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GA</w:t>
            </w:r>
          </w:p>
        </w:tc>
        <w:tc>
          <w:tcPr>
            <w:tcW w:w="2006" w:type="dxa"/>
            <w:noWrap/>
          </w:tcPr>
          <w:p w14:paraId="62D6C719"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14</w:t>
            </w:r>
          </w:p>
        </w:tc>
        <w:tc>
          <w:tcPr>
            <w:tcW w:w="2006" w:type="dxa"/>
            <w:noWrap/>
          </w:tcPr>
          <w:p w14:paraId="64A0E378"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10</w:t>
            </w:r>
          </w:p>
        </w:tc>
      </w:tr>
      <w:tr w:rsidR="00C5443F" w:rsidRPr="00A159F3" w14:paraId="51B2B50D" w14:textId="77777777" w:rsidTr="00CB742B">
        <w:trPr>
          <w:trHeight w:val="219"/>
        </w:trPr>
        <w:tc>
          <w:tcPr>
            <w:tcW w:w="2880" w:type="dxa"/>
          </w:tcPr>
          <w:p w14:paraId="33DA41D4"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RP</w:t>
            </w:r>
          </w:p>
        </w:tc>
        <w:tc>
          <w:tcPr>
            <w:tcW w:w="2006" w:type="dxa"/>
          </w:tcPr>
          <w:p w14:paraId="571C2DFE"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c>
          <w:tcPr>
            <w:tcW w:w="2006" w:type="dxa"/>
          </w:tcPr>
          <w:p w14:paraId="6F1D4A27"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r>
      <w:tr w:rsidR="00C5443F" w:rsidRPr="00A159F3" w14:paraId="48FEF40F" w14:textId="77777777" w:rsidTr="00CB742B">
        <w:trPr>
          <w:trHeight w:val="280"/>
        </w:trPr>
        <w:tc>
          <w:tcPr>
            <w:tcW w:w="2880" w:type="dxa"/>
          </w:tcPr>
          <w:p w14:paraId="4FD8895D" w14:textId="77777777" w:rsidR="00C5443F" w:rsidRPr="00A159F3" w:rsidRDefault="00C5443F" w:rsidP="00CB742B">
            <w:pPr>
              <w:widowControl/>
              <w:jc w:val="center"/>
              <w:rPr>
                <w:rFonts w:ascii="Times New Roman" w:hAnsi="Times New Roman" w:cs="Times New Roman"/>
                <w:color w:val="000000"/>
                <w:szCs w:val="22"/>
              </w:rPr>
            </w:pPr>
            <w:r w:rsidRPr="00A159F3">
              <w:rPr>
                <w:rFonts w:ascii="Times New Roman" w:hAnsi="Times New Roman" w:cs="Times New Roman"/>
              </w:rPr>
              <w:t>Non-standard American Accent</w:t>
            </w:r>
          </w:p>
        </w:tc>
        <w:tc>
          <w:tcPr>
            <w:tcW w:w="2006" w:type="dxa"/>
          </w:tcPr>
          <w:p w14:paraId="411AA63A"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3(AAVE 1)</w:t>
            </w:r>
          </w:p>
        </w:tc>
        <w:tc>
          <w:tcPr>
            <w:tcW w:w="2006" w:type="dxa"/>
          </w:tcPr>
          <w:p w14:paraId="3667D90F"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6</w:t>
            </w:r>
          </w:p>
        </w:tc>
      </w:tr>
      <w:tr w:rsidR="00C5443F" w:rsidRPr="00A159F3" w14:paraId="26FB2645" w14:textId="77777777" w:rsidTr="00CB742B">
        <w:trPr>
          <w:trHeight w:val="280"/>
        </w:trPr>
        <w:tc>
          <w:tcPr>
            <w:tcW w:w="2880" w:type="dxa"/>
          </w:tcPr>
          <w:p w14:paraId="77E5B498" w14:textId="77777777" w:rsidR="00C5443F" w:rsidRPr="00A159F3" w:rsidRDefault="00C5443F" w:rsidP="00CB742B">
            <w:pPr>
              <w:widowControl/>
              <w:jc w:val="center"/>
              <w:rPr>
                <w:rFonts w:ascii="Times New Roman" w:hAnsi="Times New Roman" w:cs="Times New Roman"/>
                <w:color w:val="000000"/>
                <w:szCs w:val="22"/>
              </w:rPr>
            </w:pPr>
            <w:r w:rsidRPr="00A159F3">
              <w:rPr>
                <w:rFonts w:ascii="Times New Roman" w:hAnsi="Times New Roman" w:cs="Times New Roman"/>
              </w:rPr>
              <w:t>Non-standard British Accent</w:t>
            </w:r>
          </w:p>
        </w:tc>
        <w:tc>
          <w:tcPr>
            <w:tcW w:w="2006" w:type="dxa"/>
          </w:tcPr>
          <w:p w14:paraId="424E208F"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c>
          <w:tcPr>
            <w:tcW w:w="2006" w:type="dxa"/>
          </w:tcPr>
          <w:p w14:paraId="4A43D2CF"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2</w:t>
            </w:r>
          </w:p>
        </w:tc>
      </w:tr>
      <w:tr w:rsidR="00C5443F" w:rsidRPr="00A159F3" w14:paraId="21E4B536" w14:textId="77777777" w:rsidTr="00CB742B">
        <w:trPr>
          <w:trHeight w:val="280"/>
        </w:trPr>
        <w:tc>
          <w:tcPr>
            <w:tcW w:w="2880" w:type="dxa"/>
          </w:tcPr>
          <w:p w14:paraId="0BF7DB18"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Accent of other Countries</w:t>
            </w:r>
          </w:p>
        </w:tc>
        <w:tc>
          <w:tcPr>
            <w:tcW w:w="2006" w:type="dxa"/>
          </w:tcPr>
          <w:p w14:paraId="3E9CD9C5"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c>
          <w:tcPr>
            <w:tcW w:w="2006" w:type="dxa"/>
          </w:tcPr>
          <w:p w14:paraId="225B414C"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r>
      <w:tr w:rsidR="00C5443F" w:rsidRPr="00A159F3" w14:paraId="6D48C0F7" w14:textId="77777777" w:rsidTr="00CB742B">
        <w:trPr>
          <w:trHeight w:val="280"/>
        </w:trPr>
        <w:tc>
          <w:tcPr>
            <w:tcW w:w="2880" w:type="dxa"/>
          </w:tcPr>
          <w:p w14:paraId="5E089FB9" w14:textId="77777777" w:rsidR="00C5443F" w:rsidRPr="00A159F3" w:rsidRDefault="00C5443F" w:rsidP="00CB742B">
            <w:pPr>
              <w:widowControl/>
              <w:jc w:val="center"/>
              <w:rPr>
                <w:rFonts w:ascii="Times New Roman" w:hAnsi="Times New Roman" w:cs="Times New Roman"/>
              </w:rPr>
            </w:pPr>
            <w:r w:rsidRPr="00A159F3">
              <w:rPr>
                <w:rFonts w:ascii="Times New Roman" w:hAnsi="Times New Roman" w:cs="Times New Roman"/>
              </w:rPr>
              <w:t xml:space="preserve">Non-natural Accent and </w:t>
            </w:r>
          </w:p>
          <w:p w14:paraId="0BE46483"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Mixed Accent</w:t>
            </w:r>
          </w:p>
        </w:tc>
        <w:tc>
          <w:tcPr>
            <w:tcW w:w="2006" w:type="dxa"/>
          </w:tcPr>
          <w:p w14:paraId="53F0A312"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c>
          <w:tcPr>
            <w:tcW w:w="2006" w:type="dxa"/>
          </w:tcPr>
          <w:p w14:paraId="51ACCD31"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r>
    </w:tbl>
    <w:p w14:paraId="1B1FC0B7" w14:textId="77777777" w:rsidR="00C5443F" w:rsidRPr="0030624D" w:rsidRDefault="00C5443F" w:rsidP="00C5443F">
      <w:pPr>
        <w:rPr>
          <w:rFonts w:ascii="Times New Roman" w:hAnsi="Times New Roman" w:cs="Times New Roman"/>
          <w:i/>
          <w:iCs/>
        </w:rPr>
      </w:pPr>
    </w:p>
    <w:p w14:paraId="2C30DF0F"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A3: 2000-2009 Accent Distribution</w:t>
      </w:r>
    </w:p>
    <w:tbl>
      <w:tblPr>
        <w:tblStyle w:val="ae"/>
        <w:tblW w:w="6892" w:type="dxa"/>
        <w:tblLayout w:type="fixed"/>
        <w:tblLook w:val="04A0" w:firstRow="1" w:lastRow="0" w:firstColumn="1" w:lastColumn="0" w:noHBand="0" w:noVBand="1"/>
      </w:tblPr>
      <w:tblGrid>
        <w:gridCol w:w="2880"/>
        <w:gridCol w:w="2006"/>
        <w:gridCol w:w="2006"/>
      </w:tblGrid>
      <w:tr w:rsidR="00C5443F" w:rsidRPr="00A159F3" w14:paraId="7FECA049" w14:textId="77777777" w:rsidTr="00CB742B">
        <w:trPr>
          <w:cnfStyle w:val="100000000000" w:firstRow="1" w:lastRow="0" w:firstColumn="0" w:lastColumn="0" w:oddVBand="0" w:evenVBand="0" w:oddHBand="0" w:evenHBand="0" w:firstRowFirstColumn="0" w:firstRowLastColumn="0" w:lastRowFirstColumn="0" w:lastRowLastColumn="0"/>
          <w:trHeight w:val="280"/>
        </w:trPr>
        <w:tc>
          <w:tcPr>
            <w:tcW w:w="2880" w:type="dxa"/>
            <w:noWrap/>
          </w:tcPr>
          <w:p w14:paraId="69EA0D3A"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Accents</w:t>
            </w:r>
          </w:p>
        </w:tc>
        <w:tc>
          <w:tcPr>
            <w:tcW w:w="2006" w:type="dxa"/>
            <w:noWrap/>
          </w:tcPr>
          <w:p w14:paraId="530A4E8C"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Number of Positive Characters</w:t>
            </w:r>
          </w:p>
        </w:tc>
        <w:tc>
          <w:tcPr>
            <w:tcW w:w="2006" w:type="dxa"/>
            <w:noWrap/>
          </w:tcPr>
          <w:p w14:paraId="4D7440F4"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Number of Negative Characters</w:t>
            </w:r>
          </w:p>
        </w:tc>
      </w:tr>
      <w:tr w:rsidR="00C5443F" w:rsidRPr="00A159F3" w14:paraId="351D63B7" w14:textId="77777777" w:rsidTr="00CB742B">
        <w:trPr>
          <w:trHeight w:val="280"/>
        </w:trPr>
        <w:tc>
          <w:tcPr>
            <w:tcW w:w="2880" w:type="dxa"/>
            <w:noWrap/>
          </w:tcPr>
          <w:p w14:paraId="33CE13F2"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GA</w:t>
            </w:r>
          </w:p>
        </w:tc>
        <w:tc>
          <w:tcPr>
            <w:tcW w:w="2006" w:type="dxa"/>
            <w:noWrap/>
          </w:tcPr>
          <w:p w14:paraId="03DFF579"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14</w:t>
            </w:r>
          </w:p>
        </w:tc>
        <w:tc>
          <w:tcPr>
            <w:tcW w:w="2006" w:type="dxa"/>
            <w:noWrap/>
          </w:tcPr>
          <w:p w14:paraId="41D8CC2B"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10</w:t>
            </w:r>
          </w:p>
        </w:tc>
      </w:tr>
      <w:tr w:rsidR="00C5443F" w:rsidRPr="00A159F3" w14:paraId="404C2F96" w14:textId="77777777" w:rsidTr="00CB742B">
        <w:trPr>
          <w:trHeight w:val="219"/>
        </w:trPr>
        <w:tc>
          <w:tcPr>
            <w:tcW w:w="2880" w:type="dxa"/>
          </w:tcPr>
          <w:p w14:paraId="43873201"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RP</w:t>
            </w:r>
          </w:p>
        </w:tc>
        <w:tc>
          <w:tcPr>
            <w:tcW w:w="2006" w:type="dxa"/>
          </w:tcPr>
          <w:p w14:paraId="349637FD"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c>
          <w:tcPr>
            <w:tcW w:w="2006" w:type="dxa"/>
          </w:tcPr>
          <w:p w14:paraId="01EEC6C5"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r>
      <w:tr w:rsidR="00C5443F" w:rsidRPr="00A159F3" w14:paraId="63268040" w14:textId="77777777" w:rsidTr="00CB742B">
        <w:trPr>
          <w:trHeight w:val="280"/>
        </w:trPr>
        <w:tc>
          <w:tcPr>
            <w:tcW w:w="2880" w:type="dxa"/>
          </w:tcPr>
          <w:p w14:paraId="45CA53ED" w14:textId="77777777" w:rsidR="00C5443F" w:rsidRPr="00A159F3" w:rsidRDefault="00C5443F" w:rsidP="00CB742B">
            <w:pPr>
              <w:widowControl/>
              <w:jc w:val="center"/>
              <w:rPr>
                <w:rFonts w:ascii="Times New Roman" w:hAnsi="Times New Roman" w:cs="Times New Roman"/>
                <w:color w:val="000000"/>
                <w:szCs w:val="22"/>
              </w:rPr>
            </w:pPr>
            <w:r w:rsidRPr="00A159F3">
              <w:rPr>
                <w:rFonts w:ascii="Times New Roman" w:hAnsi="Times New Roman" w:cs="Times New Roman"/>
              </w:rPr>
              <w:t>Non-standard American Accent</w:t>
            </w:r>
          </w:p>
        </w:tc>
        <w:tc>
          <w:tcPr>
            <w:tcW w:w="2006" w:type="dxa"/>
          </w:tcPr>
          <w:p w14:paraId="7E02920C"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3(AAVE 1)</w:t>
            </w:r>
          </w:p>
        </w:tc>
        <w:tc>
          <w:tcPr>
            <w:tcW w:w="2006" w:type="dxa"/>
          </w:tcPr>
          <w:p w14:paraId="43A9C63A"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6</w:t>
            </w:r>
          </w:p>
        </w:tc>
      </w:tr>
      <w:tr w:rsidR="00C5443F" w:rsidRPr="00A159F3" w14:paraId="00953616" w14:textId="77777777" w:rsidTr="00CB742B">
        <w:trPr>
          <w:trHeight w:val="266"/>
        </w:trPr>
        <w:tc>
          <w:tcPr>
            <w:tcW w:w="2880" w:type="dxa"/>
          </w:tcPr>
          <w:p w14:paraId="571307A4" w14:textId="77777777" w:rsidR="00C5443F" w:rsidRPr="00A159F3" w:rsidRDefault="00C5443F" w:rsidP="00CB742B">
            <w:pPr>
              <w:widowControl/>
              <w:jc w:val="center"/>
              <w:rPr>
                <w:rFonts w:ascii="Times New Roman" w:hAnsi="Times New Roman" w:cs="Times New Roman"/>
                <w:color w:val="000000"/>
                <w:szCs w:val="22"/>
              </w:rPr>
            </w:pPr>
            <w:r w:rsidRPr="00A159F3">
              <w:rPr>
                <w:rFonts w:ascii="Times New Roman" w:hAnsi="Times New Roman" w:cs="Times New Roman"/>
              </w:rPr>
              <w:t>Non-standard British Accent</w:t>
            </w:r>
          </w:p>
        </w:tc>
        <w:tc>
          <w:tcPr>
            <w:tcW w:w="2006" w:type="dxa"/>
          </w:tcPr>
          <w:p w14:paraId="10190A1A"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c>
          <w:tcPr>
            <w:tcW w:w="2006" w:type="dxa"/>
          </w:tcPr>
          <w:p w14:paraId="2BA55406"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2</w:t>
            </w:r>
          </w:p>
        </w:tc>
      </w:tr>
      <w:tr w:rsidR="00C5443F" w:rsidRPr="00A159F3" w14:paraId="548FEB1A" w14:textId="77777777" w:rsidTr="00CB742B">
        <w:trPr>
          <w:trHeight w:val="320"/>
        </w:trPr>
        <w:tc>
          <w:tcPr>
            <w:tcW w:w="2880" w:type="dxa"/>
          </w:tcPr>
          <w:p w14:paraId="77489D8A"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Accent of other Countries</w:t>
            </w:r>
          </w:p>
        </w:tc>
        <w:tc>
          <w:tcPr>
            <w:tcW w:w="2006" w:type="dxa"/>
          </w:tcPr>
          <w:p w14:paraId="37D0B623"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c>
          <w:tcPr>
            <w:tcW w:w="2006" w:type="dxa"/>
          </w:tcPr>
          <w:p w14:paraId="5CE83D98"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r>
      <w:tr w:rsidR="00C5443F" w:rsidRPr="00A159F3" w14:paraId="1C384AA2" w14:textId="77777777" w:rsidTr="00CB742B">
        <w:trPr>
          <w:trHeight w:val="280"/>
        </w:trPr>
        <w:tc>
          <w:tcPr>
            <w:tcW w:w="2880" w:type="dxa"/>
          </w:tcPr>
          <w:p w14:paraId="303B1A17" w14:textId="77777777" w:rsidR="00C5443F" w:rsidRPr="00A159F3" w:rsidRDefault="00C5443F" w:rsidP="00CB742B">
            <w:pPr>
              <w:widowControl/>
              <w:jc w:val="center"/>
              <w:rPr>
                <w:rFonts w:ascii="Times New Roman" w:hAnsi="Times New Roman" w:cs="Times New Roman"/>
              </w:rPr>
            </w:pPr>
            <w:r w:rsidRPr="00A159F3">
              <w:rPr>
                <w:rFonts w:ascii="Times New Roman" w:hAnsi="Times New Roman" w:cs="Times New Roman"/>
              </w:rPr>
              <w:t xml:space="preserve">Non-natural Accent and </w:t>
            </w:r>
          </w:p>
          <w:p w14:paraId="6664AF6E"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Mixed Accent</w:t>
            </w:r>
          </w:p>
        </w:tc>
        <w:tc>
          <w:tcPr>
            <w:tcW w:w="2006" w:type="dxa"/>
          </w:tcPr>
          <w:p w14:paraId="3FAB0F50"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c>
          <w:tcPr>
            <w:tcW w:w="2006" w:type="dxa"/>
          </w:tcPr>
          <w:p w14:paraId="20774FAC"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r>
    </w:tbl>
    <w:p w14:paraId="3693F7D4" w14:textId="77777777" w:rsidR="00C5443F" w:rsidRPr="0030624D" w:rsidRDefault="00C5443F" w:rsidP="00C5443F">
      <w:pPr>
        <w:rPr>
          <w:rFonts w:ascii="Times New Roman" w:hAnsi="Times New Roman" w:cs="Times New Roman"/>
          <w:i/>
          <w:iCs/>
        </w:rPr>
      </w:pPr>
    </w:p>
    <w:p w14:paraId="659744B9"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A4: 2010-2019 Accent Distribution</w:t>
      </w:r>
    </w:p>
    <w:tbl>
      <w:tblPr>
        <w:tblStyle w:val="ae"/>
        <w:tblW w:w="6892" w:type="dxa"/>
        <w:tblLayout w:type="fixed"/>
        <w:tblLook w:val="04A0" w:firstRow="1" w:lastRow="0" w:firstColumn="1" w:lastColumn="0" w:noHBand="0" w:noVBand="1"/>
      </w:tblPr>
      <w:tblGrid>
        <w:gridCol w:w="2880"/>
        <w:gridCol w:w="2006"/>
        <w:gridCol w:w="2006"/>
      </w:tblGrid>
      <w:tr w:rsidR="00C5443F" w:rsidRPr="00A159F3" w14:paraId="59C1694E" w14:textId="77777777" w:rsidTr="00CB742B">
        <w:trPr>
          <w:cnfStyle w:val="100000000000" w:firstRow="1" w:lastRow="0" w:firstColumn="0" w:lastColumn="0" w:oddVBand="0" w:evenVBand="0" w:oddHBand="0" w:evenHBand="0" w:firstRowFirstColumn="0" w:firstRowLastColumn="0" w:lastRowFirstColumn="0" w:lastRowLastColumn="0"/>
          <w:trHeight w:val="280"/>
        </w:trPr>
        <w:tc>
          <w:tcPr>
            <w:tcW w:w="2880" w:type="dxa"/>
            <w:noWrap/>
          </w:tcPr>
          <w:p w14:paraId="77345CB3"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Accents</w:t>
            </w:r>
          </w:p>
        </w:tc>
        <w:tc>
          <w:tcPr>
            <w:tcW w:w="2006" w:type="dxa"/>
            <w:noWrap/>
          </w:tcPr>
          <w:p w14:paraId="2ED523A8"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Number of Positive Characters</w:t>
            </w:r>
          </w:p>
        </w:tc>
        <w:tc>
          <w:tcPr>
            <w:tcW w:w="2006" w:type="dxa"/>
            <w:noWrap/>
          </w:tcPr>
          <w:p w14:paraId="41C5BBC6"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Number of Negative Characters</w:t>
            </w:r>
          </w:p>
        </w:tc>
      </w:tr>
      <w:tr w:rsidR="00C5443F" w:rsidRPr="00A159F3" w14:paraId="3A3F2F13" w14:textId="77777777" w:rsidTr="00CB742B">
        <w:trPr>
          <w:trHeight w:val="280"/>
        </w:trPr>
        <w:tc>
          <w:tcPr>
            <w:tcW w:w="2880" w:type="dxa"/>
            <w:noWrap/>
          </w:tcPr>
          <w:p w14:paraId="6BF1AF06"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GA</w:t>
            </w:r>
          </w:p>
        </w:tc>
        <w:tc>
          <w:tcPr>
            <w:tcW w:w="2006" w:type="dxa"/>
            <w:noWrap/>
          </w:tcPr>
          <w:p w14:paraId="31D46348"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9</w:t>
            </w:r>
          </w:p>
        </w:tc>
        <w:tc>
          <w:tcPr>
            <w:tcW w:w="2006" w:type="dxa"/>
            <w:noWrap/>
          </w:tcPr>
          <w:p w14:paraId="3BF17C6D"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8</w:t>
            </w:r>
          </w:p>
        </w:tc>
      </w:tr>
      <w:tr w:rsidR="00C5443F" w:rsidRPr="00A159F3" w14:paraId="7F33153F" w14:textId="77777777" w:rsidTr="00CB742B">
        <w:trPr>
          <w:trHeight w:val="219"/>
        </w:trPr>
        <w:tc>
          <w:tcPr>
            <w:tcW w:w="2880" w:type="dxa"/>
          </w:tcPr>
          <w:p w14:paraId="24FDBEB3"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RP</w:t>
            </w:r>
          </w:p>
        </w:tc>
        <w:tc>
          <w:tcPr>
            <w:tcW w:w="2006" w:type="dxa"/>
          </w:tcPr>
          <w:p w14:paraId="3589A7DA"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8</w:t>
            </w:r>
          </w:p>
        </w:tc>
        <w:tc>
          <w:tcPr>
            <w:tcW w:w="2006" w:type="dxa"/>
          </w:tcPr>
          <w:p w14:paraId="7CF93354"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5</w:t>
            </w:r>
          </w:p>
        </w:tc>
      </w:tr>
      <w:tr w:rsidR="00C5443F" w:rsidRPr="00A159F3" w14:paraId="64E49384" w14:textId="77777777" w:rsidTr="00CB742B">
        <w:trPr>
          <w:trHeight w:val="280"/>
        </w:trPr>
        <w:tc>
          <w:tcPr>
            <w:tcW w:w="2880" w:type="dxa"/>
          </w:tcPr>
          <w:p w14:paraId="65C31C47" w14:textId="77777777" w:rsidR="00C5443F" w:rsidRPr="00A159F3" w:rsidRDefault="00C5443F" w:rsidP="00CB742B">
            <w:pPr>
              <w:widowControl/>
              <w:jc w:val="center"/>
              <w:rPr>
                <w:rFonts w:ascii="Times New Roman" w:hAnsi="Times New Roman" w:cs="Times New Roman"/>
                <w:color w:val="000000"/>
                <w:szCs w:val="22"/>
              </w:rPr>
            </w:pPr>
            <w:r w:rsidRPr="00A159F3">
              <w:rPr>
                <w:rFonts w:ascii="Times New Roman" w:hAnsi="Times New Roman" w:cs="Times New Roman"/>
              </w:rPr>
              <w:t>Non-standard American Accent</w:t>
            </w:r>
          </w:p>
        </w:tc>
        <w:tc>
          <w:tcPr>
            <w:tcW w:w="2006" w:type="dxa"/>
          </w:tcPr>
          <w:p w14:paraId="0920BC85"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2</w:t>
            </w:r>
          </w:p>
        </w:tc>
        <w:tc>
          <w:tcPr>
            <w:tcW w:w="2006" w:type="dxa"/>
          </w:tcPr>
          <w:p w14:paraId="47ECDCEF"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2(AAVE 1)</w:t>
            </w:r>
          </w:p>
        </w:tc>
      </w:tr>
      <w:tr w:rsidR="00C5443F" w:rsidRPr="00A159F3" w14:paraId="7B6E6023" w14:textId="77777777" w:rsidTr="00CB742B">
        <w:trPr>
          <w:trHeight w:val="280"/>
        </w:trPr>
        <w:tc>
          <w:tcPr>
            <w:tcW w:w="2880" w:type="dxa"/>
          </w:tcPr>
          <w:p w14:paraId="2FFC0EDD" w14:textId="77777777" w:rsidR="00C5443F" w:rsidRPr="00A159F3" w:rsidRDefault="00C5443F" w:rsidP="00CB742B">
            <w:pPr>
              <w:widowControl/>
              <w:jc w:val="center"/>
              <w:rPr>
                <w:rFonts w:ascii="Times New Roman" w:hAnsi="Times New Roman" w:cs="Times New Roman"/>
                <w:color w:val="000000"/>
                <w:szCs w:val="22"/>
              </w:rPr>
            </w:pPr>
            <w:r w:rsidRPr="00A159F3">
              <w:rPr>
                <w:rFonts w:ascii="Times New Roman" w:hAnsi="Times New Roman" w:cs="Times New Roman"/>
              </w:rPr>
              <w:t>Non-standard British Accent</w:t>
            </w:r>
          </w:p>
        </w:tc>
        <w:tc>
          <w:tcPr>
            <w:tcW w:w="2006" w:type="dxa"/>
          </w:tcPr>
          <w:p w14:paraId="73D2FAF1"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c>
          <w:tcPr>
            <w:tcW w:w="2006" w:type="dxa"/>
          </w:tcPr>
          <w:p w14:paraId="7FF1D467"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r>
      <w:tr w:rsidR="00C5443F" w:rsidRPr="00A159F3" w14:paraId="379DAAA9" w14:textId="77777777" w:rsidTr="00CB742B">
        <w:trPr>
          <w:trHeight w:val="280"/>
        </w:trPr>
        <w:tc>
          <w:tcPr>
            <w:tcW w:w="2880" w:type="dxa"/>
          </w:tcPr>
          <w:p w14:paraId="546B0E22"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Accent of other Countries</w:t>
            </w:r>
          </w:p>
        </w:tc>
        <w:tc>
          <w:tcPr>
            <w:tcW w:w="2006" w:type="dxa"/>
          </w:tcPr>
          <w:p w14:paraId="2A0A0C17"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c>
          <w:tcPr>
            <w:tcW w:w="2006" w:type="dxa"/>
          </w:tcPr>
          <w:p w14:paraId="5E7E8ABF"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3</w:t>
            </w:r>
          </w:p>
        </w:tc>
      </w:tr>
      <w:tr w:rsidR="00C5443F" w:rsidRPr="00A159F3" w14:paraId="15F9186E" w14:textId="77777777" w:rsidTr="00CB742B">
        <w:trPr>
          <w:trHeight w:val="280"/>
        </w:trPr>
        <w:tc>
          <w:tcPr>
            <w:tcW w:w="2880" w:type="dxa"/>
          </w:tcPr>
          <w:p w14:paraId="36A8F71A" w14:textId="77777777" w:rsidR="00C5443F" w:rsidRPr="00A159F3" w:rsidRDefault="00C5443F" w:rsidP="00CB742B">
            <w:pPr>
              <w:widowControl/>
              <w:jc w:val="center"/>
              <w:rPr>
                <w:rFonts w:ascii="Times New Roman" w:hAnsi="Times New Roman" w:cs="Times New Roman"/>
              </w:rPr>
            </w:pPr>
            <w:r w:rsidRPr="00A159F3">
              <w:rPr>
                <w:rFonts w:ascii="Times New Roman" w:hAnsi="Times New Roman" w:cs="Times New Roman"/>
              </w:rPr>
              <w:t xml:space="preserve">Non-natural Accent and </w:t>
            </w:r>
          </w:p>
          <w:p w14:paraId="0B1C74E5"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Mixed Accent</w:t>
            </w:r>
          </w:p>
        </w:tc>
        <w:tc>
          <w:tcPr>
            <w:tcW w:w="2006" w:type="dxa"/>
          </w:tcPr>
          <w:p w14:paraId="5DBD1D80"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c>
          <w:tcPr>
            <w:tcW w:w="2006" w:type="dxa"/>
          </w:tcPr>
          <w:p w14:paraId="3B21AD10"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r>
    </w:tbl>
    <w:p w14:paraId="102AF0BB" w14:textId="77777777" w:rsidR="00C5443F" w:rsidRPr="0030624D" w:rsidRDefault="00C5443F" w:rsidP="00C5443F">
      <w:pPr>
        <w:rPr>
          <w:rFonts w:ascii="Times New Roman" w:hAnsi="Times New Roman" w:cs="Times New Roman"/>
          <w:i/>
          <w:iCs/>
        </w:rPr>
      </w:pPr>
    </w:p>
    <w:p w14:paraId="5A61F552"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lastRenderedPageBreak/>
        <w:t>Table A5: 2020-2024 Accent Distribution</w:t>
      </w:r>
    </w:p>
    <w:tbl>
      <w:tblPr>
        <w:tblStyle w:val="ae"/>
        <w:tblW w:w="6892" w:type="dxa"/>
        <w:tblLayout w:type="fixed"/>
        <w:tblLook w:val="04A0" w:firstRow="1" w:lastRow="0" w:firstColumn="1" w:lastColumn="0" w:noHBand="0" w:noVBand="1"/>
      </w:tblPr>
      <w:tblGrid>
        <w:gridCol w:w="2880"/>
        <w:gridCol w:w="2006"/>
        <w:gridCol w:w="2006"/>
      </w:tblGrid>
      <w:tr w:rsidR="00C5443F" w:rsidRPr="00A159F3" w14:paraId="26B2E018" w14:textId="77777777" w:rsidTr="00CB742B">
        <w:trPr>
          <w:cnfStyle w:val="100000000000" w:firstRow="1" w:lastRow="0" w:firstColumn="0" w:lastColumn="0" w:oddVBand="0" w:evenVBand="0" w:oddHBand="0" w:evenHBand="0" w:firstRowFirstColumn="0" w:firstRowLastColumn="0" w:lastRowFirstColumn="0" w:lastRowLastColumn="0"/>
          <w:trHeight w:val="280"/>
        </w:trPr>
        <w:tc>
          <w:tcPr>
            <w:tcW w:w="2880" w:type="dxa"/>
            <w:noWrap/>
          </w:tcPr>
          <w:p w14:paraId="7B0D3E40"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Accents</w:t>
            </w:r>
          </w:p>
        </w:tc>
        <w:tc>
          <w:tcPr>
            <w:tcW w:w="2006" w:type="dxa"/>
            <w:noWrap/>
          </w:tcPr>
          <w:p w14:paraId="461A19EE"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Number of Positive Characters</w:t>
            </w:r>
          </w:p>
        </w:tc>
        <w:tc>
          <w:tcPr>
            <w:tcW w:w="2006" w:type="dxa"/>
            <w:noWrap/>
          </w:tcPr>
          <w:p w14:paraId="7261A2E3"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Number of Negative Characters</w:t>
            </w:r>
          </w:p>
        </w:tc>
      </w:tr>
      <w:tr w:rsidR="00C5443F" w:rsidRPr="00A159F3" w14:paraId="675B81CB" w14:textId="77777777" w:rsidTr="00CB742B">
        <w:trPr>
          <w:trHeight w:val="280"/>
        </w:trPr>
        <w:tc>
          <w:tcPr>
            <w:tcW w:w="2880" w:type="dxa"/>
            <w:noWrap/>
          </w:tcPr>
          <w:p w14:paraId="374BB57D"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GA</w:t>
            </w:r>
          </w:p>
        </w:tc>
        <w:tc>
          <w:tcPr>
            <w:tcW w:w="2006" w:type="dxa"/>
            <w:noWrap/>
          </w:tcPr>
          <w:p w14:paraId="6E7E3BCC"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11</w:t>
            </w:r>
          </w:p>
        </w:tc>
        <w:tc>
          <w:tcPr>
            <w:tcW w:w="2006" w:type="dxa"/>
            <w:noWrap/>
          </w:tcPr>
          <w:p w14:paraId="7BC8F492"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10</w:t>
            </w:r>
          </w:p>
        </w:tc>
      </w:tr>
      <w:tr w:rsidR="00C5443F" w:rsidRPr="00A159F3" w14:paraId="3DCDA58B" w14:textId="77777777" w:rsidTr="00CB742B">
        <w:trPr>
          <w:trHeight w:val="219"/>
        </w:trPr>
        <w:tc>
          <w:tcPr>
            <w:tcW w:w="2880" w:type="dxa"/>
          </w:tcPr>
          <w:p w14:paraId="3C8F3338"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Cs w:val="22"/>
              </w:rPr>
              <w:t>RP</w:t>
            </w:r>
          </w:p>
        </w:tc>
        <w:tc>
          <w:tcPr>
            <w:tcW w:w="2006" w:type="dxa"/>
          </w:tcPr>
          <w:p w14:paraId="5CACC974"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2</w:t>
            </w:r>
          </w:p>
        </w:tc>
        <w:tc>
          <w:tcPr>
            <w:tcW w:w="2006" w:type="dxa"/>
          </w:tcPr>
          <w:p w14:paraId="6BB9465F"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1</w:t>
            </w:r>
          </w:p>
        </w:tc>
      </w:tr>
      <w:tr w:rsidR="00C5443F" w:rsidRPr="00A159F3" w14:paraId="6C8AE31E" w14:textId="77777777" w:rsidTr="00CB742B">
        <w:trPr>
          <w:trHeight w:val="280"/>
        </w:trPr>
        <w:tc>
          <w:tcPr>
            <w:tcW w:w="2880" w:type="dxa"/>
          </w:tcPr>
          <w:p w14:paraId="1554A93B" w14:textId="77777777" w:rsidR="00C5443F" w:rsidRPr="00A159F3" w:rsidRDefault="00C5443F" w:rsidP="00CB742B">
            <w:pPr>
              <w:widowControl/>
              <w:jc w:val="center"/>
              <w:rPr>
                <w:rFonts w:ascii="Times New Roman" w:hAnsi="Times New Roman" w:cs="Times New Roman"/>
                <w:color w:val="000000"/>
                <w:szCs w:val="22"/>
              </w:rPr>
            </w:pPr>
            <w:r w:rsidRPr="00A159F3">
              <w:rPr>
                <w:rFonts w:ascii="Times New Roman" w:hAnsi="Times New Roman" w:cs="Times New Roman"/>
              </w:rPr>
              <w:t>Non-standard American Accent</w:t>
            </w:r>
          </w:p>
        </w:tc>
        <w:tc>
          <w:tcPr>
            <w:tcW w:w="2006" w:type="dxa"/>
          </w:tcPr>
          <w:p w14:paraId="6BECE6D7"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2(AAVE 1)</w:t>
            </w:r>
          </w:p>
        </w:tc>
        <w:tc>
          <w:tcPr>
            <w:tcW w:w="2006" w:type="dxa"/>
          </w:tcPr>
          <w:p w14:paraId="7A60BEF6"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2(AAVE 2)</w:t>
            </w:r>
          </w:p>
        </w:tc>
      </w:tr>
      <w:tr w:rsidR="00C5443F" w:rsidRPr="00A159F3" w14:paraId="545584C6" w14:textId="77777777" w:rsidTr="00CB742B">
        <w:trPr>
          <w:trHeight w:val="280"/>
        </w:trPr>
        <w:tc>
          <w:tcPr>
            <w:tcW w:w="2880" w:type="dxa"/>
          </w:tcPr>
          <w:p w14:paraId="2737EA90" w14:textId="77777777" w:rsidR="00C5443F" w:rsidRPr="00A159F3" w:rsidRDefault="00C5443F" w:rsidP="00CB742B">
            <w:pPr>
              <w:widowControl/>
              <w:jc w:val="center"/>
              <w:rPr>
                <w:rFonts w:ascii="Times New Roman" w:hAnsi="Times New Roman" w:cs="Times New Roman"/>
                <w:color w:val="000000"/>
                <w:szCs w:val="22"/>
              </w:rPr>
            </w:pPr>
            <w:r w:rsidRPr="00A159F3">
              <w:rPr>
                <w:rFonts w:ascii="Times New Roman" w:hAnsi="Times New Roman" w:cs="Times New Roman"/>
              </w:rPr>
              <w:t>Non-standard British Accent</w:t>
            </w:r>
          </w:p>
        </w:tc>
        <w:tc>
          <w:tcPr>
            <w:tcW w:w="2006" w:type="dxa"/>
          </w:tcPr>
          <w:p w14:paraId="272E691C"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c>
          <w:tcPr>
            <w:tcW w:w="2006" w:type="dxa"/>
          </w:tcPr>
          <w:p w14:paraId="3A8325FF"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r>
      <w:tr w:rsidR="00C5443F" w:rsidRPr="00A159F3" w14:paraId="6122FD67" w14:textId="77777777" w:rsidTr="00CB742B">
        <w:trPr>
          <w:trHeight w:val="284"/>
        </w:trPr>
        <w:tc>
          <w:tcPr>
            <w:tcW w:w="2880" w:type="dxa"/>
          </w:tcPr>
          <w:p w14:paraId="6FD3714D"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Accent of other Countries</w:t>
            </w:r>
          </w:p>
        </w:tc>
        <w:tc>
          <w:tcPr>
            <w:tcW w:w="2006" w:type="dxa"/>
          </w:tcPr>
          <w:p w14:paraId="1DAE7ADB"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5</w:t>
            </w:r>
          </w:p>
        </w:tc>
        <w:tc>
          <w:tcPr>
            <w:tcW w:w="2006" w:type="dxa"/>
          </w:tcPr>
          <w:p w14:paraId="49ABDBFB"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5</w:t>
            </w:r>
          </w:p>
        </w:tc>
      </w:tr>
      <w:tr w:rsidR="00C5443F" w:rsidRPr="00A159F3" w14:paraId="1B58E252" w14:textId="77777777" w:rsidTr="00CB742B">
        <w:trPr>
          <w:trHeight w:val="280"/>
        </w:trPr>
        <w:tc>
          <w:tcPr>
            <w:tcW w:w="2880" w:type="dxa"/>
          </w:tcPr>
          <w:p w14:paraId="166054BA" w14:textId="77777777" w:rsidR="00C5443F" w:rsidRPr="00A159F3" w:rsidRDefault="00C5443F" w:rsidP="00CB742B">
            <w:pPr>
              <w:widowControl/>
              <w:jc w:val="center"/>
              <w:rPr>
                <w:rFonts w:ascii="Times New Roman" w:hAnsi="Times New Roman" w:cs="Times New Roman"/>
              </w:rPr>
            </w:pPr>
            <w:r w:rsidRPr="00A159F3">
              <w:rPr>
                <w:rFonts w:ascii="Times New Roman" w:hAnsi="Times New Roman" w:cs="Times New Roman"/>
              </w:rPr>
              <w:t xml:space="preserve">Non-natural Accent and </w:t>
            </w:r>
          </w:p>
          <w:p w14:paraId="089F242A"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hAnsi="Times New Roman" w:cs="Times New Roman"/>
              </w:rPr>
              <w:t>Mixed Accent</w:t>
            </w:r>
          </w:p>
        </w:tc>
        <w:tc>
          <w:tcPr>
            <w:tcW w:w="2006" w:type="dxa"/>
          </w:tcPr>
          <w:p w14:paraId="5C3B0266"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0</w:t>
            </w:r>
          </w:p>
        </w:tc>
        <w:tc>
          <w:tcPr>
            <w:tcW w:w="2006" w:type="dxa"/>
          </w:tcPr>
          <w:p w14:paraId="5ED7E429" w14:textId="77777777" w:rsidR="00C5443F" w:rsidRPr="00A159F3" w:rsidRDefault="00C5443F" w:rsidP="00CB742B">
            <w:pPr>
              <w:widowControl/>
              <w:jc w:val="center"/>
              <w:rPr>
                <w:rFonts w:ascii="Times New Roman" w:eastAsia="等线" w:hAnsi="Times New Roman" w:cs="Times New Roman"/>
                <w:color w:val="000000"/>
                <w:szCs w:val="22"/>
              </w:rPr>
            </w:pPr>
            <w:r w:rsidRPr="00A159F3">
              <w:rPr>
                <w:rFonts w:ascii="Times New Roman" w:eastAsia="等线" w:hAnsi="Times New Roman" w:cs="Times New Roman"/>
                <w:color w:val="000000"/>
                <w:sz w:val="21"/>
                <w:szCs w:val="22"/>
              </w:rPr>
              <w:t>2</w:t>
            </w:r>
          </w:p>
        </w:tc>
      </w:tr>
    </w:tbl>
    <w:p w14:paraId="3BEF2D12" w14:textId="77777777" w:rsidR="00C5443F" w:rsidRPr="0030624D" w:rsidRDefault="00C5443F" w:rsidP="00C5443F">
      <w:pPr>
        <w:rPr>
          <w:rFonts w:ascii="Times New Roman" w:hAnsi="Times New Roman" w:cs="Times New Roman"/>
          <w:i/>
          <w:iCs/>
        </w:rPr>
      </w:pPr>
    </w:p>
    <w:p w14:paraId="61A0D7BD" w14:textId="77777777" w:rsidR="00C5443F" w:rsidRPr="00BE436B" w:rsidRDefault="00C5443F" w:rsidP="00C5443F">
      <w:pPr>
        <w:rPr>
          <w:rFonts w:ascii="Times New Roman" w:hAnsi="Times New Roman" w:cs="Times New Roman"/>
          <w:b/>
          <w:bCs/>
          <w:i/>
          <w:iCs/>
          <w:sz w:val="28"/>
          <w:szCs w:val="28"/>
        </w:rPr>
      </w:pPr>
      <w:r w:rsidRPr="0030624D">
        <w:rPr>
          <w:rFonts w:ascii="Times New Roman" w:hAnsi="Times New Roman" w:cs="Times New Roman"/>
          <w:b/>
          <w:bCs/>
          <w:i/>
          <w:iCs/>
          <w:sz w:val="28"/>
          <w:szCs w:val="28"/>
        </w:rPr>
        <w:t>Appendix B: Character and Accent Profiles in I</w:t>
      </w:r>
      <w:r w:rsidRPr="00BE436B">
        <w:rPr>
          <w:rFonts w:ascii="Times New Roman" w:hAnsi="Times New Roman" w:cs="Times New Roman"/>
          <w:b/>
          <w:bCs/>
          <w:i/>
          <w:iCs/>
          <w:sz w:val="28"/>
          <w:szCs w:val="28"/>
        </w:rPr>
        <w:t>p</w:t>
      </w:r>
      <w:r w:rsidRPr="0030624D">
        <w:rPr>
          <w:rFonts w:ascii="Times New Roman" w:hAnsi="Times New Roman" w:cs="Times New Roman"/>
          <w:b/>
          <w:bCs/>
          <w:i/>
          <w:iCs/>
          <w:sz w:val="28"/>
          <w:szCs w:val="28"/>
        </w:rPr>
        <w:t>s</w:t>
      </w:r>
    </w:p>
    <w:tbl>
      <w:tblPr>
        <w:tblW w:w="2280" w:type="dxa"/>
        <w:tblLook w:val="04A0" w:firstRow="1" w:lastRow="0" w:firstColumn="1" w:lastColumn="0" w:noHBand="0" w:noVBand="1"/>
      </w:tblPr>
      <w:tblGrid>
        <w:gridCol w:w="2280"/>
      </w:tblGrid>
      <w:tr w:rsidR="00C5443F" w:rsidRPr="00A159F3" w14:paraId="68D0FAEE" w14:textId="77777777" w:rsidTr="00CB742B">
        <w:trPr>
          <w:trHeight w:val="280"/>
        </w:trPr>
        <w:tc>
          <w:tcPr>
            <w:tcW w:w="2280" w:type="dxa"/>
            <w:tcBorders>
              <w:top w:val="nil"/>
              <w:left w:val="nil"/>
              <w:bottom w:val="nil"/>
              <w:right w:val="nil"/>
            </w:tcBorders>
            <w:shd w:val="clear" w:color="000000" w:fill="D0CECE"/>
            <w:noWrap/>
            <w:vAlign w:val="center"/>
            <w:hideMark/>
          </w:tcPr>
          <w:p w14:paraId="72816372" w14:textId="77777777" w:rsidR="00C5443F" w:rsidRPr="00A159F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A159F3">
              <w:rPr>
                <w:rFonts w:ascii="Times New Roman" w:eastAsia="等线" w:hAnsi="Times New Roman" w:cs="Times New Roman"/>
                <w:color w:val="000000"/>
                <w:kern w:val="0"/>
                <w:szCs w:val="22"/>
                <w14:ligatures w14:val="none"/>
              </w:rPr>
              <w:t>controversial</w:t>
            </w:r>
          </w:p>
        </w:tc>
      </w:tr>
      <w:tr w:rsidR="00C5443F" w:rsidRPr="00A159F3" w14:paraId="4F435C9A" w14:textId="77777777" w:rsidTr="00CB742B">
        <w:trPr>
          <w:trHeight w:val="280"/>
        </w:trPr>
        <w:tc>
          <w:tcPr>
            <w:tcW w:w="2280" w:type="dxa"/>
            <w:tcBorders>
              <w:top w:val="nil"/>
              <w:left w:val="nil"/>
              <w:bottom w:val="nil"/>
              <w:right w:val="nil"/>
            </w:tcBorders>
            <w:shd w:val="clear" w:color="000000" w:fill="BDD7EE"/>
            <w:noWrap/>
            <w:vAlign w:val="center"/>
            <w:hideMark/>
          </w:tcPr>
          <w:p w14:paraId="343779AB" w14:textId="77777777" w:rsidR="00C5443F" w:rsidRPr="00A159F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A159F3">
              <w:rPr>
                <w:rFonts w:ascii="Times New Roman" w:eastAsia="等线" w:hAnsi="Times New Roman" w:cs="Times New Roman"/>
                <w:color w:val="000000"/>
                <w:kern w:val="0"/>
                <w:szCs w:val="22"/>
                <w14:ligatures w14:val="none"/>
              </w:rPr>
              <w:t>Heroic/pos</w:t>
            </w:r>
          </w:p>
        </w:tc>
      </w:tr>
      <w:tr w:rsidR="00C5443F" w:rsidRPr="00A159F3" w14:paraId="68D8F2CF" w14:textId="77777777" w:rsidTr="00CB742B">
        <w:trPr>
          <w:trHeight w:val="280"/>
        </w:trPr>
        <w:tc>
          <w:tcPr>
            <w:tcW w:w="2280" w:type="dxa"/>
            <w:tcBorders>
              <w:top w:val="nil"/>
              <w:left w:val="nil"/>
              <w:bottom w:val="nil"/>
              <w:right w:val="nil"/>
            </w:tcBorders>
            <w:shd w:val="clear" w:color="000000" w:fill="F8CBAD"/>
            <w:noWrap/>
            <w:vAlign w:val="center"/>
            <w:hideMark/>
          </w:tcPr>
          <w:p w14:paraId="664464B9" w14:textId="77777777" w:rsidR="00C5443F" w:rsidRPr="00A159F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A159F3">
              <w:rPr>
                <w:rFonts w:ascii="Times New Roman" w:eastAsia="等线" w:hAnsi="Times New Roman" w:cs="Times New Roman"/>
                <w:color w:val="000000"/>
                <w:kern w:val="0"/>
                <w:szCs w:val="22"/>
                <w14:ligatures w14:val="none"/>
              </w:rPr>
              <w:t>Villainous/neg</w:t>
            </w:r>
          </w:p>
        </w:tc>
      </w:tr>
    </w:tbl>
    <w:p w14:paraId="65E7D4BA" w14:textId="77777777" w:rsidR="00C5443F" w:rsidRPr="0030624D" w:rsidRDefault="00C5443F" w:rsidP="00C5443F">
      <w:pPr>
        <w:rPr>
          <w:rFonts w:ascii="Times New Roman" w:hAnsi="Times New Roman" w:cs="Times New Roman"/>
          <w:b/>
          <w:bCs/>
          <w:i/>
          <w:iCs/>
        </w:rPr>
      </w:pPr>
    </w:p>
    <w:p w14:paraId="09D8C222"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B1: Marvel Cinematic Universe (MCU) Profiles</w:t>
      </w:r>
    </w:p>
    <w:tbl>
      <w:tblPr>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1"/>
        <w:gridCol w:w="5419"/>
        <w:gridCol w:w="2010"/>
      </w:tblGrid>
      <w:tr w:rsidR="00C5443F" w:rsidRPr="00A159F3" w14:paraId="39B130AB" w14:textId="77777777" w:rsidTr="00CB742B">
        <w:trPr>
          <w:trHeight w:val="280"/>
        </w:trPr>
        <w:tc>
          <w:tcPr>
            <w:tcW w:w="1481" w:type="dxa"/>
            <w:tcBorders>
              <w:top w:val="single" w:sz="12" w:space="0" w:color="auto"/>
              <w:left w:val="nil"/>
              <w:bottom w:val="single" w:sz="6" w:space="0" w:color="auto"/>
              <w:right w:val="nil"/>
            </w:tcBorders>
            <w:shd w:val="clear" w:color="auto" w:fill="FFFFFF"/>
            <w:noWrap/>
            <w:vAlign w:val="center"/>
            <w:hideMark/>
          </w:tcPr>
          <w:p w14:paraId="5B9C4EAB"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Character</w:t>
            </w:r>
          </w:p>
        </w:tc>
        <w:tc>
          <w:tcPr>
            <w:tcW w:w="5419" w:type="dxa"/>
            <w:tcBorders>
              <w:top w:val="single" w:sz="12" w:space="0" w:color="auto"/>
              <w:left w:val="nil"/>
              <w:bottom w:val="single" w:sz="6" w:space="0" w:color="auto"/>
              <w:right w:val="nil"/>
            </w:tcBorders>
            <w:shd w:val="clear" w:color="auto" w:fill="FFFFFF"/>
            <w:noWrap/>
            <w:vAlign w:val="center"/>
            <w:hideMark/>
          </w:tcPr>
          <w:p w14:paraId="1682D86E"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Traits</w:t>
            </w:r>
          </w:p>
        </w:tc>
        <w:tc>
          <w:tcPr>
            <w:tcW w:w="2010" w:type="dxa"/>
            <w:tcBorders>
              <w:top w:val="single" w:sz="12" w:space="0" w:color="auto"/>
              <w:left w:val="nil"/>
              <w:bottom w:val="single" w:sz="6" w:space="0" w:color="auto"/>
              <w:right w:val="nil"/>
            </w:tcBorders>
            <w:shd w:val="clear" w:color="auto" w:fill="FFFFFF"/>
            <w:noWrap/>
            <w:vAlign w:val="center"/>
            <w:hideMark/>
          </w:tcPr>
          <w:p w14:paraId="34B5B36D"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Accent Type</w:t>
            </w:r>
          </w:p>
        </w:tc>
      </w:tr>
      <w:tr w:rsidR="00C5443F" w:rsidRPr="00A159F3" w14:paraId="0E8808BA" w14:textId="77777777" w:rsidTr="00CB742B">
        <w:trPr>
          <w:trHeight w:val="280"/>
        </w:trPr>
        <w:tc>
          <w:tcPr>
            <w:tcW w:w="1481" w:type="dxa"/>
            <w:tcBorders>
              <w:top w:val="single" w:sz="6" w:space="0" w:color="auto"/>
              <w:left w:val="nil"/>
              <w:bottom w:val="nil"/>
              <w:right w:val="nil"/>
            </w:tcBorders>
            <w:shd w:val="clear" w:color="auto" w:fill="BDD6EE"/>
            <w:noWrap/>
            <w:vAlign w:val="center"/>
            <w:hideMark/>
          </w:tcPr>
          <w:p w14:paraId="5DA4E251"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Iron Man</w:t>
            </w:r>
          </w:p>
        </w:tc>
        <w:tc>
          <w:tcPr>
            <w:tcW w:w="5419" w:type="dxa"/>
            <w:tcBorders>
              <w:top w:val="single" w:sz="6" w:space="0" w:color="auto"/>
              <w:left w:val="nil"/>
              <w:bottom w:val="nil"/>
              <w:right w:val="nil"/>
            </w:tcBorders>
            <w:shd w:val="clear" w:color="auto" w:fill="BDD6EE"/>
            <w:noWrap/>
            <w:vAlign w:val="center"/>
            <w:hideMark/>
          </w:tcPr>
          <w:p w14:paraId="198B213C"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Snarky genius, elite leader, redeemer</w:t>
            </w:r>
          </w:p>
        </w:tc>
        <w:tc>
          <w:tcPr>
            <w:tcW w:w="2010" w:type="dxa"/>
            <w:tcBorders>
              <w:top w:val="single" w:sz="6" w:space="0" w:color="auto"/>
              <w:left w:val="nil"/>
              <w:bottom w:val="nil"/>
              <w:right w:val="nil"/>
            </w:tcBorders>
            <w:shd w:val="clear" w:color="auto" w:fill="BDD6EE"/>
            <w:noWrap/>
            <w:vAlign w:val="center"/>
            <w:hideMark/>
          </w:tcPr>
          <w:p w14:paraId="0986AC2E"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656B626D" w14:textId="77777777" w:rsidTr="00CB742B">
        <w:trPr>
          <w:trHeight w:val="280"/>
        </w:trPr>
        <w:tc>
          <w:tcPr>
            <w:tcW w:w="1481" w:type="dxa"/>
            <w:tcBorders>
              <w:top w:val="nil"/>
              <w:left w:val="nil"/>
              <w:bottom w:val="nil"/>
              <w:right w:val="nil"/>
            </w:tcBorders>
            <w:shd w:val="clear" w:color="auto" w:fill="BDD6EE"/>
            <w:noWrap/>
            <w:vAlign w:val="center"/>
            <w:hideMark/>
          </w:tcPr>
          <w:p w14:paraId="13C37AE6"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Captain America</w:t>
            </w:r>
          </w:p>
        </w:tc>
        <w:tc>
          <w:tcPr>
            <w:tcW w:w="5419" w:type="dxa"/>
            <w:tcBorders>
              <w:top w:val="nil"/>
              <w:left w:val="nil"/>
              <w:bottom w:val="nil"/>
              <w:right w:val="nil"/>
            </w:tcBorders>
            <w:shd w:val="clear" w:color="auto" w:fill="BDD6EE"/>
            <w:noWrap/>
            <w:vAlign w:val="center"/>
            <w:hideMark/>
          </w:tcPr>
          <w:p w14:paraId="4D4E8D4A"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Moral compass, old-fashioned soldier, resolute</w:t>
            </w:r>
          </w:p>
        </w:tc>
        <w:tc>
          <w:tcPr>
            <w:tcW w:w="2010" w:type="dxa"/>
            <w:tcBorders>
              <w:top w:val="nil"/>
              <w:left w:val="nil"/>
              <w:bottom w:val="nil"/>
              <w:right w:val="nil"/>
            </w:tcBorders>
            <w:shd w:val="clear" w:color="auto" w:fill="BDD6EE"/>
            <w:noWrap/>
            <w:vAlign w:val="center"/>
            <w:hideMark/>
          </w:tcPr>
          <w:p w14:paraId="598F3183"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27D29F8C" w14:textId="77777777" w:rsidTr="00CB742B">
        <w:trPr>
          <w:trHeight w:val="280"/>
        </w:trPr>
        <w:tc>
          <w:tcPr>
            <w:tcW w:w="1481" w:type="dxa"/>
            <w:tcBorders>
              <w:top w:val="nil"/>
              <w:left w:val="nil"/>
              <w:bottom w:val="nil"/>
              <w:right w:val="nil"/>
            </w:tcBorders>
            <w:shd w:val="clear" w:color="auto" w:fill="BDD6EE"/>
            <w:noWrap/>
            <w:vAlign w:val="center"/>
            <w:hideMark/>
          </w:tcPr>
          <w:p w14:paraId="63ABE8C1"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Hulk</w:t>
            </w:r>
          </w:p>
        </w:tc>
        <w:tc>
          <w:tcPr>
            <w:tcW w:w="5419" w:type="dxa"/>
            <w:tcBorders>
              <w:top w:val="nil"/>
              <w:left w:val="nil"/>
              <w:bottom w:val="nil"/>
              <w:right w:val="nil"/>
            </w:tcBorders>
            <w:shd w:val="clear" w:color="auto" w:fill="BDD6EE"/>
            <w:noWrap/>
            <w:vAlign w:val="center"/>
            <w:hideMark/>
          </w:tcPr>
          <w:p w14:paraId="550D294D"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Paradox, mild scholar, berserk beast</w:t>
            </w:r>
          </w:p>
        </w:tc>
        <w:tc>
          <w:tcPr>
            <w:tcW w:w="2010" w:type="dxa"/>
            <w:tcBorders>
              <w:top w:val="nil"/>
              <w:left w:val="nil"/>
              <w:bottom w:val="nil"/>
              <w:right w:val="nil"/>
            </w:tcBorders>
            <w:shd w:val="clear" w:color="auto" w:fill="BDD6EE"/>
            <w:noWrap/>
            <w:vAlign w:val="center"/>
            <w:hideMark/>
          </w:tcPr>
          <w:p w14:paraId="74F64C1B"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48623DDB" w14:textId="77777777" w:rsidTr="00CB742B">
        <w:trPr>
          <w:trHeight w:val="280"/>
        </w:trPr>
        <w:tc>
          <w:tcPr>
            <w:tcW w:w="1481" w:type="dxa"/>
            <w:tcBorders>
              <w:top w:val="nil"/>
              <w:left w:val="nil"/>
              <w:bottom w:val="nil"/>
              <w:right w:val="nil"/>
            </w:tcBorders>
            <w:shd w:val="clear" w:color="auto" w:fill="BDD6EE"/>
            <w:noWrap/>
            <w:vAlign w:val="center"/>
            <w:hideMark/>
          </w:tcPr>
          <w:p w14:paraId="563F7B86"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Thor</w:t>
            </w:r>
          </w:p>
        </w:tc>
        <w:tc>
          <w:tcPr>
            <w:tcW w:w="5419" w:type="dxa"/>
            <w:tcBorders>
              <w:top w:val="nil"/>
              <w:left w:val="nil"/>
              <w:bottom w:val="nil"/>
              <w:right w:val="nil"/>
            </w:tcBorders>
            <w:shd w:val="clear" w:color="auto" w:fill="BDD6EE"/>
            <w:noWrap/>
            <w:vAlign w:val="center"/>
            <w:hideMark/>
          </w:tcPr>
          <w:p w14:paraId="5C72B053"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Divine, classical hero, reckless growth</w:t>
            </w:r>
          </w:p>
        </w:tc>
        <w:tc>
          <w:tcPr>
            <w:tcW w:w="2010" w:type="dxa"/>
            <w:tcBorders>
              <w:top w:val="nil"/>
              <w:left w:val="nil"/>
              <w:bottom w:val="nil"/>
              <w:right w:val="nil"/>
            </w:tcBorders>
            <w:shd w:val="clear" w:color="auto" w:fill="BDD6EE"/>
            <w:noWrap/>
            <w:vAlign w:val="center"/>
            <w:hideMark/>
          </w:tcPr>
          <w:p w14:paraId="36E34887"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British English [Classical-leaning]</w:t>
            </w:r>
          </w:p>
        </w:tc>
      </w:tr>
      <w:tr w:rsidR="00C5443F" w:rsidRPr="00A159F3" w14:paraId="5277A0BE" w14:textId="77777777" w:rsidTr="00CB742B">
        <w:trPr>
          <w:trHeight w:val="280"/>
        </w:trPr>
        <w:tc>
          <w:tcPr>
            <w:tcW w:w="1481" w:type="dxa"/>
            <w:tcBorders>
              <w:top w:val="nil"/>
              <w:left w:val="nil"/>
              <w:bottom w:val="nil"/>
              <w:right w:val="nil"/>
            </w:tcBorders>
            <w:shd w:val="clear" w:color="auto" w:fill="BDD6EE"/>
            <w:noWrap/>
            <w:vAlign w:val="center"/>
            <w:hideMark/>
          </w:tcPr>
          <w:p w14:paraId="7BEBDA17"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Black Widow</w:t>
            </w:r>
          </w:p>
        </w:tc>
        <w:tc>
          <w:tcPr>
            <w:tcW w:w="5419" w:type="dxa"/>
            <w:tcBorders>
              <w:top w:val="nil"/>
              <w:left w:val="nil"/>
              <w:bottom w:val="nil"/>
              <w:right w:val="nil"/>
            </w:tcBorders>
            <w:shd w:val="clear" w:color="auto" w:fill="BDD6EE"/>
            <w:noWrap/>
            <w:vAlign w:val="center"/>
            <w:hideMark/>
          </w:tcPr>
          <w:p w14:paraId="221A94E6"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Calm spy, self-redemption, firm support</w:t>
            </w:r>
          </w:p>
        </w:tc>
        <w:tc>
          <w:tcPr>
            <w:tcW w:w="2010" w:type="dxa"/>
            <w:tcBorders>
              <w:top w:val="nil"/>
              <w:left w:val="nil"/>
              <w:bottom w:val="nil"/>
              <w:right w:val="nil"/>
            </w:tcBorders>
            <w:shd w:val="clear" w:color="auto" w:fill="BDD6EE"/>
            <w:noWrap/>
            <w:vAlign w:val="center"/>
            <w:hideMark/>
          </w:tcPr>
          <w:p w14:paraId="70CF0ECC"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33E09026" w14:textId="77777777" w:rsidTr="00CB742B">
        <w:trPr>
          <w:trHeight w:val="280"/>
        </w:trPr>
        <w:tc>
          <w:tcPr>
            <w:tcW w:w="1481" w:type="dxa"/>
            <w:tcBorders>
              <w:top w:val="nil"/>
              <w:left w:val="nil"/>
              <w:bottom w:val="nil"/>
              <w:right w:val="nil"/>
            </w:tcBorders>
            <w:shd w:val="clear" w:color="auto" w:fill="BDD6EE"/>
            <w:noWrap/>
            <w:vAlign w:val="center"/>
            <w:hideMark/>
          </w:tcPr>
          <w:p w14:paraId="525E83F2"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Hawkeye</w:t>
            </w:r>
          </w:p>
        </w:tc>
        <w:tc>
          <w:tcPr>
            <w:tcW w:w="5419" w:type="dxa"/>
            <w:tcBorders>
              <w:top w:val="nil"/>
              <w:left w:val="nil"/>
              <w:bottom w:val="nil"/>
              <w:right w:val="nil"/>
            </w:tcBorders>
            <w:shd w:val="clear" w:color="auto" w:fill="BDD6EE"/>
            <w:noWrap/>
            <w:vAlign w:val="center"/>
            <w:hideMark/>
          </w:tcPr>
          <w:p w14:paraId="0EF8BC79"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Pragmatic, family core, low-key executor</w:t>
            </w:r>
          </w:p>
        </w:tc>
        <w:tc>
          <w:tcPr>
            <w:tcW w:w="2010" w:type="dxa"/>
            <w:tcBorders>
              <w:top w:val="nil"/>
              <w:left w:val="nil"/>
              <w:bottom w:val="nil"/>
              <w:right w:val="nil"/>
            </w:tcBorders>
            <w:shd w:val="clear" w:color="auto" w:fill="BDD6EE"/>
            <w:noWrap/>
            <w:vAlign w:val="center"/>
            <w:hideMark/>
          </w:tcPr>
          <w:p w14:paraId="77633476"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6E97CF00" w14:textId="77777777" w:rsidTr="00CB742B">
        <w:trPr>
          <w:trHeight w:val="280"/>
        </w:trPr>
        <w:tc>
          <w:tcPr>
            <w:tcW w:w="1481" w:type="dxa"/>
            <w:tcBorders>
              <w:top w:val="nil"/>
              <w:left w:val="nil"/>
              <w:bottom w:val="nil"/>
              <w:right w:val="nil"/>
            </w:tcBorders>
            <w:shd w:val="clear" w:color="auto" w:fill="BDD6EE"/>
            <w:noWrap/>
            <w:vAlign w:val="center"/>
            <w:hideMark/>
          </w:tcPr>
          <w:p w14:paraId="4906D041"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Wanda</w:t>
            </w:r>
          </w:p>
        </w:tc>
        <w:tc>
          <w:tcPr>
            <w:tcW w:w="5419" w:type="dxa"/>
            <w:tcBorders>
              <w:top w:val="nil"/>
              <w:left w:val="nil"/>
              <w:bottom w:val="nil"/>
              <w:right w:val="nil"/>
            </w:tcBorders>
            <w:shd w:val="clear" w:color="auto" w:fill="BDD6EE"/>
            <w:noWrap/>
            <w:vAlign w:val="center"/>
            <w:hideMark/>
          </w:tcPr>
          <w:p w14:paraId="25702E46"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Fragility, chaos power, passive growth</w:t>
            </w:r>
          </w:p>
        </w:tc>
        <w:tc>
          <w:tcPr>
            <w:tcW w:w="2010" w:type="dxa"/>
            <w:tcBorders>
              <w:top w:val="nil"/>
              <w:left w:val="nil"/>
              <w:bottom w:val="nil"/>
              <w:right w:val="nil"/>
            </w:tcBorders>
            <w:shd w:val="clear" w:color="auto" w:fill="BDD6EE"/>
            <w:noWrap/>
            <w:vAlign w:val="center"/>
            <w:hideMark/>
          </w:tcPr>
          <w:p w14:paraId="5BABF30B"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Eastern European Accent</w:t>
            </w:r>
          </w:p>
        </w:tc>
      </w:tr>
      <w:tr w:rsidR="00C5443F" w:rsidRPr="00A159F3" w14:paraId="11BFDA86" w14:textId="77777777" w:rsidTr="00CB742B">
        <w:trPr>
          <w:trHeight w:val="280"/>
        </w:trPr>
        <w:tc>
          <w:tcPr>
            <w:tcW w:w="1481" w:type="dxa"/>
            <w:tcBorders>
              <w:top w:val="nil"/>
              <w:left w:val="nil"/>
              <w:bottom w:val="nil"/>
              <w:right w:val="nil"/>
            </w:tcBorders>
            <w:shd w:val="clear" w:color="auto" w:fill="BDD6EE"/>
            <w:noWrap/>
            <w:vAlign w:val="center"/>
            <w:hideMark/>
          </w:tcPr>
          <w:p w14:paraId="50ED2351"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Star-Lord</w:t>
            </w:r>
          </w:p>
        </w:tc>
        <w:tc>
          <w:tcPr>
            <w:tcW w:w="5419" w:type="dxa"/>
            <w:tcBorders>
              <w:top w:val="nil"/>
              <w:left w:val="nil"/>
              <w:bottom w:val="nil"/>
              <w:right w:val="nil"/>
            </w:tcBorders>
            <w:shd w:val="clear" w:color="auto" w:fill="BDD6EE"/>
            <w:noWrap/>
            <w:vAlign w:val="center"/>
            <w:hideMark/>
          </w:tcPr>
          <w:p w14:paraId="3470BF0E"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Scamp, retro nostalgia, street-smart leader</w:t>
            </w:r>
          </w:p>
        </w:tc>
        <w:tc>
          <w:tcPr>
            <w:tcW w:w="2010" w:type="dxa"/>
            <w:tcBorders>
              <w:top w:val="nil"/>
              <w:left w:val="nil"/>
              <w:bottom w:val="nil"/>
              <w:right w:val="nil"/>
            </w:tcBorders>
            <w:shd w:val="clear" w:color="auto" w:fill="BDD6EE"/>
            <w:noWrap/>
            <w:vAlign w:val="center"/>
            <w:hideMark/>
          </w:tcPr>
          <w:p w14:paraId="645E53C0"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704BF920" w14:textId="77777777" w:rsidTr="00CB742B">
        <w:trPr>
          <w:trHeight w:val="280"/>
        </w:trPr>
        <w:tc>
          <w:tcPr>
            <w:tcW w:w="1481" w:type="dxa"/>
            <w:tcBorders>
              <w:top w:val="nil"/>
              <w:left w:val="nil"/>
              <w:bottom w:val="nil"/>
              <w:right w:val="nil"/>
            </w:tcBorders>
            <w:shd w:val="clear" w:color="auto" w:fill="BDD6EE"/>
            <w:noWrap/>
            <w:vAlign w:val="center"/>
            <w:hideMark/>
          </w:tcPr>
          <w:p w14:paraId="082EFE21"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Gamora</w:t>
            </w:r>
          </w:p>
        </w:tc>
        <w:tc>
          <w:tcPr>
            <w:tcW w:w="5419" w:type="dxa"/>
            <w:tcBorders>
              <w:top w:val="nil"/>
              <w:left w:val="nil"/>
              <w:bottom w:val="nil"/>
              <w:right w:val="nil"/>
            </w:tcBorders>
            <w:shd w:val="clear" w:color="auto" w:fill="BDD6EE"/>
            <w:noWrap/>
            <w:vAlign w:val="center"/>
            <w:hideMark/>
          </w:tcPr>
          <w:p w14:paraId="0DD7FB5A"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Aloof, cold assassin, sober</w:t>
            </w:r>
          </w:p>
        </w:tc>
        <w:tc>
          <w:tcPr>
            <w:tcW w:w="2010" w:type="dxa"/>
            <w:tcBorders>
              <w:top w:val="nil"/>
              <w:left w:val="nil"/>
              <w:bottom w:val="nil"/>
              <w:right w:val="nil"/>
            </w:tcBorders>
            <w:shd w:val="clear" w:color="auto" w:fill="BDD6EE"/>
            <w:noWrap/>
            <w:vAlign w:val="center"/>
            <w:hideMark/>
          </w:tcPr>
          <w:p w14:paraId="31D26A7D"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0B3BD79D" w14:textId="77777777" w:rsidTr="00CB742B">
        <w:trPr>
          <w:trHeight w:val="280"/>
        </w:trPr>
        <w:tc>
          <w:tcPr>
            <w:tcW w:w="1481" w:type="dxa"/>
            <w:tcBorders>
              <w:top w:val="nil"/>
              <w:left w:val="nil"/>
              <w:bottom w:val="nil"/>
              <w:right w:val="nil"/>
            </w:tcBorders>
            <w:shd w:val="clear" w:color="auto" w:fill="BDD6EE"/>
            <w:noWrap/>
            <w:vAlign w:val="center"/>
            <w:hideMark/>
          </w:tcPr>
          <w:p w14:paraId="2DA137EA"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Drax</w:t>
            </w:r>
          </w:p>
        </w:tc>
        <w:tc>
          <w:tcPr>
            <w:tcW w:w="5419" w:type="dxa"/>
            <w:tcBorders>
              <w:top w:val="nil"/>
              <w:left w:val="nil"/>
              <w:bottom w:val="nil"/>
              <w:right w:val="nil"/>
            </w:tcBorders>
            <w:shd w:val="clear" w:color="auto" w:fill="BDD6EE"/>
            <w:noWrap/>
            <w:vAlign w:val="center"/>
            <w:hideMark/>
          </w:tcPr>
          <w:p w14:paraId="1CEAC614"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Straightforward, humorous (literal), avenger</w:t>
            </w:r>
          </w:p>
        </w:tc>
        <w:tc>
          <w:tcPr>
            <w:tcW w:w="2010" w:type="dxa"/>
            <w:tcBorders>
              <w:top w:val="nil"/>
              <w:left w:val="nil"/>
              <w:bottom w:val="nil"/>
              <w:right w:val="nil"/>
            </w:tcBorders>
            <w:shd w:val="clear" w:color="auto" w:fill="BDD6EE"/>
            <w:noWrap/>
            <w:vAlign w:val="center"/>
            <w:hideMark/>
          </w:tcPr>
          <w:p w14:paraId="75BDBE56"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582ED926" w14:textId="77777777" w:rsidTr="00CB742B">
        <w:trPr>
          <w:trHeight w:val="280"/>
        </w:trPr>
        <w:tc>
          <w:tcPr>
            <w:tcW w:w="1481" w:type="dxa"/>
            <w:tcBorders>
              <w:top w:val="nil"/>
              <w:left w:val="nil"/>
              <w:bottom w:val="nil"/>
              <w:right w:val="nil"/>
            </w:tcBorders>
            <w:shd w:val="clear" w:color="auto" w:fill="BDD6EE"/>
            <w:noWrap/>
            <w:vAlign w:val="center"/>
            <w:hideMark/>
          </w:tcPr>
          <w:p w14:paraId="11CB6AF2"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lastRenderedPageBreak/>
              <w:t>Rocket</w:t>
            </w:r>
          </w:p>
        </w:tc>
        <w:tc>
          <w:tcPr>
            <w:tcW w:w="5419" w:type="dxa"/>
            <w:tcBorders>
              <w:top w:val="nil"/>
              <w:left w:val="nil"/>
              <w:bottom w:val="nil"/>
              <w:right w:val="nil"/>
            </w:tcBorders>
            <w:shd w:val="clear" w:color="auto" w:fill="BDD6EE"/>
            <w:noWrap/>
            <w:vAlign w:val="center"/>
            <w:hideMark/>
          </w:tcPr>
          <w:p w14:paraId="43D26F46"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Cynic, tech geek, emotional orphan</w:t>
            </w:r>
          </w:p>
        </w:tc>
        <w:tc>
          <w:tcPr>
            <w:tcW w:w="2010" w:type="dxa"/>
            <w:tcBorders>
              <w:top w:val="nil"/>
              <w:left w:val="nil"/>
              <w:bottom w:val="nil"/>
              <w:right w:val="nil"/>
            </w:tcBorders>
            <w:shd w:val="clear" w:color="auto" w:fill="BDD6EE"/>
            <w:noWrap/>
            <w:vAlign w:val="center"/>
            <w:hideMark/>
          </w:tcPr>
          <w:p w14:paraId="7B03B475"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American [with regional accent]</w:t>
            </w:r>
          </w:p>
        </w:tc>
      </w:tr>
      <w:tr w:rsidR="00C5443F" w:rsidRPr="00A159F3" w14:paraId="2D9D6EA4" w14:textId="77777777" w:rsidTr="00CB742B">
        <w:trPr>
          <w:trHeight w:val="280"/>
        </w:trPr>
        <w:tc>
          <w:tcPr>
            <w:tcW w:w="1481" w:type="dxa"/>
            <w:tcBorders>
              <w:top w:val="nil"/>
              <w:left w:val="nil"/>
              <w:bottom w:val="nil"/>
              <w:right w:val="nil"/>
            </w:tcBorders>
            <w:shd w:val="clear" w:color="auto" w:fill="BDD6EE"/>
            <w:noWrap/>
            <w:vAlign w:val="center"/>
            <w:hideMark/>
          </w:tcPr>
          <w:p w14:paraId="184D6F55"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Doctor Strange</w:t>
            </w:r>
          </w:p>
        </w:tc>
        <w:tc>
          <w:tcPr>
            <w:tcW w:w="5419" w:type="dxa"/>
            <w:tcBorders>
              <w:top w:val="nil"/>
              <w:left w:val="nil"/>
              <w:bottom w:val="nil"/>
              <w:right w:val="nil"/>
            </w:tcBorders>
            <w:shd w:val="clear" w:color="auto" w:fill="BDD6EE"/>
            <w:noWrap/>
            <w:vAlign w:val="center"/>
            <w:hideMark/>
          </w:tcPr>
          <w:p w14:paraId="6DB4D243"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Arrogant, wisdom personified, controller</w:t>
            </w:r>
          </w:p>
        </w:tc>
        <w:tc>
          <w:tcPr>
            <w:tcW w:w="2010" w:type="dxa"/>
            <w:tcBorders>
              <w:top w:val="nil"/>
              <w:left w:val="nil"/>
              <w:bottom w:val="nil"/>
              <w:right w:val="nil"/>
            </w:tcBorders>
            <w:shd w:val="clear" w:color="auto" w:fill="BDD6EE"/>
            <w:noWrap/>
            <w:vAlign w:val="center"/>
            <w:hideMark/>
          </w:tcPr>
          <w:p w14:paraId="4CF351FE"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773D423C" w14:textId="77777777" w:rsidTr="00CB742B">
        <w:trPr>
          <w:trHeight w:val="280"/>
        </w:trPr>
        <w:tc>
          <w:tcPr>
            <w:tcW w:w="1481" w:type="dxa"/>
            <w:tcBorders>
              <w:top w:val="nil"/>
              <w:left w:val="nil"/>
              <w:bottom w:val="nil"/>
              <w:right w:val="nil"/>
            </w:tcBorders>
            <w:shd w:val="clear" w:color="auto" w:fill="BDD6EE"/>
            <w:noWrap/>
            <w:vAlign w:val="center"/>
            <w:hideMark/>
          </w:tcPr>
          <w:p w14:paraId="0BAA5C9A"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Spider-Man</w:t>
            </w:r>
          </w:p>
        </w:tc>
        <w:tc>
          <w:tcPr>
            <w:tcW w:w="5419" w:type="dxa"/>
            <w:tcBorders>
              <w:top w:val="nil"/>
              <w:left w:val="nil"/>
              <w:bottom w:val="nil"/>
              <w:right w:val="nil"/>
            </w:tcBorders>
            <w:shd w:val="clear" w:color="auto" w:fill="BDD6EE"/>
            <w:noWrap/>
            <w:vAlign w:val="center"/>
            <w:hideMark/>
          </w:tcPr>
          <w:p w14:paraId="21AF3D50"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Youthful vitality, chatterbox, community responsibility</w:t>
            </w:r>
          </w:p>
        </w:tc>
        <w:tc>
          <w:tcPr>
            <w:tcW w:w="2010" w:type="dxa"/>
            <w:tcBorders>
              <w:top w:val="nil"/>
              <w:left w:val="nil"/>
              <w:bottom w:val="nil"/>
              <w:right w:val="nil"/>
            </w:tcBorders>
            <w:shd w:val="clear" w:color="auto" w:fill="BDD6EE"/>
            <w:noWrap/>
            <w:vAlign w:val="center"/>
            <w:hideMark/>
          </w:tcPr>
          <w:p w14:paraId="5ACFF6D5"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American [New York]</w:t>
            </w:r>
          </w:p>
        </w:tc>
      </w:tr>
      <w:tr w:rsidR="00C5443F" w:rsidRPr="00A159F3" w14:paraId="0D85E22F" w14:textId="77777777" w:rsidTr="00CB742B">
        <w:trPr>
          <w:trHeight w:val="280"/>
        </w:trPr>
        <w:tc>
          <w:tcPr>
            <w:tcW w:w="1481" w:type="dxa"/>
            <w:tcBorders>
              <w:top w:val="nil"/>
              <w:left w:val="nil"/>
              <w:bottom w:val="nil"/>
              <w:right w:val="nil"/>
            </w:tcBorders>
            <w:shd w:val="clear" w:color="auto" w:fill="BDD6EE"/>
            <w:noWrap/>
            <w:vAlign w:val="center"/>
            <w:hideMark/>
          </w:tcPr>
          <w:p w14:paraId="0422F77B"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Black Panther</w:t>
            </w:r>
          </w:p>
        </w:tc>
        <w:tc>
          <w:tcPr>
            <w:tcW w:w="5419" w:type="dxa"/>
            <w:tcBorders>
              <w:top w:val="nil"/>
              <w:left w:val="nil"/>
              <w:bottom w:val="nil"/>
              <w:right w:val="nil"/>
            </w:tcBorders>
            <w:shd w:val="clear" w:color="auto" w:fill="BDD6EE"/>
            <w:noWrap/>
            <w:vAlign w:val="center"/>
            <w:hideMark/>
          </w:tcPr>
          <w:p w14:paraId="4C7CCA94"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Noble, traditional guardian, forbearance</w:t>
            </w:r>
          </w:p>
        </w:tc>
        <w:tc>
          <w:tcPr>
            <w:tcW w:w="2010" w:type="dxa"/>
            <w:tcBorders>
              <w:top w:val="nil"/>
              <w:left w:val="nil"/>
              <w:bottom w:val="nil"/>
              <w:right w:val="nil"/>
            </w:tcBorders>
            <w:shd w:val="clear" w:color="auto" w:fill="BDD6EE"/>
            <w:noWrap/>
            <w:vAlign w:val="center"/>
            <w:hideMark/>
          </w:tcPr>
          <w:p w14:paraId="6A745FA3"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African Accent</w:t>
            </w:r>
          </w:p>
        </w:tc>
      </w:tr>
      <w:tr w:rsidR="00C5443F" w:rsidRPr="00A159F3" w14:paraId="6DE8CB17" w14:textId="77777777" w:rsidTr="00CB742B">
        <w:trPr>
          <w:trHeight w:val="280"/>
        </w:trPr>
        <w:tc>
          <w:tcPr>
            <w:tcW w:w="1481" w:type="dxa"/>
            <w:tcBorders>
              <w:top w:val="nil"/>
              <w:left w:val="nil"/>
              <w:bottom w:val="nil"/>
              <w:right w:val="nil"/>
            </w:tcBorders>
            <w:shd w:val="clear" w:color="auto" w:fill="BDD6EE"/>
            <w:noWrap/>
            <w:vAlign w:val="center"/>
            <w:hideMark/>
          </w:tcPr>
          <w:p w14:paraId="6442E31D"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Ant-Man</w:t>
            </w:r>
          </w:p>
        </w:tc>
        <w:tc>
          <w:tcPr>
            <w:tcW w:w="5419" w:type="dxa"/>
            <w:tcBorders>
              <w:top w:val="nil"/>
              <w:left w:val="nil"/>
              <w:bottom w:val="nil"/>
              <w:right w:val="nil"/>
            </w:tcBorders>
            <w:shd w:val="clear" w:color="auto" w:fill="BDD6EE"/>
            <w:noWrap/>
            <w:vAlign w:val="center"/>
            <w:hideMark/>
          </w:tcPr>
          <w:p w14:paraId="750FB8A8"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Relatable, small guy, optimistic/humorous</w:t>
            </w:r>
          </w:p>
        </w:tc>
        <w:tc>
          <w:tcPr>
            <w:tcW w:w="2010" w:type="dxa"/>
            <w:tcBorders>
              <w:top w:val="nil"/>
              <w:left w:val="nil"/>
              <w:bottom w:val="nil"/>
              <w:right w:val="nil"/>
            </w:tcBorders>
            <w:shd w:val="clear" w:color="auto" w:fill="BDD6EE"/>
            <w:noWrap/>
            <w:vAlign w:val="center"/>
            <w:hideMark/>
          </w:tcPr>
          <w:p w14:paraId="772BFF29"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66361B1C" w14:textId="77777777" w:rsidTr="00CB742B">
        <w:trPr>
          <w:trHeight w:val="280"/>
        </w:trPr>
        <w:tc>
          <w:tcPr>
            <w:tcW w:w="1481" w:type="dxa"/>
            <w:tcBorders>
              <w:top w:val="nil"/>
              <w:left w:val="nil"/>
              <w:bottom w:val="nil"/>
              <w:right w:val="nil"/>
            </w:tcBorders>
            <w:shd w:val="clear" w:color="auto" w:fill="BDD6EE"/>
            <w:noWrap/>
            <w:vAlign w:val="center"/>
            <w:hideMark/>
          </w:tcPr>
          <w:p w14:paraId="16C433A9"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Captain Marvel</w:t>
            </w:r>
          </w:p>
        </w:tc>
        <w:tc>
          <w:tcPr>
            <w:tcW w:w="5419" w:type="dxa"/>
            <w:tcBorders>
              <w:top w:val="nil"/>
              <w:left w:val="nil"/>
              <w:bottom w:val="nil"/>
              <w:right w:val="nil"/>
            </w:tcBorders>
            <w:shd w:val="clear" w:color="auto" w:fill="BDD6EE"/>
            <w:noWrap/>
            <w:vAlign w:val="center"/>
            <w:hideMark/>
          </w:tcPr>
          <w:p w14:paraId="7FFE8912"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Tough, self-discovery, uninhibited</w:t>
            </w:r>
          </w:p>
        </w:tc>
        <w:tc>
          <w:tcPr>
            <w:tcW w:w="2010" w:type="dxa"/>
            <w:tcBorders>
              <w:top w:val="nil"/>
              <w:left w:val="nil"/>
              <w:bottom w:val="nil"/>
              <w:right w:val="nil"/>
            </w:tcBorders>
            <w:shd w:val="clear" w:color="auto" w:fill="BDD6EE"/>
            <w:noWrap/>
            <w:vAlign w:val="center"/>
            <w:hideMark/>
          </w:tcPr>
          <w:p w14:paraId="62DD7DF5"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r w:rsidR="00C5443F" w:rsidRPr="00A159F3" w14:paraId="2FE0B7E0" w14:textId="77777777" w:rsidTr="00CB742B">
        <w:trPr>
          <w:trHeight w:val="280"/>
        </w:trPr>
        <w:tc>
          <w:tcPr>
            <w:tcW w:w="1481" w:type="dxa"/>
            <w:tcBorders>
              <w:top w:val="nil"/>
              <w:left w:val="nil"/>
              <w:bottom w:val="nil"/>
              <w:right w:val="nil"/>
            </w:tcBorders>
            <w:shd w:val="clear" w:color="auto" w:fill="BFBFBF"/>
            <w:noWrap/>
            <w:vAlign w:val="center"/>
            <w:hideMark/>
          </w:tcPr>
          <w:p w14:paraId="44BAEBB8"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Loki</w:t>
            </w:r>
          </w:p>
        </w:tc>
        <w:tc>
          <w:tcPr>
            <w:tcW w:w="5419" w:type="dxa"/>
            <w:tcBorders>
              <w:top w:val="nil"/>
              <w:left w:val="nil"/>
              <w:bottom w:val="nil"/>
              <w:right w:val="nil"/>
            </w:tcBorders>
            <w:shd w:val="clear" w:color="auto" w:fill="BFBFBF"/>
            <w:noWrap/>
            <w:vAlign w:val="center"/>
            <w:hideMark/>
          </w:tcPr>
          <w:p w14:paraId="51F1D6EC"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Cunning, inferiority &amp; arrogance, tragic anti-hero</w:t>
            </w:r>
          </w:p>
        </w:tc>
        <w:tc>
          <w:tcPr>
            <w:tcW w:w="2010" w:type="dxa"/>
            <w:tcBorders>
              <w:top w:val="nil"/>
              <w:left w:val="nil"/>
              <w:bottom w:val="nil"/>
              <w:right w:val="nil"/>
            </w:tcBorders>
            <w:shd w:val="clear" w:color="auto" w:fill="BFBFBF"/>
            <w:noWrap/>
            <w:vAlign w:val="center"/>
            <w:hideMark/>
          </w:tcPr>
          <w:p w14:paraId="45CEF6D9"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Received Pronunciation (RP)</w:t>
            </w:r>
          </w:p>
        </w:tc>
      </w:tr>
      <w:tr w:rsidR="00C5443F" w:rsidRPr="00A159F3" w14:paraId="0601B382" w14:textId="77777777" w:rsidTr="00CB742B">
        <w:trPr>
          <w:trHeight w:val="280"/>
        </w:trPr>
        <w:tc>
          <w:tcPr>
            <w:tcW w:w="1481" w:type="dxa"/>
            <w:tcBorders>
              <w:top w:val="nil"/>
              <w:left w:val="nil"/>
              <w:bottom w:val="nil"/>
              <w:right w:val="nil"/>
            </w:tcBorders>
            <w:shd w:val="clear" w:color="auto" w:fill="BFBFBF"/>
            <w:noWrap/>
            <w:vAlign w:val="center"/>
            <w:hideMark/>
          </w:tcPr>
          <w:p w14:paraId="5AFAEC6F"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Vision</w:t>
            </w:r>
          </w:p>
        </w:tc>
        <w:tc>
          <w:tcPr>
            <w:tcW w:w="5419" w:type="dxa"/>
            <w:tcBorders>
              <w:top w:val="nil"/>
              <w:left w:val="nil"/>
              <w:bottom w:val="nil"/>
              <w:right w:val="nil"/>
            </w:tcBorders>
            <w:shd w:val="clear" w:color="auto" w:fill="BFBFBF"/>
            <w:noWrap/>
            <w:vAlign w:val="center"/>
            <w:hideMark/>
          </w:tcPr>
          <w:p w14:paraId="674D32EB"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Pure, rational logic, philosopher</w:t>
            </w:r>
          </w:p>
        </w:tc>
        <w:tc>
          <w:tcPr>
            <w:tcW w:w="2010" w:type="dxa"/>
            <w:tcBorders>
              <w:top w:val="nil"/>
              <w:left w:val="nil"/>
              <w:bottom w:val="nil"/>
              <w:right w:val="nil"/>
            </w:tcBorders>
            <w:shd w:val="clear" w:color="auto" w:fill="BFBFBF"/>
            <w:noWrap/>
            <w:vAlign w:val="center"/>
            <w:hideMark/>
          </w:tcPr>
          <w:p w14:paraId="17A73DFC"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Received Pronunciation (RP)</w:t>
            </w:r>
          </w:p>
        </w:tc>
      </w:tr>
      <w:tr w:rsidR="00C5443F" w:rsidRPr="00A159F3" w14:paraId="7E251988" w14:textId="77777777" w:rsidTr="00CB742B">
        <w:trPr>
          <w:trHeight w:val="280"/>
        </w:trPr>
        <w:tc>
          <w:tcPr>
            <w:tcW w:w="1481" w:type="dxa"/>
            <w:tcBorders>
              <w:top w:val="nil"/>
              <w:left w:val="nil"/>
              <w:bottom w:val="nil"/>
              <w:right w:val="nil"/>
            </w:tcBorders>
            <w:shd w:val="clear" w:color="auto" w:fill="BFBFBF"/>
            <w:noWrap/>
            <w:vAlign w:val="center"/>
            <w:hideMark/>
          </w:tcPr>
          <w:p w14:paraId="0A50363B"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Ebony Maw</w:t>
            </w:r>
          </w:p>
        </w:tc>
        <w:tc>
          <w:tcPr>
            <w:tcW w:w="5419" w:type="dxa"/>
            <w:tcBorders>
              <w:top w:val="nil"/>
              <w:left w:val="nil"/>
              <w:bottom w:val="nil"/>
              <w:right w:val="nil"/>
            </w:tcBorders>
            <w:shd w:val="clear" w:color="auto" w:fill="BFBFBF"/>
            <w:noWrap/>
            <w:vAlign w:val="center"/>
            <w:hideMark/>
          </w:tcPr>
          <w:p w14:paraId="423D2B28"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Fanatical cultist, elegant villain, eerie</w:t>
            </w:r>
          </w:p>
        </w:tc>
        <w:tc>
          <w:tcPr>
            <w:tcW w:w="2010" w:type="dxa"/>
            <w:tcBorders>
              <w:top w:val="nil"/>
              <w:left w:val="nil"/>
              <w:bottom w:val="nil"/>
              <w:right w:val="nil"/>
            </w:tcBorders>
            <w:shd w:val="clear" w:color="auto" w:fill="BFBFBF"/>
            <w:noWrap/>
            <w:vAlign w:val="center"/>
            <w:hideMark/>
          </w:tcPr>
          <w:p w14:paraId="3FAD8070"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Received Pronunciation (RP)</w:t>
            </w:r>
          </w:p>
        </w:tc>
      </w:tr>
      <w:tr w:rsidR="00C5443F" w:rsidRPr="0030624D" w14:paraId="0B148F4A" w14:textId="77777777" w:rsidTr="00CB742B">
        <w:trPr>
          <w:trHeight w:val="280"/>
        </w:trPr>
        <w:tc>
          <w:tcPr>
            <w:tcW w:w="1481" w:type="dxa"/>
            <w:tcBorders>
              <w:top w:val="nil"/>
              <w:left w:val="nil"/>
              <w:bottom w:val="nil"/>
              <w:right w:val="nil"/>
            </w:tcBorders>
            <w:shd w:val="clear" w:color="000000" w:fill="F8CBAD"/>
            <w:noWrap/>
            <w:vAlign w:val="center"/>
            <w:hideMark/>
          </w:tcPr>
          <w:p w14:paraId="7051763B"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Ultron</w:t>
            </w:r>
          </w:p>
        </w:tc>
        <w:tc>
          <w:tcPr>
            <w:tcW w:w="5419" w:type="dxa"/>
            <w:tcBorders>
              <w:top w:val="nil"/>
              <w:left w:val="nil"/>
              <w:bottom w:val="nil"/>
              <w:right w:val="nil"/>
            </w:tcBorders>
            <w:shd w:val="clear" w:color="000000" w:fill="F8CBAD"/>
            <w:noWrap/>
            <w:vAlign w:val="center"/>
            <w:hideMark/>
          </w:tcPr>
          <w:p w14:paraId="0031B125"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Nihilistic, oracular horror, paranoid</w:t>
            </w:r>
          </w:p>
        </w:tc>
        <w:tc>
          <w:tcPr>
            <w:tcW w:w="2010" w:type="dxa"/>
            <w:tcBorders>
              <w:top w:val="nil"/>
              <w:left w:val="nil"/>
              <w:bottom w:val="nil"/>
              <w:right w:val="nil"/>
            </w:tcBorders>
            <w:shd w:val="clear" w:color="000000" w:fill="F8CBAD"/>
            <w:noWrap/>
            <w:vAlign w:val="center"/>
            <w:hideMark/>
          </w:tcPr>
          <w:p w14:paraId="0D6587B9"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Mid-Atlantic Accent</w:t>
            </w:r>
          </w:p>
        </w:tc>
      </w:tr>
      <w:tr w:rsidR="00C5443F" w:rsidRPr="0030624D" w14:paraId="1DE439A7" w14:textId="77777777" w:rsidTr="00CB742B">
        <w:trPr>
          <w:trHeight w:val="280"/>
        </w:trPr>
        <w:tc>
          <w:tcPr>
            <w:tcW w:w="1481" w:type="dxa"/>
            <w:tcBorders>
              <w:top w:val="nil"/>
              <w:left w:val="nil"/>
              <w:bottom w:val="single" w:sz="12" w:space="0" w:color="auto"/>
              <w:right w:val="nil"/>
            </w:tcBorders>
            <w:shd w:val="clear" w:color="000000" w:fill="F8CBAD"/>
            <w:noWrap/>
            <w:vAlign w:val="center"/>
            <w:hideMark/>
          </w:tcPr>
          <w:p w14:paraId="2EC9CBE1"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Thanos</w:t>
            </w:r>
          </w:p>
        </w:tc>
        <w:tc>
          <w:tcPr>
            <w:tcW w:w="5419" w:type="dxa"/>
            <w:tcBorders>
              <w:top w:val="nil"/>
              <w:left w:val="nil"/>
              <w:bottom w:val="single" w:sz="12" w:space="0" w:color="auto"/>
              <w:right w:val="nil"/>
            </w:tcBorders>
            <w:shd w:val="clear" w:color="000000" w:fill="F8CBAD"/>
            <w:noWrap/>
            <w:vAlign w:val="center"/>
            <w:hideMark/>
          </w:tcPr>
          <w:p w14:paraId="0E9F330A"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Sense of destiny, cruel philosopher, steady</w:t>
            </w:r>
          </w:p>
        </w:tc>
        <w:tc>
          <w:tcPr>
            <w:tcW w:w="2010" w:type="dxa"/>
            <w:tcBorders>
              <w:top w:val="nil"/>
              <w:left w:val="nil"/>
              <w:bottom w:val="single" w:sz="12" w:space="0" w:color="auto"/>
              <w:right w:val="nil"/>
            </w:tcBorders>
            <w:shd w:val="clear" w:color="000000" w:fill="F8CBAD"/>
            <w:noWrap/>
            <w:vAlign w:val="center"/>
            <w:hideMark/>
          </w:tcPr>
          <w:p w14:paraId="0C75CA72" w14:textId="77777777" w:rsidR="00C5443F" w:rsidRPr="0030624D" w:rsidRDefault="00C5443F" w:rsidP="00CB742B">
            <w:pPr>
              <w:widowControl/>
              <w:spacing w:after="0" w:line="240" w:lineRule="auto"/>
              <w:rPr>
                <w:rFonts w:ascii="Times New Roman" w:eastAsia="等线" w:hAnsi="Times New Roman" w:cs="Times New Roman"/>
                <w:color w:val="000000"/>
                <w:kern w:val="0"/>
                <w:szCs w:val="22"/>
                <w14:ligatures w14:val="none"/>
              </w:rPr>
            </w:pPr>
            <w:r w:rsidRPr="0030624D">
              <w:rPr>
                <w:rFonts w:ascii="Times New Roman" w:eastAsia="等线" w:hAnsi="Times New Roman" w:cs="Times New Roman"/>
                <w:color w:val="000000"/>
                <w:kern w:val="0"/>
                <w:szCs w:val="22"/>
                <w14:ligatures w14:val="none"/>
              </w:rPr>
              <w:t>General American (GA)</w:t>
            </w:r>
          </w:p>
        </w:tc>
      </w:tr>
    </w:tbl>
    <w:p w14:paraId="57848506" w14:textId="77777777" w:rsidR="00C5443F" w:rsidRPr="0030624D" w:rsidRDefault="00C5443F" w:rsidP="00C5443F">
      <w:pPr>
        <w:rPr>
          <w:rFonts w:ascii="Times New Roman" w:hAnsi="Times New Roman" w:cs="Times New Roman"/>
          <w:i/>
          <w:iCs/>
        </w:rPr>
      </w:pPr>
    </w:p>
    <w:p w14:paraId="11F00A5A"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B2: DC Universe Profiles</w:t>
      </w:r>
    </w:p>
    <w:tbl>
      <w:tblPr>
        <w:tblW w:w="5000" w:type="pct"/>
        <w:tblLook w:val="04A0" w:firstRow="1" w:lastRow="0" w:firstColumn="1" w:lastColumn="0" w:noHBand="0" w:noVBand="1"/>
      </w:tblPr>
      <w:tblGrid>
        <w:gridCol w:w="1069"/>
        <w:gridCol w:w="5771"/>
        <w:gridCol w:w="1466"/>
      </w:tblGrid>
      <w:tr w:rsidR="00C5443F" w:rsidRPr="00A159F3" w14:paraId="296056F1" w14:textId="77777777" w:rsidTr="00CB742B">
        <w:trPr>
          <w:trHeight w:val="280"/>
        </w:trPr>
        <w:tc>
          <w:tcPr>
            <w:tcW w:w="649" w:type="pct"/>
            <w:tcBorders>
              <w:top w:val="single" w:sz="12" w:space="0" w:color="auto"/>
              <w:bottom w:val="single" w:sz="6" w:space="0" w:color="auto"/>
            </w:tcBorders>
            <w:shd w:val="clear" w:color="auto" w:fill="FFFFFF"/>
            <w:noWrap/>
            <w:vAlign w:val="center"/>
            <w:hideMark/>
          </w:tcPr>
          <w:p w14:paraId="40C9EA00"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Character Name</w:t>
            </w:r>
          </w:p>
        </w:tc>
        <w:tc>
          <w:tcPr>
            <w:tcW w:w="3505" w:type="pct"/>
            <w:tcBorders>
              <w:top w:val="single" w:sz="12" w:space="0" w:color="auto"/>
              <w:bottom w:val="single" w:sz="6" w:space="0" w:color="auto"/>
            </w:tcBorders>
            <w:shd w:val="clear" w:color="auto" w:fill="FFFFFF"/>
            <w:noWrap/>
            <w:vAlign w:val="center"/>
            <w:hideMark/>
          </w:tcPr>
          <w:p w14:paraId="1D22CA88"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Description &amp; Archetype</w:t>
            </w:r>
          </w:p>
        </w:tc>
        <w:tc>
          <w:tcPr>
            <w:tcW w:w="846" w:type="pct"/>
            <w:tcBorders>
              <w:top w:val="single" w:sz="12" w:space="0" w:color="auto"/>
              <w:bottom w:val="single" w:sz="6" w:space="0" w:color="auto"/>
            </w:tcBorders>
            <w:shd w:val="clear" w:color="auto" w:fill="FFFFFF"/>
            <w:noWrap/>
            <w:vAlign w:val="center"/>
            <w:hideMark/>
          </w:tcPr>
          <w:p w14:paraId="5AC096A6"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Accent / Voice Style</w:t>
            </w:r>
          </w:p>
        </w:tc>
      </w:tr>
      <w:tr w:rsidR="00C5443F" w:rsidRPr="00A159F3" w14:paraId="51D2CC90" w14:textId="77777777" w:rsidTr="00CB742B">
        <w:trPr>
          <w:trHeight w:val="280"/>
        </w:trPr>
        <w:tc>
          <w:tcPr>
            <w:tcW w:w="649" w:type="pct"/>
            <w:tcBorders>
              <w:top w:val="single" w:sz="6" w:space="0" w:color="auto"/>
            </w:tcBorders>
            <w:shd w:val="clear" w:color="auto" w:fill="BDD6EE"/>
            <w:noWrap/>
            <w:vAlign w:val="center"/>
            <w:hideMark/>
          </w:tcPr>
          <w:p w14:paraId="6FF41FF5"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Batman</w:t>
            </w:r>
          </w:p>
        </w:tc>
        <w:tc>
          <w:tcPr>
            <w:tcW w:w="3505" w:type="pct"/>
            <w:tcBorders>
              <w:top w:val="single" w:sz="6" w:space="0" w:color="auto"/>
            </w:tcBorders>
            <w:shd w:val="clear" w:color="auto" w:fill="BDD6EE"/>
            <w:noWrap/>
            <w:vAlign w:val="center"/>
            <w:hideMark/>
          </w:tcPr>
          <w:p w14:paraId="037AF3FE"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Gotham billionaire and detective-style vigilante; calm, rational, and defeats enemies using strategy and technology.</w:t>
            </w:r>
          </w:p>
        </w:tc>
        <w:tc>
          <w:tcPr>
            <w:tcW w:w="846" w:type="pct"/>
            <w:tcBorders>
              <w:top w:val="single" w:sz="6" w:space="0" w:color="auto"/>
            </w:tcBorders>
            <w:shd w:val="clear" w:color="auto" w:fill="BDD6EE"/>
            <w:noWrap/>
            <w:vAlign w:val="center"/>
            <w:hideMark/>
          </w:tcPr>
          <w:p w14:paraId="1EEEFFAA"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General American (GA)</w:t>
            </w:r>
          </w:p>
        </w:tc>
      </w:tr>
      <w:tr w:rsidR="00C5443F" w:rsidRPr="00A159F3" w14:paraId="3FEF3A9A" w14:textId="77777777" w:rsidTr="00CB742B">
        <w:trPr>
          <w:trHeight w:val="280"/>
        </w:trPr>
        <w:tc>
          <w:tcPr>
            <w:tcW w:w="649" w:type="pct"/>
            <w:shd w:val="clear" w:color="auto" w:fill="BDD6EE"/>
            <w:noWrap/>
            <w:vAlign w:val="center"/>
            <w:hideMark/>
          </w:tcPr>
          <w:p w14:paraId="1EFE85CF"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Superman</w:t>
            </w:r>
          </w:p>
        </w:tc>
        <w:tc>
          <w:tcPr>
            <w:tcW w:w="3505" w:type="pct"/>
            <w:shd w:val="clear" w:color="auto" w:fill="BDD6EE"/>
            <w:noWrap/>
            <w:vAlign w:val="center"/>
            <w:hideMark/>
          </w:tcPr>
          <w:p w14:paraId="25601358"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 xml:space="preserve">Symbol of hope and morality; balances the dual responsibility of his journalist identity and </w:t>
            </w:r>
            <w:proofErr w:type="spellStart"/>
            <w:r w:rsidRPr="00243243">
              <w:rPr>
                <w:rFonts w:ascii="Times New Roman" w:eastAsia="等线" w:hAnsi="Times New Roman" w:cs="Times New Roman"/>
                <w:color w:val="000000"/>
                <w:kern w:val="0"/>
                <w:sz w:val="20"/>
                <w:szCs w:val="20"/>
                <w14:ligatures w14:val="none"/>
              </w:rPr>
              <w:t>Kryptonian</w:t>
            </w:r>
            <w:proofErr w:type="spellEnd"/>
            <w:r w:rsidRPr="00243243">
              <w:rPr>
                <w:rFonts w:ascii="Times New Roman" w:eastAsia="等线" w:hAnsi="Times New Roman" w:cs="Times New Roman"/>
                <w:color w:val="000000"/>
                <w:kern w:val="0"/>
                <w:sz w:val="20"/>
                <w:szCs w:val="20"/>
                <w14:ligatures w14:val="none"/>
              </w:rPr>
              <w:t xml:space="preserve"> heritage.</w:t>
            </w:r>
          </w:p>
        </w:tc>
        <w:tc>
          <w:tcPr>
            <w:tcW w:w="846" w:type="pct"/>
            <w:shd w:val="clear" w:color="auto" w:fill="BDD6EE"/>
            <w:noWrap/>
            <w:vAlign w:val="center"/>
            <w:hideMark/>
          </w:tcPr>
          <w:p w14:paraId="71D2D2D5"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General American (GA)</w:t>
            </w:r>
          </w:p>
        </w:tc>
      </w:tr>
      <w:tr w:rsidR="00C5443F" w:rsidRPr="00A159F3" w14:paraId="48FEFE78" w14:textId="77777777" w:rsidTr="00CB742B">
        <w:trPr>
          <w:trHeight w:val="280"/>
        </w:trPr>
        <w:tc>
          <w:tcPr>
            <w:tcW w:w="649" w:type="pct"/>
            <w:shd w:val="clear" w:color="auto" w:fill="BDD6EE"/>
            <w:noWrap/>
            <w:vAlign w:val="center"/>
            <w:hideMark/>
          </w:tcPr>
          <w:p w14:paraId="57A7FE49"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Wonder Woman</w:t>
            </w:r>
          </w:p>
        </w:tc>
        <w:tc>
          <w:tcPr>
            <w:tcW w:w="3505" w:type="pct"/>
            <w:shd w:val="clear" w:color="auto" w:fill="BDD6EE"/>
            <w:noWrap/>
            <w:vAlign w:val="center"/>
            <w:hideMark/>
          </w:tcPr>
          <w:p w14:paraId="62D31647"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Warrior princess possessing both strength and compassion; emphasizes truth and justice.</w:t>
            </w:r>
          </w:p>
        </w:tc>
        <w:tc>
          <w:tcPr>
            <w:tcW w:w="846" w:type="pct"/>
            <w:shd w:val="clear" w:color="auto" w:fill="BDD6EE"/>
            <w:noWrap/>
            <w:vAlign w:val="center"/>
            <w:hideMark/>
          </w:tcPr>
          <w:p w14:paraId="570A80E0"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Mediterranean</w:t>
            </w:r>
          </w:p>
        </w:tc>
      </w:tr>
      <w:tr w:rsidR="00C5443F" w:rsidRPr="00A159F3" w14:paraId="1AF36D2D" w14:textId="77777777" w:rsidTr="00CB742B">
        <w:trPr>
          <w:trHeight w:val="280"/>
        </w:trPr>
        <w:tc>
          <w:tcPr>
            <w:tcW w:w="649" w:type="pct"/>
            <w:shd w:val="clear" w:color="auto" w:fill="BDD6EE"/>
            <w:noWrap/>
            <w:vAlign w:val="center"/>
            <w:hideMark/>
          </w:tcPr>
          <w:p w14:paraId="79752D6A"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The Flash</w:t>
            </w:r>
          </w:p>
        </w:tc>
        <w:tc>
          <w:tcPr>
            <w:tcW w:w="3505" w:type="pct"/>
            <w:shd w:val="clear" w:color="auto" w:fill="BDD6EE"/>
            <w:noWrap/>
            <w:vAlign w:val="center"/>
            <w:hideMark/>
          </w:tcPr>
          <w:p w14:paraId="1F5C23F6"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A witty, humorous, and kind-hearted speedster.</w:t>
            </w:r>
          </w:p>
        </w:tc>
        <w:tc>
          <w:tcPr>
            <w:tcW w:w="846" w:type="pct"/>
            <w:shd w:val="clear" w:color="auto" w:fill="BDD6EE"/>
            <w:noWrap/>
            <w:vAlign w:val="center"/>
            <w:hideMark/>
          </w:tcPr>
          <w:p w14:paraId="2CDC4FF0"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General American (GA)</w:t>
            </w:r>
          </w:p>
        </w:tc>
      </w:tr>
      <w:tr w:rsidR="00C5443F" w:rsidRPr="00A159F3" w14:paraId="620151DE" w14:textId="77777777" w:rsidTr="00CB742B">
        <w:trPr>
          <w:trHeight w:val="280"/>
        </w:trPr>
        <w:tc>
          <w:tcPr>
            <w:tcW w:w="649" w:type="pct"/>
            <w:shd w:val="clear" w:color="auto" w:fill="BDD6EE"/>
            <w:noWrap/>
            <w:vAlign w:val="center"/>
            <w:hideMark/>
          </w:tcPr>
          <w:p w14:paraId="07B019AA"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Green Lantern</w:t>
            </w:r>
          </w:p>
        </w:tc>
        <w:tc>
          <w:tcPr>
            <w:tcW w:w="3505" w:type="pct"/>
            <w:shd w:val="clear" w:color="auto" w:fill="BDD6EE"/>
            <w:noWrap/>
            <w:vAlign w:val="center"/>
            <w:hideMark/>
          </w:tcPr>
          <w:p w14:paraId="09D538B9"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Guardian of willpower; brave, decisive, and adventurous.</w:t>
            </w:r>
          </w:p>
        </w:tc>
        <w:tc>
          <w:tcPr>
            <w:tcW w:w="846" w:type="pct"/>
            <w:shd w:val="clear" w:color="auto" w:fill="BDD6EE"/>
            <w:noWrap/>
            <w:vAlign w:val="center"/>
            <w:hideMark/>
          </w:tcPr>
          <w:p w14:paraId="53EDB9E4"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General American (GA)</w:t>
            </w:r>
          </w:p>
        </w:tc>
      </w:tr>
      <w:tr w:rsidR="00C5443F" w:rsidRPr="00A159F3" w14:paraId="1157EC7E" w14:textId="77777777" w:rsidTr="00CB742B">
        <w:trPr>
          <w:trHeight w:val="280"/>
        </w:trPr>
        <w:tc>
          <w:tcPr>
            <w:tcW w:w="649" w:type="pct"/>
            <w:shd w:val="clear" w:color="auto" w:fill="BDD6EE"/>
            <w:noWrap/>
            <w:vAlign w:val="center"/>
            <w:hideMark/>
          </w:tcPr>
          <w:p w14:paraId="67AE9D05"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Aquaman</w:t>
            </w:r>
          </w:p>
        </w:tc>
        <w:tc>
          <w:tcPr>
            <w:tcW w:w="3505" w:type="pct"/>
            <w:shd w:val="clear" w:color="auto" w:fill="BDD6EE"/>
            <w:noWrap/>
            <w:vAlign w:val="center"/>
            <w:hideMark/>
          </w:tcPr>
          <w:p w14:paraId="30CAADD2"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King of Atlantis; powerful, bold, and loyal; a bridge between the ocean and the human world.</w:t>
            </w:r>
          </w:p>
        </w:tc>
        <w:tc>
          <w:tcPr>
            <w:tcW w:w="846" w:type="pct"/>
            <w:shd w:val="clear" w:color="auto" w:fill="BDD6EE"/>
            <w:noWrap/>
            <w:vAlign w:val="center"/>
            <w:hideMark/>
          </w:tcPr>
          <w:p w14:paraId="6A7B256E"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General American (GA)</w:t>
            </w:r>
          </w:p>
        </w:tc>
      </w:tr>
      <w:tr w:rsidR="00C5443F" w:rsidRPr="00A159F3" w14:paraId="182141AB" w14:textId="77777777" w:rsidTr="00CB742B">
        <w:trPr>
          <w:trHeight w:val="280"/>
        </w:trPr>
        <w:tc>
          <w:tcPr>
            <w:tcW w:w="649" w:type="pct"/>
            <w:shd w:val="clear" w:color="auto" w:fill="D9D9D9"/>
            <w:noWrap/>
            <w:vAlign w:val="center"/>
            <w:hideMark/>
          </w:tcPr>
          <w:p w14:paraId="75185717"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lastRenderedPageBreak/>
              <w:t>Catwoman</w:t>
            </w:r>
          </w:p>
        </w:tc>
        <w:tc>
          <w:tcPr>
            <w:tcW w:w="3505" w:type="pct"/>
            <w:shd w:val="clear" w:color="auto" w:fill="D9D9D9"/>
            <w:noWrap/>
            <w:vAlign w:val="center"/>
            <w:hideMark/>
          </w:tcPr>
          <w:p w14:paraId="41D20BD6"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Highly skilled thief and assassin-style anti-hero; charming, independent, and typically operating in a "grey area."</w:t>
            </w:r>
          </w:p>
        </w:tc>
        <w:tc>
          <w:tcPr>
            <w:tcW w:w="846" w:type="pct"/>
            <w:shd w:val="clear" w:color="auto" w:fill="D9D9D9"/>
            <w:noWrap/>
            <w:vAlign w:val="center"/>
            <w:hideMark/>
          </w:tcPr>
          <w:p w14:paraId="321CDB99"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General American (GA)</w:t>
            </w:r>
          </w:p>
        </w:tc>
      </w:tr>
      <w:tr w:rsidR="00C5443F" w:rsidRPr="00243243" w14:paraId="34C847A9" w14:textId="77777777" w:rsidTr="00CB742B">
        <w:trPr>
          <w:trHeight w:val="280"/>
        </w:trPr>
        <w:tc>
          <w:tcPr>
            <w:tcW w:w="649" w:type="pct"/>
            <w:shd w:val="clear" w:color="000000" w:fill="F8CBAD"/>
            <w:noWrap/>
            <w:vAlign w:val="center"/>
            <w:hideMark/>
          </w:tcPr>
          <w:p w14:paraId="4EE102BB"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The Joker</w:t>
            </w:r>
          </w:p>
        </w:tc>
        <w:tc>
          <w:tcPr>
            <w:tcW w:w="3505" w:type="pct"/>
            <w:shd w:val="clear" w:color="000000" w:fill="F8CBAD"/>
            <w:noWrap/>
            <w:vAlign w:val="center"/>
            <w:hideMark/>
          </w:tcPr>
          <w:p w14:paraId="29328FF5"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The embodiment of chaos and a master of psychological games; creates fear through dark humor and unpredictability.</w:t>
            </w:r>
          </w:p>
        </w:tc>
        <w:tc>
          <w:tcPr>
            <w:tcW w:w="846" w:type="pct"/>
            <w:shd w:val="clear" w:color="000000" w:fill="F8CBAD"/>
            <w:noWrap/>
            <w:vAlign w:val="center"/>
            <w:hideMark/>
          </w:tcPr>
          <w:p w14:paraId="13C9838C"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Unique / Distinctive</w:t>
            </w:r>
          </w:p>
        </w:tc>
      </w:tr>
      <w:tr w:rsidR="00C5443F" w:rsidRPr="00243243" w14:paraId="7EF4AF59" w14:textId="77777777" w:rsidTr="00CB742B">
        <w:trPr>
          <w:trHeight w:val="280"/>
        </w:trPr>
        <w:tc>
          <w:tcPr>
            <w:tcW w:w="649" w:type="pct"/>
            <w:shd w:val="clear" w:color="000000" w:fill="F8CBAD"/>
            <w:noWrap/>
            <w:vAlign w:val="center"/>
            <w:hideMark/>
          </w:tcPr>
          <w:p w14:paraId="0271E1E9"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Lex Luthor</w:t>
            </w:r>
          </w:p>
        </w:tc>
        <w:tc>
          <w:tcPr>
            <w:tcW w:w="3505" w:type="pct"/>
            <w:shd w:val="clear" w:color="000000" w:fill="F8CBAD"/>
            <w:noWrap/>
            <w:vAlign w:val="center"/>
            <w:hideMark/>
          </w:tcPr>
          <w:p w14:paraId="65F44E01"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Master manipulator of capital and power; brilliant strategist and the primary representative of anti-Superman ideology.</w:t>
            </w:r>
          </w:p>
        </w:tc>
        <w:tc>
          <w:tcPr>
            <w:tcW w:w="846" w:type="pct"/>
            <w:shd w:val="clear" w:color="000000" w:fill="F8CBAD"/>
            <w:noWrap/>
            <w:vAlign w:val="center"/>
            <w:hideMark/>
          </w:tcPr>
          <w:p w14:paraId="68617C91"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General American (GA)</w:t>
            </w:r>
          </w:p>
        </w:tc>
      </w:tr>
      <w:tr w:rsidR="00C5443F" w:rsidRPr="00243243" w14:paraId="05870987" w14:textId="77777777" w:rsidTr="00CB742B">
        <w:trPr>
          <w:trHeight w:val="280"/>
        </w:trPr>
        <w:tc>
          <w:tcPr>
            <w:tcW w:w="649" w:type="pct"/>
            <w:tcBorders>
              <w:bottom w:val="single" w:sz="12" w:space="0" w:color="auto"/>
            </w:tcBorders>
            <w:shd w:val="clear" w:color="000000" w:fill="F8CBAD"/>
            <w:noWrap/>
            <w:vAlign w:val="center"/>
            <w:hideMark/>
          </w:tcPr>
          <w:p w14:paraId="0BF7E006"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proofErr w:type="spellStart"/>
            <w:r w:rsidRPr="00243243">
              <w:rPr>
                <w:rFonts w:ascii="Times New Roman" w:eastAsia="等线" w:hAnsi="Times New Roman" w:cs="Times New Roman"/>
                <w:color w:val="000000"/>
                <w:kern w:val="0"/>
                <w:szCs w:val="22"/>
                <w14:ligatures w14:val="none"/>
              </w:rPr>
              <w:t>Darkseid</w:t>
            </w:r>
            <w:proofErr w:type="spellEnd"/>
          </w:p>
        </w:tc>
        <w:tc>
          <w:tcPr>
            <w:tcW w:w="3505" w:type="pct"/>
            <w:tcBorders>
              <w:bottom w:val="single" w:sz="12" w:space="0" w:color="auto"/>
            </w:tcBorders>
            <w:shd w:val="clear" w:color="000000" w:fill="F8CBAD"/>
            <w:noWrap/>
            <w:vAlign w:val="center"/>
            <w:hideMark/>
          </w:tcPr>
          <w:p w14:paraId="3F59EEDE" w14:textId="77777777" w:rsidR="00C5443F" w:rsidRPr="00243243" w:rsidRDefault="00C5443F" w:rsidP="00CB742B">
            <w:pPr>
              <w:widowControl/>
              <w:spacing w:after="0" w:line="240" w:lineRule="auto"/>
              <w:rPr>
                <w:rFonts w:ascii="Times New Roman" w:eastAsia="等线" w:hAnsi="Times New Roman" w:cs="Times New Roman"/>
                <w:color w:val="000000"/>
                <w:kern w:val="0"/>
                <w:sz w:val="20"/>
                <w:szCs w:val="20"/>
                <w14:ligatures w14:val="none"/>
              </w:rPr>
            </w:pPr>
            <w:r w:rsidRPr="00243243">
              <w:rPr>
                <w:rFonts w:ascii="Times New Roman" w:eastAsia="等线" w:hAnsi="Times New Roman" w:cs="Times New Roman"/>
                <w:color w:val="000000"/>
                <w:kern w:val="0"/>
                <w:sz w:val="20"/>
                <w:szCs w:val="20"/>
                <w14:ligatures w14:val="none"/>
              </w:rPr>
              <w:t>Cosmic tyrant seeking the Anti-Life Equation; cold, autocratic, and a strategic oppressor.</w:t>
            </w:r>
          </w:p>
        </w:tc>
        <w:tc>
          <w:tcPr>
            <w:tcW w:w="846" w:type="pct"/>
            <w:tcBorders>
              <w:bottom w:val="single" w:sz="12" w:space="0" w:color="auto"/>
            </w:tcBorders>
            <w:shd w:val="clear" w:color="000000" w:fill="F8CBAD"/>
            <w:noWrap/>
            <w:vAlign w:val="center"/>
            <w:hideMark/>
          </w:tcPr>
          <w:p w14:paraId="782D8653"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General American (GA)</w:t>
            </w:r>
          </w:p>
        </w:tc>
      </w:tr>
    </w:tbl>
    <w:p w14:paraId="28853EC2" w14:textId="77777777" w:rsidR="00C5443F" w:rsidRPr="0030624D" w:rsidRDefault="00C5443F" w:rsidP="00C5443F">
      <w:pPr>
        <w:rPr>
          <w:rFonts w:ascii="Times New Roman" w:hAnsi="Times New Roman" w:cs="Times New Roman"/>
          <w:i/>
          <w:iCs/>
        </w:rPr>
      </w:pPr>
    </w:p>
    <w:p w14:paraId="1AC57398"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B3: Star Wars Universe Profiles</w:t>
      </w:r>
    </w:p>
    <w:tbl>
      <w:tblPr>
        <w:tblW w:w="5000" w:type="pct"/>
        <w:tblLook w:val="04A0" w:firstRow="1" w:lastRow="0" w:firstColumn="1" w:lastColumn="0" w:noHBand="0" w:noVBand="1"/>
      </w:tblPr>
      <w:tblGrid>
        <w:gridCol w:w="1642"/>
        <w:gridCol w:w="4796"/>
        <w:gridCol w:w="1868"/>
      </w:tblGrid>
      <w:tr w:rsidR="00C5443F" w:rsidRPr="00243243" w14:paraId="67D38719" w14:textId="77777777" w:rsidTr="00CB742B">
        <w:trPr>
          <w:trHeight w:val="280"/>
        </w:trPr>
        <w:tc>
          <w:tcPr>
            <w:tcW w:w="962" w:type="pct"/>
            <w:tcBorders>
              <w:top w:val="single" w:sz="12" w:space="0" w:color="auto"/>
              <w:bottom w:val="single" w:sz="6" w:space="0" w:color="auto"/>
            </w:tcBorders>
            <w:noWrap/>
            <w:vAlign w:val="center"/>
            <w:hideMark/>
          </w:tcPr>
          <w:p w14:paraId="23F03CE7"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Character Name</w:t>
            </w:r>
          </w:p>
        </w:tc>
        <w:tc>
          <w:tcPr>
            <w:tcW w:w="2947" w:type="pct"/>
            <w:tcBorders>
              <w:top w:val="single" w:sz="12" w:space="0" w:color="auto"/>
              <w:bottom w:val="single" w:sz="6" w:space="0" w:color="auto"/>
            </w:tcBorders>
            <w:noWrap/>
            <w:vAlign w:val="center"/>
            <w:hideMark/>
          </w:tcPr>
          <w:p w14:paraId="525D239D"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Description &amp; Archetype</w:t>
            </w:r>
          </w:p>
        </w:tc>
        <w:tc>
          <w:tcPr>
            <w:tcW w:w="1091" w:type="pct"/>
            <w:tcBorders>
              <w:top w:val="single" w:sz="12" w:space="0" w:color="auto"/>
              <w:bottom w:val="single" w:sz="6" w:space="0" w:color="auto"/>
            </w:tcBorders>
            <w:noWrap/>
            <w:vAlign w:val="center"/>
            <w:hideMark/>
          </w:tcPr>
          <w:p w14:paraId="5A2C12A1" w14:textId="77777777" w:rsidR="00C5443F" w:rsidRPr="00243243" w:rsidRDefault="00C5443F" w:rsidP="00CB742B">
            <w:pPr>
              <w:widowControl/>
              <w:spacing w:after="0" w:line="240" w:lineRule="auto"/>
              <w:rPr>
                <w:rFonts w:ascii="Times New Roman" w:eastAsia="Times New Roman" w:hAnsi="Times New Roman" w:cs="Times New Roman"/>
                <w:kern w:val="0"/>
                <w:sz w:val="20"/>
                <w:szCs w:val="20"/>
                <w14:ligatures w14:val="none"/>
              </w:rPr>
            </w:pPr>
            <w:r w:rsidRPr="00243243">
              <w:rPr>
                <w:rFonts w:ascii="Times New Roman" w:eastAsia="Times New Roman" w:hAnsi="Times New Roman" w:cs="Times New Roman"/>
                <w:kern w:val="0"/>
                <w:sz w:val="20"/>
                <w:szCs w:val="20"/>
                <w14:ligatures w14:val="none"/>
              </w:rPr>
              <w:t>Accent / Voice Style</w:t>
            </w:r>
          </w:p>
        </w:tc>
      </w:tr>
      <w:tr w:rsidR="00C5443F" w:rsidRPr="00A159F3" w14:paraId="080043EF" w14:textId="77777777" w:rsidTr="00CB742B">
        <w:trPr>
          <w:trHeight w:val="280"/>
        </w:trPr>
        <w:tc>
          <w:tcPr>
            <w:tcW w:w="962" w:type="pct"/>
            <w:tcBorders>
              <w:top w:val="single" w:sz="6" w:space="0" w:color="auto"/>
            </w:tcBorders>
            <w:shd w:val="clear" w:color="auto" w:fill="BDD6EE"/>
            <w:noWrap/>
            <w:vAlign w:val="center"/>
            <w:hideMark/>
          </w:tcPr>
          <w:p w14:paraId="38F2B767"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Luke Skywalker</w:t>
            </w:r>
          </w:p>
        </w:tc>
        <w:tc>
          <w:tcPr>
            <w:tcW w:w="2947" w:type="pct"/>
            <w:tcBorders>
              <w:top w:val="single" w:sz="6" w:space="0" w:color="auto"/>
            </w:tcBorders>
            <w:shd w:val="clear" w:color="auto" w:fill="BDD6EE"/>
            <w:noWrap/>
            <w:vAlign w:val="center"/>
            <w:hideMark/>
          </w:tcPr>
          <w:p w14:paraId="5272C4C8"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An optimistic, compassionate, and idealistic hero with unwavering conviction.</w:t>
            </w:r>
          </w:p>
        </w:tc>
        <w:tc>
          <w:tcPr>
            <w:tcW w:w="1091" w:type="pct"/>
            <w:tcBorders>
              <w:top w:val="single" w:sz="6" w:space="0" w:color="auto"/>
            </w:tcBorders>
            <w:shd w:val="clear" w:color="auto" w:fill="BDD6EE"/>
            <w:noWrap/>
            <w:vAlign w:val="center"/>
            <w:hideMark/>
          </w:tcPr>
          <w:p w14:paraId="17F408BF" w14:textId="77777777" w:rsidR="00C5443F" w:rsidRPr="00243243" w:rsidRDefault="00C5443F" w:rsidP="00CB742B">
            <w:pPr>
              <w:widowControl/>
              <w:spacing w:after="0" w:line="240" w:lineRule="auto"/>
              <w:rPr>
                <w:rFonts w:ascii="Times New Roman" w:eastAsia="Times New Roman" w:hAnsi="Times New Roman" w:cs="Times New Roman"/>
                <w:kern w:val="0"/>
                <w:sz w:val="20"/>
                <w:szCs w:val="20"/>
                <w14:ligatures w14:val="none"/>
              </w:rPr>
            </w:pPr>
            <w:r w:rsidRPr="00243243">
              <w:rPr>
                <w:rFonts w:ascii="Times New Roman" w:eastAsia="Times New Roman" w:hAnsi="Times New Roman" w:cs="Times New Roman"/>
                <w:kern w:val="0"/>
                <w:sz w:val="20"/>
                <w:szCs w:val="20"/>
                <w14:ligatures w14:val="none"/>
              </w:rPr>
              <w:t>General American (GA)</w:t>
            </w:r>
          </w:p>
        </w:tc>
      </w:tr>
      <w:tr w:rsidR="00C5443F" w:rsidRPr="00A159F3" w14:paraId="645913C5" w14:textId="77777777" w:rsidTr="00CB742B">
        <w:trPr>
          <w:trHeight w:val="280"/>
        </w:trPr>
        <w:tc>
          <w:tcPr>
            <w:tcW w:w="962" w:type="pct"/>
            <w:shd w:val="clear" w:color="auto" w:fill="BDD6EE"/>
            <w:noWrap/>
            <w:vAlign w:val="center"/>
            <w:hideMark/>
          </w:tcPr>
          <w:p w14:paraId="0D3AD250"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Leia Organa</w:t>
            </w:r>
          </w:p>
        </w:tc>
        <w:tc>
          <w:tcPr>
            <w:tcW w:w="2947" w:type="pct"/>
            <w:shd w:val="clear" w:color="auto" w:fill="BDD6EE"/>
            <w:noWrap/>
            <w:vAlign w:val="center"/>
            <w:hideMark/>
          </w:tcPr>
          <w:p w14:paraId="24A2FA2A"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 witty, sharp-tongued, and strong-willed noble princess and fearless leader.</w:t>
            </w:r>
          </w:p>
        </w:tc>
        <w:tc>
          <w:tcPr>
            <w:tcW w:w="1091" w:type="pct"/>
            <w:shd w:val="clear" w:color="auto" w:fill="BDD6EE"/>
            <w:noWrap/>
            <w:vAlign w:val="center"/>
            <w:hideMark/>
          </w:tcPr>
          <w:p w14:paraId="1B63F274" w14:textId="77777777" w:rsidR="00C5443F" w:rsidRPr="00243243" w:rsidRDefault="00C5443F" w:rsidP="00CB742B">
            <w:pPr>
              <w:widowControl/>
              <w:spacing w:after="0" w:line="240" w:lineRule="auto"/>
              <w:rPr>
                <w:rFonts w:ascii="Times New Roman" w:eastAsia="Times New Roman" w:hAnsi="Times New Roman" w:cs="Times New Roman"/>
                <w:kern w:val="0"/>
                <w:sz w:val="20"/>
                <w:szCs w:val="20"/>
                <w14:ligatures w14:val="none"/>
              </w:rPr>
            </w:pPr>
            <w:r w:rsidRPr="00243243">
              <w:rPr>
                <w:rFonts w:ascii="Times New Roman" w:eastAsia="Times New Roman" w:hAnsi="Times New Roman" w:cs="Times New Roman"/>
                <w:kern w:val="0"/>
                <w:sz w:val="20"/>
                <w:szCs w:val="20"/>
                <w14:ligatures w14:val="none"/>
              </w:rPr>
              <w:t>General American (GA)</w:t>
            </w:r>
          </w:p>
        </w:tc>
      </w:tr>
      <w:tr w:rsidR="00C5443F" w:rsidRPr="00A159F3" w14:paraId="6597DEF3" w14:textId="77777777" w:rsidTr="00CB742B">
        <w:trPr>
          <w:trHeight w:val="280"/>
        </w:trPr>
        <w:tc>
          <w:tcPr>
            <w:tcW w:w="962" w:type="pct"/>
            <w:shd w:val="clear" w:color="auto" w:fill="BDD6EE"/>
            <w:noWrap/>
            <w:vAlign w:val="center"/>
            <w:hideMark/>
          </w:tcPr>
          <w:p w14:paraId="48585F48"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Han Solo</w:t>
            </w:r>
          </w:p>
        </w:tc>
        <w:tc>
          <w:tcPr>
            <w:tcW w:w="2947" w:type="pct"/>
            <w:shd w:val="clear" w:color="auto" w:fill="BDD6EE"/>
            <w:noWrap/>
            <w:vAlign w:val="center"/>
            <w:hideMark/>
          </w:tcPr>
          <w:p w14:paraId="014C2A85"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 righteous yet cynical and exceptionally resourceful starship captain.</w:t>
            </w:r>
          </w:p>
        </w:tc>
        <w:tc>
          <w:tcPr>
            <w:tcW w:w="1091" w:type="pct"/>
            <w:shd w:val="clear" w:color="auto" w:fill="BDD6EE"/>
            <w:noWrap/>
            <w:vAlign w:val="center"/>
            <w:hideMark/>
          </w:tcPr>
          <w:p w14:paraId="6207F03A" w14:textId="77777777" w:rsidR="00C5443F" w:rsidRPr="00243243" w:rsidRDefault="00C5443F" w:rsidP="00CB742B">
            <w:pPr>
              <w:widowControl/>
              <w:spacing w:after="0" w:line="240" w:lineRule="auto"/>
              <w:rPr>
                <w:rFonts w:ascii="Times New Roman" w:eastAsia="Times New Roman" w:hAnsi="Times New Roman" w:cs="Times New Roman"/>
                <w:kern w:val="0"/>
                <w:sz w:val="20"/>
                <w:szCs w:val="20"/>
                <w14:ligatures w14:val="none"/>
              </w:rPr>
            </w:pPr>
            <w:r w:rsidRPr="00243243">
              <w:rPr>
                <w:rFonts w:ascii="Times New Roman" w:eastAsia="Times New Roman" w:hAnsi="Times New Roman" w:cs="Times New Roman"/>
                <w:kern w:val="0"/>
                <w:sz w:val="20"/>
                <w:szCs w:val="20"/>
                <w14:ligatures w14:val="none"/>
              </w:rPr>
              <w:t>General American (GA)</w:t>
            </w:r>
          </w:p>
        </w:tc>
      </w:tr>
      <w:tr w:rsidR="00C5443F" w:rsidRPr="00A159F3" w14:paraId="33D83D6F" w14:textId="77777777" w:rsidTr="00CB742B">
        <w:trPr>
          <w:trHeight w:val="280"/>
        </w:trPr>
        <w:tc>
          <w:tcPr>
            <w:tcW w:w="962" w:type="pct"/>
            <w:shd w:val="clear" w:color="auto" w:fill="BDD6EE"/>
            <w:noWrap/>
            <w:vAlign w:val="center"/>
            <w:hideMark/>
          </w:tcPr>
          <w:p w14:paraId="0E50FB94"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proofErr w:type="spellStart"/>
            <w:r w:rsidRPr="00243243">
              <w:rPr>
                <w:rFonts w:ascii="Times New Roman" w:eastAsia="等线" w:hAnsi="Times New Roman" w:cs="Times New Roman"/>
                <w:color w:val="000000"/>
                <w:kern w:val="0"/>
                <w:szCs w:val="22"/>
                <w14:ligatures w14:val="none"/>
              </w:rPr>
              <w:t>Padmé</w:t>
            </w:r>
            <w:proofErr w:type="spellEnd"/>
            <w:r w:rsidRPr="00243243">
              <w:rPr>
                <w:rFonts w:ascii="Times New Roman" w:eastAsia="等线" w:hAnsi="Times New Roman" w:cs="Times New Roman"/>
                <w:color w:val="000000"/>
                <w:kern w:val="0"/>
                <w:szCs w:val="22"/>
                <w14:ligatures w14:val="none"/>
              </w:rPr>
              <w:t xml:space="preserve"> Amidala</w:t>
            </w:r>
          </w:p>
        </w:tc>
        <w:tc>
          <w:tcPr>
            <w:tcW w:w="2947" w:type="pct"/>
            <w:shd w:val="clear" w:color="auto" w:fill="BDD6EE"/>
            <w:noWrap/>
            <w:vAlign w:val="center"/>
            <w:hideMark/>
          </w:tcPr>
          <w:p w14:paraId="53D01470"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 wise, brave, resilient, and benevolent statesman.</w:t>
            </w:r>
          </w:p>
        </w:tc>
        <w:tc>
          <w:tcPr>
            <w:tcW w:w="1091" w:type="pct"/>
            <w:shd w:val="clear" w:color="auto" w:fill="BDD6EE"/>
            <w:noWrap/>
            <w:vAlign w:val="center"/>
            <w:hideMark/>
          </w:tcPr>
          <w:p w14:paraId="70ACE4F3" w14:textId="77777777" w:rsidR="00C5443F" w:rsidRPr="00243243" w:rsidRDefault="00C5443F" w:rsidP="00CB742B">
            <w:pPr>
              <w:widowControl/>
              <w:spacing w:after="0" w:line="240" w:lineRule="auto"/>
              <w:rPr>
                <w:rFonts w:ascii="Times New Roman" w:eastAsia="Times New Roman" w:hAnsi="Times New Roman" w:cs="Times New Roman"/>
                <w:kern w:val="0"/>
                <w:sz w:val="20"/>
                <w:szCs w:val="20"/>
                <w14:ligatures w14:val="none"/>
              </w:rPr>
            </w:pPr>
            <w:r w:rsidRPr="00243243">
              <w:rPr>
                <w:rFonts w:ascii="Times New Roman" w:eastAsia="Times New Roman" w:hAnsi="Times New Roman" w:cs="Times New Roman"/>
                <w:kern w:val="0"/>
                <w:sz w:val="20"/>
                <w:szCs w:val="20"/>
                <w14:ligatures w14:val="none"/>
              </w:rPr>
              <w:t>General American (GA)</w:t>
            </w:r>
          </w:p>
        </w:tc>
      </w:tr>
      <w:tr w:rsidR="00C5443F" w:rsidRPr="00A159F3" w14:paraId="30635727" w14:textId="77777777" w:rsidTr="00CB742B">
        <w:trPr>
          <w:trHeight w:val="280"/>
        </w:trPr>
        <w:tc>
          <w:tcPr>
            <w:tcW w:w="962" w:type="pct"/>
            <w:shd w:val="clear" w:color="auto" w:fill="BDD6EE"/>
            <w:noWrap/>
            <w:vAlign w:val="center"/>
            <w:hideMark/>
          </w:tcPr>
          <w:p w14:paraId="09B9883F"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Obi-Wan Kenobi</w:t>
            </w:r>
          </w:p>
        </w:tc>
        <w:tc>
          <w:tcPr>
            <w:tcW w:w="2947" w:type="pct"/>
            <w:shd w:val="clear" w:color="auto" w:fill="BDD6EE"/>
            <w:noWrap/>
            <w:vAlign w:val="center"/>
            <w:hideMark/>
          </w:tcPr>
          <w:p w14:paraId="2DAC7FDA"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 composed, humorous, patient, and wise mentor.</w:t>
            </w:r>
          </w:p>
        </w:tc>
        <w:tc>
          <w:tcPr>
            <w:tcW w:w="1091" w:type="pct"/>
            <w:shd w:val="clear" w:color="auto" w:fill="BDD6EE"/>
            <w:noWrap/>
            <w:vAlign w:val="center"/>
            <w:hideMark/>
          </w:tcPr>
          <w:p w14:paraId="4DB1930E" w14:textId="77777777" w:rsidR="00C5443F" w:rsidRPr="00243243" w:rsidRDefault="00C5443F" w:rsidP="00CB742B">
            <w:pPr>
              <w:widowControl/>
              <w:spacing w:after="0" w:line="240" w:lineRule="auto"/>
              <w:rPr>
                <w:rFonts w:ascii="Times New Roman" w:eastAsia="Times New Roman" w:hAnsi="Times New Roman" w:cs="Times New Roman"/>
                <w:kern w:val="0"/>
                <w:sz w:val="20"/>
                <w:szCs w:val="20"/>
                <w14:ligatures w14:val="none"/>
              </w:rPr>
            </w:pPr>
            <w:r w:rsidRPr="00243243">
              <w:rPr>
                <w:rFonts w:ascii="Times New Roman" w:eastAsia="Times New Roman" w:hAnsi="Times New Roman" w:cs="Times New Roman"/>
                <w:kern w:val="0"/>
                <w:sz w:val="20"/>
                <w:szCs w:val="20"/>
                <w14:ligatures w14:val="none"/>
              </w:rPr>
              <w:t>Received Pronunciation (RP)</w:t>
            </w:r>
          </w:p>
        </w:tc>
      </w:tr>
      <w:tr w:rsidR="00C5443F" w:rsidRPr="00A159F3" w14:paraId="117FF39D" w14:textId="77777777" w:rsidTr="00CB742B">
        <w:trPr>
          <w:trHeight w:val="280"/>
        </w:trPr>
        <w:tc>
          <w:tcPr>
            <w:tcW w:w="962" w:type="pct"/>
            <w:shd w:val="clear" w:color="auto" w:fill="BDD6EE"/>
            <w:noWrap/>
            <w:vAlign w:val="center"/>
            <w:hideMark/>
          </w:tcPr>
          <w:p w14:paraId="6E134F8D"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Rey</w:t>
            </w:r>
          </w:p>
        </w:tc>
        <w:tc>
          <w:tcPr>
            <w:tcW w:w="2947" w:type="pct"/>
            <w:shd w:val="clear" w:color="auto" w:fill="BDD6EE"/>
            <w:noWrap/>
            <w:vAlign w:val="center"/>
            <w:hideMark/>
          </w:tcPr>
          <w:p w14:paraId="75DFD300"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An independent, headstrong, and resilient seeker.</w:t>
            </w:r>
          </w:p>
        </w:tc>
        <w:tc>
          <w:tcPr>
            <w:tcW w:w="1091" w:type="pct"/>
            <w:shd w:val="clear" w:color="auto" w:fill="BDD6EE"/>
            <w:noWrap/>
            <w:vAlign w:val="center"/>
            <w:hideMark/>
          </w:tcPr>
          <w:p w14:paraId="26AE8DBB" w14:textId="77777777" w:rsidR="00C5443F" w:rsidRPr="00243243" w:rsidRDefault="00C5443F" w:rsidP="00CB742B">
            <w:pPr>
              <w:widowControl/>
              <w:spacing w:after="0" w:line="240" w:lineRule="auto"/>
              <w:rPr>
                <w:rFonts w:ascii="Times New Roman" w:eastAsia="Times New Roman" w:hAnsi="Times New Roman" w:cs="Times New Roman"/>
                <w:kern w:val="0"/>
                <w:sz w:val="20"/>
                <w:szCs w:val="20"/>
                <w14:ligatures w14:val="none"/>
              </w:rPr>
            </w:pPr>
            <w:r w:rsidRPr="00243243">
              <w:rPr>
                <w:rFonts w:ascii="Times New Roman" w:eastAsia="Times New Roman" w:hAnsi="Times New Roman" w:cs="Times New Roman"/>
                <w:kern w:val="0"/>
                <w:sz w:val="20"/>
                <w:szCs w:val="20"/>
                <w14:ligatures w14:val="none"/>
              </w:rPr>
              <w:t>Received Pronunciation (RP)</w:t>
            </w:r>
          </w:p>
        </w:tc>
      </w:tr>
      <w:tr w:rsidR="00C5443F" w:rsidRPr="00A159F3" w14:paraId="2801CB32" w14:textId="77777777" w:rsidTr="00CB742B">
        <w:trPr>
          <w:trHeight w:val="280"/>
        </w:trPr>
        <w:tc>
          <w:tcPr>
            <w:tcW w:w="962" w:type="pct"/>
            <w:shd w:val="clear" w:color="auto" w:fill="BDD6EE"/>
            <w:noWrap/>
            <w:vAlign w:val="center"/>
            <w:hideMark/>
          </w:tcPr>
          <w:p w14:paraId="74B175BF"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 xml:space="preserve">Jyn </w:t>
            </w:r>
            <w:proofErr w:type="spellStart"/>
            <w:r w:rsidRPr="00243243">
              <w:rPr>
                <w:rFonts w:ascii="Times New Roman" w:eastAsia="等线" w:hAnsi="Times New Roman" w:cs="Times New Roman"/>
                <w:color w:val="000000"/>
                <w:kern w:val="0"/>
                <w:szCs w:val="22"/>
                <w14:ligatures w14:val="none"/>
              </w:rPr>
              <w:t>Erso</w:t>
            </w:r>
            <w:proofErr w:type="spellEnd"/>
          </w:p>
        </w:tc>
        <w:tc>
          <w:tcPr>
            <w:tcW w:w="2947" w:type="pct"/>
            <w:shd w:val="clear" w:color="auto" w:fill="BDD6EE"/>
            <w:noWrap/>
            <w:vAlign w:val="center"/>
            <w:hideMark/>
          </w:tcPr>
          <w:p w14:paraId="56FF0491"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 reclusive, pragmatic, and rebellious warrior who is unafraid of sacrifice.</w:t>
            </w:r>
          </w:p>
        </w:tc>
        <w:tc>
          <w:tcPr>
            <w:tcW w:w="1091" w:type="pct"/>
            <w:shd w:val="clear" w:color="auto" w:fill="BDD6EE"/>
            <w:noWrap/>
            <w:vAlign w:val="center"/>
            <w:hideMark/>
          </w:tcPr>
          <w:p w14:paraId="105F02F9" w14:textId="77777777" w:rsidR="00C5443F" w:rsidRPr="00243243" w:rsidRDefault="00C5443F" w:rsidP="00CB742B">
            <w:pPr>
              <w:widowControl/>
              <w:spacing w:after="0" w:line="240" w:lineRule="auto"/>
              <w:rPr>
                <w:rFonts w:ascii="Times New Roman" w:eastAsia="Times New Roman" w:hAnsi="Times New Roman" w:cs="Times New Roman"/>
                <w:kern w:val="0"/>
                <w:sz w:val="20"/>
                <w:szCs w:val="20"/>
                <w14:ligatures w14:val="none"/>
              </w:rPr>
            </w:pPr>
            <w:r w:rsidRPr="00243243">
              <w:rPr>
                <w:rFonts w:ascii="Times New Roman" w:eastAsia="Times New Roman" w:hAnsi="Times New Roman" w:cs="Times New Roman"/>
                <w:kern w:val="0"/>
                <w:sz w:val="20"/>
                <w:szCs w:val="20"/>
                <w14:ligatures w14:val="none"/>
              </w:rPr>
              <w:t>Received Pronunciation (RP)</w:t>
            </w:r>
          </w:p>
        </w:tc>
      </w:tr>
      <w:tr w:rsidR="00C5443F" w:rsidRPr="00243243" w14:paraId="2FC07022" w14:textId="77777777" w:rsidTr="00CB742B">
        <w:trPr>
          <w:trHeight w:val="280"/>
        </w:trPr>
        <w:tc>
          <w:tcPr>
            <w:tcW w:w="962" w:type="pct"/>
            <w:shd w:val="clear" w:color="000000" w:fill="D0CECE"/>
            <w:noWrap/>
            <w:vAlign w:val="center"/>
          </w:tcPr>
          <w:p w14:paraId="67DD149A"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Darth Vader | Anakin Skywalker</w:t>
            </w:r>
          </w:p>
        </w:tc>
        <w:tc>
          <w:tcPr>
            <w:tcW w:w="2947" w:type="pct"/>
            <w:shd w:val="clear" w:color="000000" w:fill="D0CECE"/>
            <w:noWrap/>
            <w:vAlign w:val="center"/>
          </w:tcPr>
          <w:p w14:paraId="276C572D"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The competitive and fearless "Chosen One"; a fallen hero who succumbed to the darkness within.</w:t>
            </w:r>
          </w:p>
        </w:tc>
        <w:tc>
          <w:tcPr>
            <w:tcW w:w="1091" w:type="pct"/>
            <w:shd w:val="clear" w:color="000000" w:fill="D0CECE"/>
            <w:noWrap/>
            <w:vAlign w:val="center"/>
          </w:tcPr>
          <w:p w14:paraId="02591D29"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General American (GA)</w:t>
            </w:r>
          </w:p>
        </w:tc>
      </w:tr>
      <w:tr w:rsidR="00C5443F" w:rsidRPr="00243243" w14:paraId="1F27BE62" w14:textId="77777777" w:rsidTr="00CB742B">
        <w:trPr>
          <w:trHeight w:val="280"/>
        </w:trPr>
        <w:tc>
          <w:tcPr>
            <w:tcW w:w="962" w:type="pct"/>
            <w:shd w:val="clear" w:color="000000" w:fill="D0CECE"/>
            <w:noWrap/>
            <w:vAlign w:val="center"/>
          </w:tcPr>
          <w:p w14:paraId="049A91B6"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Kylo Ren | Ben Solo</w:t>
            </w:r>
          </w:p>
        </w:tc>
        <w:tc>
          <w:tcPr>
            <w:tcW w:w="2947" w:type="pct"/>
            <w:shd w:val="clear" w:color="000000" w:fill="D0CECE"/>
            <w:noWrap/>
            <w:vAlign w:val="center"/>
          </w:tcPr>
          <w:p w14:paraId="38D4B6EE"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An emotional and temperamental successor struggling between the Light and the Dark sides of the Force.</w:t>
            </w:r>
          </w:p>
        </w:tc>
        <w:tc>
          <w:tcPr>
            <w:tcW w:w="1091" w:type="pct"/>
            <w:shd w:val="clear" w:color="000000" w:fill="D0CECE"/>
            <w:noWrap/>
            <w:vAlign w:val="center"/>
          </w:tcPr>
          <w:p w14:paraId="537A8AB2"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General American (GA)</w:t>
            </w:r>
          </w:p>
        </w:tc>
      </w:tr>
      <w:tr w:rsidR="00C5443F" w:rsidRPr="00243243" w14:paraId="7C966EC2" w14:textId="77777777" w:rsidTr="00CB742B">
        <w:trPr>
          <w:trHeight w:val="280"/>
        </w:trPr>
        <w:tc>
          <w:tcPr>
            <w:tcW w:w="962" w:type="pct"/>
            <w:shd w:val="clear" w:color="000000" w:fill="F8CBAD"/>
            <w:noWrap/>
            <w:vAlign w:val="center"/>
          </w:tcPr>
          <w:p w14:paraId="52BF88C5"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 xml:space="preserve">Darth Sidious | </w:t>
            </w:r>
            <w:proofErr w:type="spellStart"/>
            <w:r w:rsidRPr="00243243">
              <w:rPr>
                <w:rFonts w:ascii="Times New Roman" w:eastAsia="等线" w:hAnsi="Times New Roman" w:cs="Times New Roman"/>
                <w:color w:val="000000"/>
                <w:kern w:val="0"/>
                <w:szCs w:val="22"/>
                <w14:ligatures w14:val="none"/>
              </w:rPr>
              <w:t>Sheev</w:t>
            </w:r>
            <w:proofErr w:type="spellEnd"/>
            <w:r w:rsidRPr="00243243">
              <w:rPr>
                <w:rFonts w:ascii="Times New Roman" w:eastAsia="等线" w:hAnsi="Times New Roman" w:cs="Times New Roman"/>
                <w:color w:val="000000"/>
                <w:kern w:val="0"/>
                <w:szCs w:val="22"/>
                <w14:ligatures w14:val="none"/>
              </w:rPr>
              <w:t xml:space="preserve"> Palpatine</w:t>
            </w:r>
          </w:p>
        </w:tc>
        <w:tc>
          <w:tcPr>
            <w:tcW w:w="2947" w:type="pct"/>
            <w:shd w:val="clear" w:color="000000" w:fill="F8CBAD"/>
            <w:noWrap/>
            <w:vAlign w:val="center"/>
          </w:tcPr>
          <w:p w14:paraId="18EEDF3C"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 cunning, greedy, and manipulative mastermind; the embodiment of pure evil.</w:t>
            </w:r>
          </w:p>
        </w:tc>
        <w:tc>
          <w:tcPr>
            <w:tcW w:w="1091" w:type="pct"/>
            <w:shd w:val="clear" w:color="000000" w:fill="F8CBAD"/>
            <w:noWrap/>
            <w:vAlign w:val="center"/>
          </w:tcPr>
          <w:p w14:paraId="1EF6C954"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Received Pronunciation (RP)</w:t>
            </w:r>
          </w:p>
        </w:tc>
      </w:tr>
      <w:tr w:rsidR="00C5443F" w:rsidRPr="00243243" w14:paraId="5684864D" w14:textId="77777777" w:rsidTr="00CB742B">
        <w:trPr>
          <w:trHeight w:val="280"/>
        </w:trPr>
        <w:tc>
          <w:tcPr>
            <w:tcW w:w="962" w:type="pct"/>
            <w:shd w:val="clear" w:color="000000" w:fill="F8CBAD"/>
            <w:noWrap/>
            <w:vAlign w:val="center"/>
          </w:tcPr>
          <w:p w14:paraId="3224011D"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proofErr w:type="spellStart"/>
            <w:r w:rsidRPr="00243243">
              <w:rPr>
                <w:rFonts w:ascii="Times New Roman" w:eastAsia="等线" w:hAnsi="Times New Roman" w:cs="Times New Roman"/>
                <w:color w:val="000000"/>
                <w:kern w:val="0"/>
                <w:szCs w:val="22"/>
                <w14:ligatures w14:val="none"/>
              </w:rPr>
              <w:t>Wilhuff</w:t>
            </w:r>
            <w:proofErr w:type="spellEnd"/>
            <w:r w:rsidRPr="00243243">
              <w:rPr>
                <w:rFonts w:ascii="Times New Roman" w:eastAsia="等线" w:hAnsi="Times New Roman" w:cs="Times New Roman"/>
                <w:color w:val="000000"/>
                <w:kern w:val="0"/>
                <w:szCs w:val="22"/>
                <w14:ligatures w14:val="none"/>
              </w:rPr>
              <w:t xml:space="preserve"> Tarkin</w:t>
            </w:r>
          </w:p>
        </w:tc>
        <w:tc>
          <w:tcPr>
            <w:tcW w:w="2947" w:type="pct"/>
            <w:shd w:val="clear" w:color="000000" w:fill="F8CBAD"/>
            <w:noWrap/>
            <w:vAlign w:val="center"/>
          </w:tcPr>
          <w:p w14:paraId="2A4B7A19"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An arrogant, confident, elitist, and ruthless bureaucrat.</w:t>
            </w:r>
          </w:p>
        </w:tc>
        <w:tc>
          <w:tcPr>
            <w:tcW w:w="1091" w:type="pct"/>
            <w:shd w:val="clear" w:color="000000" w:fill="F8CBAD"/>
            <w:noWrap/>
            <w:vAlign w:val="center"/>
          </w:tcPr>
          <w:p w14:paraId="2C97CC47"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Received Pronunciation (RP)</w:t>
            </w:r>
          </w:p>
        </w:tc>
      </w:tr>
      <w:tr w:rsidR="00C5443F" w:rsidRPr="00243243" w14:paraId="238CDCC2" w14:textId="77777777" w:rsidTr="00CB742B">
        <w:trPr>
          <w:trHeight w:val="280"/>
        </w:trPr>
        <w:tc>
          <w:tcPr>
            <w:tcW w:w="962" w:type="pct"/>
            <w:tcBorders>
              <w:bottom w:val="single" w:sz="12" w:space="0" w:color="auto"/>
            </w:tcBorders>
            <w:shd w:val="clear" w:color="000000" w:fill="F8CBAD"/>
            <w:noWrap/>
            <w:vAlign w:val="center"/>
          </w:tcPr>
          <w:p w14:paraId="35210EE4"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lastRenderedPageBreak/>
              <w:t xml:space="preserve">Orson </w:t>
            </w:r>
            <w:proofErr w:type="spellStart"/>
            <w:r w:rsidRPr="00243243">
              <w:rPr>
                <w:rFonts w:ascii="Times New Roman" w:eastAsia="等线" w:hAnsi="Times New Roman" w:cs="Times New Roman"/>
                <w:color w:val="000000"/>
                <w:kern w:val="0"/>
                <w:szCs w:val="22"/>
                <w14:ligatures w14:val="none"/>
              </w:rPr>
              <w:t>Krennic</w:t>
            </w:r>
            <w:proofErr w:type="spellEnd"/>
          </w:p>
        </w:tc>
        <w:tc>
          <w:tcPr>
            <w:tcW w:w="2947" w:type="pct"/>
            <w:tcBorders>
              <w:bottom w:val="single" w:sz="12" w:space="0" w:color="auto"/>
            </w:tcBorders>
            <w:shd w:val="clear" w:color="000000" w:fill="F8CBAD"/>
            <w:noWrap/>
            <w:vAlign w:val="center"/>
          </w:tcPr>
          <w:p w14:paraId="50450F47"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An ambitious and power-hungry technocrat seeking instant results and recognition.</w:t>
            </w:r>
          </w:p>
        </w:tc>
        <w:tc>
          <w:tcPr>
            <w:tcW w:w="1091" w:type="pct"/>
            <w:tcBorders>
              <w:bottom w:val="single" w:sz="12" w:space="0" w:color="auto"/>
            </w:tcBorders>
            <w:shd w:val="clear" w:color="000000" w:fill="F8CBAD"/>
            <w:noWrap/>
            <w:vAlign w:val="center"/>
          </w:tcPr>
          <w:p w14:paraId="0467F774" w14:textId="77777777" w:rsidR="00C5443F" w:rsidRPr="00243243" w:rsidRDefault="00C5443F" w:rsidP="00CB742B">
            <w:pPr>
              <w:widowControl/>
              <w:spacing w:after="0" w:line="240" w:lineRule="auto"/>
              <w:rPr>
                <w:rFonts w:ascii="Times New Roman" w:eastAsia="等线" w:hAnsi="Times New Roman" w:cs="Times New Roman"/>
                <w:color w:val="000000"/>
                <w:kern w:val="0"/>
                <w:szCs w:val="22"/>
                <w14:ligatures w14:val="none"/>
              </w:rPr>
            </w:pPr>
            <w:r w:rsidRPr="00243243">
              <w:rPr>
                <w:rFonts w:ascii="Times New Roman" w:eastAsia="等线" w:hAnsi="Times New Roman" w:cs="Times New Roman"/>
                <w:color w:val="000000"/>
                <w:kern w:val="0"/>
                <w:szCs w:val="22"/>
                <w14:ligatures w14:val="none"/>
              </w:rPr>
              <w:t>Australian (with a British/RP leaning)</w:t>
            </w:r>
          </w:p>
        </w:tc>
      </w:tr>
    </w:tbl>
    <w:p w14:paraId="6DFDBA1E" w14:textId="77777777" w:rsidR="00C5443F" w:rsidRPr="0030624D" w:rsidRDefault="00C5443F" w:rsidP="00C5443F">
      <w:pPr>
        <w:rPr>
          <w:rFonts w:ascii="Times New Roman" w:hAnsi="Times New Roman" w:cs="Times New Roman"/>
          <w:i/>
          <w:iCs/>
        </w:rPr>
      </w:pPr>
    </w:p>
    <w:p w14:paraId="39DA0137" w14:textId="77777777" w:rsidR="00C5443F" w:rsidRPr="0030624D" w:rsidRDefault="00C5443F" w:rsidP="00C5443F">
      <w:pPr>
        <w:rPr>
          <w:rFonts w:ascii="Times New Roman" w:hAnsi="Times New Roman" w:cs="Times New Roman"/>
          <w:b/>
          <w:bCs/>
          <w:i/>
          <w:iCs/>
          <w:sz w:val="28"/>
          <w:szCs w:val="28"/>
        </w:rPr>
      </w:pPr>
      <w:r w:rsidRPr="0030624D">
        <w:rPr>
          <w:rFonts w:ascii="Times New Roman" w:hAnsi="Times New Roman" w:cs="Times New Roman"/>
          <w:b/>
          <w:bCs/>
          <w:i/>
          <w:iCs/>
          <w:sz w:val="28"/>
          <w:szCs w:val="28"/>
        </w:rPr>
        <w:t>Appendix C: Accent Frequency Statistics by IP</w:t>
      </w:r>
    </w:p>
    <w:p w14:paraId="7B6D7F9B"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C1: Total Count of Accents in Major Franchises</w:t>
      </w:r>
    </w:p>
    <w:tbl>
      <w:tblPr>
        <w:tblStyle w:val="ae"/>
        <w:tblW w:w="0" w:type="auto"/>
        <w:tblLook w:val="04A0" w:firstRow="1" w:lastRow="0" w:firstColumn="1" w:lastColumn="0" w:noHBand="0" w:noVBand="1"/>
      </w:tblPr>
      <w:tblGrid>
        <w:gridCol w:w="1382"/>
        <w:gridCol w:w="1382"/>
        <w:gridCol w:w="1383"/>
        <w:gridCol w:w="1383"/>
        <w:gridCol w:w="1383"/>
        <w:gridCol w:w="1383"/>
      </w:tblGrid>
      <w:tr w:rsidR="00C5443F" w:rsidRPr="00A159F3" w14:paraId="15955B73" w14:textId="77777777" w:rsidTr="00CB742B">
        <w:trPr>
          <w:cnfStyle w:val="100000000000" w:firstRow="1" w:lastRow="0" w:firstColumn="0" w:lastColumn="0" w:oddVBand="0" w:evenVBand="0" w:oddHBand="0" w:evenHBand="0" w:firstRowFirstColumn="0" w:firstRowLastColumn="0" w:lastRowFirstColumn="0" w:lastRowLastColumn="0"/>
        </w:trPr>
        <w:tc>
          <w:tcPr>
            <w:tcW w:w="1382" w:type="dxa"/>
          </w:tcPr>
          <w:p w14:paraId="32C55B57"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b/>
                <w:bCs/>
                <w:color w:val="333333"/>
                <w:szCs w:val="22"/>
              </w:rPr>
              <w:t>IP Series</w:t>
            </w:r>
          </w:p>
        </w:tc>
        <w:tc>
          <w:tcPr>
            <w:tcW w:w="1382" w:type="dxa"/>
          </w:tcPr>
          <w:p w14:paraId="584DE029"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b/>
                <w:bCs/>
                <w:color w:val="333333"/>
                <w:szCs w:val="22"/>
              </w:rPr>
              <w:t>GA</w:t>
            </w:r>
          </w:p>
        </w:tc>
        <w:tc>
          <w:tcPr>
            <w:tcW w:w="1383" w:type="dxa"/>
          </w:tcPr>
          <w:p w14:paraId="3E9D70A4"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b/>
                <w:bCs/>
                <w:color w:val="333333"/>
                <w:szCs w:val="22"/>
              </w:rPr>
              <w:t>RP</w:t>
            </w:r>
          </w:p>
        </w:tc>
        <w:tc>
          <w:tcPr>
            <w:tcW w:w="1383" w:type="dxa"/>
          </w:tcPr>
          <w:p w14:paraId="38F72510"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b/>
                <w:bCs/>
                <w:color w:val="333333"/>
                <w:szCs w:val="22"/>
              </w:rPr>
              <w:t>Non-std US</w:t>
            </w:r>
          </w:p>
        </w:tc>
        <w:tc>
          <w:tcPr>
            <w:tcW w:w="1383" w:type="dxa"/>
          </w:tcPr>
          <w:p w14:paraId="7C559659"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b/>
                <w:bCs/>
                <w:color w:val="333333"/>
                <w:szCs w:val="22"/>
              </w:rPr>
              <w:t>Other Countries</w:t>
            </w:r>
          </w:p>
        </w:tc>
        <w:tc>
          <w:tcPr>
            <w:tcW w:w="1383" w:type="dxa"/>
          </w:tcPr>
          <w:p w14:paraId="7A75D5BB"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b/>
                <w:bCs/>
                <w:color w:val="333333"/>
                <w:szCs w:val="22"/>
              </w:rPr>
              <w:t>Non-natural</w:t>
            </w:r>
          </w:p>
        </w:tc>
      </w:tr>
      <w:tr w:rsidR="00C5443F" w:rsidRPr="00A159F3" w14:paraId="240CD094" w14:textId="77777777" w:rsidTr="00CB742B">
        <w:tc>
          <w:tcPr>
            <w:tcW w:w="1382" w:type="dxa"/>
          </w:tcPr>
          <w:p w14:paraId="1DE20FA4"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MCU</w:t>
            </w:r>
          </w:p>
        </w:tc>
        <w:tc>
          <w:tcPr>
            <w:tcW w:w="1382" w:type="dxa"/>
          </w:tcPr>
          <w:p w14:paraId="047EB749"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12</w:t>
            </w:r>
          </w:p>
        </w:tc>
        <w:tc>
          <w:tcPr>
            <w:tcW w:w="1383" w:type="dxa"/>
          </w:tcPr>
          <w:p w14:paraId="0C4A218C"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5</w:t>
            </w:r>
          </w:p>
        </w:tc>
        <w:tc>
          <w:tcPr>
            <w:tcW w:w="1383" w:type="dxa"/>
          </w:tcPr>
          <w:p w14:paraId="12F5A9EA"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2</w:t>
            </w:r>
          </w:p>
        </w:tc>
        <w:tc>
          <w:tcPr>
            <w:tcW w:w="1383" w:type="dxa"/>
          </w:tcPr>
          <w:p w14:paraId="7584365E"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4</w:t>
            </w:r>
          </w:p>
        </w:tc>
        <w:tc>
          <w:tcPr>
            <w:tcW w:w="1383" w:type="dxa"/>
          </w:tcPr>
          <w:p w14:paraId="6C26B579"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3</w:t>
            </w:r>
          </w:p>
        </w:tc>
      </w:tr>
      <w:tr w:rsidR="00C5443F" w:rsidRPr="00A159F3" w14:paraId="327DB1FF" w14:textId="77777777" w:rsidTr="00CB742B">
        <w:tc>
          <w:tcPr>
            <w:tcW w:w="1382" w:type="dxa"/>
          </w:tcPr>
          <w:p w14:paraId="1AAA8DB7"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DC</w:t>
            </w:r>
          </w:p>
        </w:tc>
        <w:tc>
          <w:tcPr>
            <w:tcW w:w="1382" w:type="dxa"/>
          </w:tcPr>
          <w:p w14:paraId="1C0B780E"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15</w:t>
            </w:r>
          </w:p>
        </w:tc>
        <w:tc>
          <w:tcPr>
            <w:tcW w:w="1383" w:type="dxa"/>
          </w:tcPr>
          <w:p w14:paraId="7F096B01"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2</w:t>
            </w:r>
          </w:p>
        </w:tc>
        <w:tc>
          <w:tcPr>
            <w:tcW w:w="1383" w:type="dxa"/>
          </w:tcPr>
          <w:p w14:paraId="275AEEDD"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1</w:t>
            </w:r>
          </w:p>
        </w:tc>
        <w:tc>
          <w:tcPr>
            <w:tcW w:w="1383" w:type="dxa"/>
          </w:tcPr>
          <w:p w14:paraId="668A6488"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1</w:t>
            </w:r>
          </w:p>
        </w:tc>
        <w:tc>
          <w:tcPr>
            <w:tcW w:w="1383" w:type="dxa"/>
          </w:tcPr>
          <w:p w14:paraId="663FA3D9"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1</w:t>
            </w:r>
          </w:p>
        </w:tc>
      </w:tr>
      <w:tr w:rsidR="00C5443F" w:rsidRPr="00A159F3" w14:paraId="7692DD72" w14:textId="77777777" w:rsidTr="00CB742B">
        <w:tc>
          <w:tcPr>
            <w:tcW w:w="1382" w:type="dxa"/>
          </w:tcPr>
          <w:p w14:paraId="1B224846"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Star Wars</w:t>
            </w:r>
          </w:p>
        </w:tc>
        <w:tc>
          <w:tcPr>
            <w:tcW w:w="1382" w:type="dxa"/>
          </w:tcPr>
          <w:p w14:paraId="0D3B6798"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8</w:t>
            </w:r>
          </w:p>
        </w:tc>
        <w:tc>
          <w:tcPr>
            <w:tcW w:w="1383" w:type="dxa"/>
          </w:tcPr>
          <w:p w14:paraId="3B01F49B"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9</w:t>
            </w:r>
          </w:p>
        </w:tc>
        <w:tc>
          <w:tcPr>
            <w:tcW w:w="1383" w:type="dxa"/>
          </w:tcPr>
          <w:p w14:paraId="5511B599"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0</w:t>
            </w:r>
          </w:p>
        </w:tc>
        <w:tc>
          <w:tcPr>
            <w:tcW w:w="1383" w:type="dxa"/>
          </w:tcPr>
          <w:p w14:paraId="23709FE0"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2</w:t>
            </w:r>
          </w:p>
        </w:tc>
        <w:tc>
          <w:tcPr>
            <w:tcW w:w="1383" w:type="dxa"/>
          </w:tcPr>
          <w:p w14:paraId="32B2206E" w14:textId="77777777" w:rsidR="00C5443F" w:rsidRPr="00A159F3" w:rsidRDefault="00C5443F" w:rsidP="00CB742B">
            <w:pPr>
              <w:rPr>
                <w:rFonts w:ascii="Times New Roman" w:hAnsi="Times New Roman" w:cs="Times New Roman"/>
                <w:i/>
                <w:iCs/>
              </w:rPr>
            </w:pPr>
            <w:r w:rsidRPr="00A159F3">
              <w:rPr>
                <w:rFonts w:ascii="Times New Roman" w:hAnsi="Times New Roman" w:cs="Times New Roman"/>
                <w:color w:val="333333"/>
                <w:szCs w:val="22"/>
              </w:rPr>
              <w:t>4</w:t>
            </w:r>
          </w:p>
        </w:tc>
      </w:tr>
    </w:tbl>
    <w:p w14:paraId="7B46552C" w14:textId="77777777" w:rsidR="00C5443F" w:rsidRPr="0030624D" w:rsidRDefault="00C5443F" w:rsidP="00C5443F">
      <w:pPr>
        <w:rPr>
          <w:rFonts w:ascii="Times New Roman" w:hAnsi="Times New Roman" w:cs="Times New Roman"/>
          <w:i/>
          <w:iCs/>
        </w:rPr>
      </w:pPr>
    </w:p>
    <w:p w14:paraId="543E7570" w14:textId="77777777" w:rsidR="00C5443F" w:rsidRPr="0030624D" w:rsidRDefault="00C5443F" w:rsidP="00C5443F">
      <w:pPr>
        <w:rPr>
          <w:rFonts w:ascii="Times New Roman" w:hAnsi="Times New Roman" w:cs="Times New Roman"/>
          <w:b/>
          <w:bCs/>
          <w:i/>
          <w:iCs/>
          <w:sz w:val="28"/>
          <w:szCs w:val="28"/>
        </w:rPr>
      </w:pPr>
      <w:r w:rsidRPr="0030624D">
        <w:rPr>
          <w:rFonts w:ascii="Times New Roman" w:hAnsi="Times New Roman" w:cs="Times New Roman"/>
          <w:b/>
          <w:bCs/>
          <w:i/>
          <w:iCs/>
          <w:sz w:val="28"/>
          <w:szCs w:val="28"/>
        </w:rPr>
        <w:t>Appendix D: Detailed Data for Representative Films</w:t>
      </w:r>
    </w:p>
    <w:p w14:paraId="7B2C3EA6"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D1: Accent Use in Beverly Hills Cop</w:t>
      </w:r>
    </w:p>
    <w:tbl>
      <w:tblPr>
        <w:tblStyle w:val="ae"/>
        <w:tblW w:w="0" w:type="auto"/>
        <w:tblLook w:val="04A0" w:firstRow="1" w:lastRow="0" w:firstColumn="1" w:lastColumn="0" w:noHBand="0" w:noVBand="1"/>
      </w:tblPr>
      <w:tblGrid>
        <w:gridCol w:w="1398"/>
        <w:gridCol w:w="1587"/>
        <w:gridCol w:w="2891"/>
        <w:gridCol w:w="2430"/>
      </w:tblGrid>
      <w:tr w:rsidR="00C5443F" w:rsidRPr="00A159F3" w14:paraId="0AF30329" w14:textId="77777777" w:rsidTr="00CB742B">
        <w:trPr>
          <w:cnfStyle w:val="100000000000" w:firstRow="1" w:lastRow="0" w:firstColumn="0" w:lastColumn="0" w:oddVBand="0" w:evenVBand="0" w:oddHBand="0" w:evenHBand="0" w:firstRowFirstColumn="0" w:firstRowLastColumn="0" w:lastRowFirstColumn="0" w:lastRowLastColumn="0"/>
        </w:trPr>
        <w:tc>
          <w:tcPr>
            <w:tcW w:w="0" w:type="auto"/>
            <w:hideMark/>
          </w:tcPr>
          <w:p w14:paraId="6B6C54E6"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Character</w:t>
            </w:r>
          </w:p>
        </w:tc>
        <w:tc>
          <w:tcPr>
            <w:tcW w:w="0" w:type="auto"/>
            <w:hideMark/>
          </w:tcPr>
          <w:p w14:paraId="3601D94A"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Role Alignment</w:t>
            </w:r>
          </w:p>
        </w:tc>
        <w:tc>
          <w:tcPr>
            <w:tcW w:w="0" w:type="auto"/>
            <w:hideMark/>
          </w:tcPr>
          <w:p w14:paraId="7FF9CEB6"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Accent Type</w:t>
            </w:r>
          </w:p>
        </w:tc>
        <w:tc>
          <w:tcPr>
            <w:tcW w:w="0" w:type="auto"/>
            <w:hideMark/>
          </w:tcPr>
          <w:p w14:paraId="2D7C0C5C"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Key Traits</w:t>
            </w:r>
          </w:p>
        </w:tc>
      </w:tr>
      <w:tr w:rsidR="00C5443F" w:rsidRPr="00A159F3" w14:paraId="2B17112B" w14:textId="77777777" w:rsidTr="00CB742B">
        <w:tc>
          <w:tcPr>
            <w:tcW w:w="0" w:type="auto"/>
            <w:hideMark/>
          </w:tcPr>
          <w:p w14:paraId="27CCF84A"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Axel Foley</w:t>
            </w:r>
          </w:p>
        </w:tc>
        <w:tc>
          <w:tcPr>
            <w:tcW w:w="0" w:type="auto"/>
            <w:hideMark/>
          </w:tcPr>
          <w:p w14:paraId="7D5DF1CA"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Protagonist</w:t>
            </w:r>
          </w:p>
        </w:tc>
        <w:tc>
          <w:tcPr>
            <w:tcW w:w="0" w:type="auto"/>
            <w:hideMark/>
          </w:tcPr>
          <w:p w14:paraId="1811DA7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African-American Vernacular English (AAVE)</w:t>
            </w:r>
          </w:p>
        </w:tc>
        <w:tc>
          <w:tcPr>
            <w:tcW w:w="0" w:type="auto"/>
            <w:hideMark/>
          </w:tcPr>
          <w:p w14:paraId="7FF6689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Bold, adventurous, nonconformist</w:t>
            </w:r>
          </w:p>
        </w:tc>
      </w:tr>
      <w:tr w:rsidR="00C5443F" w:rsidRPr="00A159F3" w14:paraId="7B125960" w14:textId="77777777" w:rsidTr="00CB742B">
        <w:tc>
          <w:tcPr>
            <w:tcW w:w="0" w:type="auto"/>
            <w:hideMark/>
          </w:tcPr>
          <w:p w14:paraId="2EFA6DF9"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Jenny Summers</w:t>
            </w:r>
          </w:p>
        </w:tc>
        <w:tc>
          <w:tcPr>
            <w:tcW w:w="0" w:type="auto"/>
            <w:hideMark/>
          </w:tcPr>
          <w:p w14:paraId="5859AAA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Supporting Positive</w:t>
            </w:r>
          </w:p>
        </w:tc>
        <w:tc>
          <w:tcPr>
            <w:tcW w:w="0" w:type="auto"/>
            <w:hideMark/>
          </w:tcPr>
          <w:p w14:paraId="02F456D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72B3E984"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Brave, loyal, values friendship</w:t>
            </w:r>
          </w:p>
        </w:tc>
      </w:tr>
      <w:tr w:rsidR="00C5443F" w:rsidRPr="00A159F3" w14:paraId="7B7DFA37" w14:textId="77777777" w:rsidTr="00CB742B">
        <w:tc>
          <w:tcPr>
            <w:tcW w:w="0" w:type="auto"/>
            <w:hideMark/>
          </w:tcPr>
          <w:p w14:paraId="09FBA25A"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Taggart</w:t>
            </w:r>
          </w:p>
        </w:tc>
        <w:tc>
          <w:tcPr>
            <w:tcW w:w="0" w:type="auto"/>
            <w:hideMark/>
          </w:tcPr>
          <w:p w14:paraId="15900E8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Supporting Positive</w:t>
            </w:r>
          </w:p>
        </w:tc>
        <w:tc>
          <w:tcPr>
            <w:tcW w:w="0" w:type="auto"/>
            <w:hideMark/>
          </w:tcPr>
          <w:p w14:paraId="5289C428"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0A37031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Responsible, righteous</w:t>
            </w:r>
          </w:p>
        </w:tc>
      </w:tr>
      <w:tr w:rsidR="00C5443F" w:rsidRPr="00A159F3" w14:paraId="6BDAAA92" w14:textId="77777777" w:rsidTr="00CB742B">
        <w:tc>
          <w:tcPr>
            <w:tcW w:w="0" w:type="auto"/>
            <w:hideMark/>
          </w:tcPr>
          <w:p w14:paraId="2AF51C06"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Rosewood</w:t>
            </w:r>
          </w:p>
        </w:tc>
        <w:tc>
          <w:tcPr>
            <w:tcW w:w="0" w:type="auto"/>
            <w:hideMark/>
          </w:tcPr>
          <w:p w14:paraId="1840D864"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Supporting Positive</w:t>
            </w:r>
          </w:p>
        </w:tc>
        <w:tc>
          <w:tcPr>
            <w:tcW w:w="0" w:type="auto"/>
            <w:hideMark/>
          </w:tcPr>
          <w:p w14:paraId="0ABA2F60"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23B82E73"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Rule-abiding, flexible</w:t>
            </w:r>
          </w:p>
        </w:tc>
      </w:tr>
      <w:tr w:rsidR="00C5443F" w:rsidRPr="00A159F3" w14:paraId="32F98CD1" w14:textId="77777777" w:rsidTr="00CB742B">
        <w:tc>
          <w:tcPr>
            <w:tcW w:w="0" w:type="auto"/>
            <w:hideMark/>
          </w:tcPr>
          <w:p w14:paraId="3ECE971A"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Police Chief</w:t>
            </w:r>
          </w:p>
        </w:tc>
        <w:tc>
          <w:tcPr>
            <w:tcW w:w="0" w:type="auto"/>
            <w:hideMark/>
          </w:tcPr>
          <w:p w14:paraId="1687A839"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Supporting Positive</w:t>
            </w:r>
          </w:p>
        </w:tc>
        <w:tc>
          <w:tcPr>
            <w:tcW w:w="0" w:type="auto"/>
            <w:hideMark/>
          </w:tcPr>
          <w:p w14:paraId="6D4D5C22"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4BD484DA"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Authoritative, obedient to hierarchy</w:t>
            </w:r>
          </w:p>
        </w:tc>
      </w:tr>
      <w:tr w:rsidR="00C5443F" w:rsidRPr="00A159F3" w14:paraId="79C69DA2" w14:textId="77777777" w:rsidTr="00CB742B">
        <w:tc>
          <w:tcPr>
            <w:tcW w:w="0" w:type="auto"/>
            <w:hideMark/>
          </w:tcPr>
          <w:p w14:paraId="2A9BFDCD"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Victor Maitland</w:t>
            </w:r>
          </w:p>
        </w:tc>
        <w:tc>
          <w:tcPr>
            <w:tcW w:w="0" w:type="auto"/>
            <w:hideMark/>
          </w:tcPr>
          <w:p w14:paraId="3D646D13"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Antagonist</w:t>
            </w:r>
          </w:p>
        </w:tc>
        <w:tc>
          <w:tcPr>
            <w:tcW w:w="0" w:type="auto"/>
            <w:hideMark/>
          </w:tcPr>
          <w:p w14:paraId="50B9564E"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Received Pronunciation (RP)</w:t>
            </w:r>
          </w:p>
        </w:tc>
        <w:tc>
          <w:tcPr>
            <w:tcW w:w="0" w:type="auto"/>
            <w:hideMark/>
          </w:tcPr>
          <w:p w14:paraId="7130D77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Arrogant, domineering</w:t>
            </w:r>
          </w:p>
        </w:tc>
      </w:tr>
    </w:tbl>
    <w:p w14:paraId="539A530D" w14:textId="77777777" w:rsidR="00C5443F" w:rsidRPr="0030624D" w:rsidRDefault="00C5443F" w:rsidP="00C5443F">
      <w:pPr>
        <w:rPr>
          <w:rFonts w:ascii="Times New Roman" w:hAnsi="Times New Roman" w:cs="Times New Roman"/>
          <w:i/>
          <w:iCs/>
        </w:rPr>
      </w:pPr>
    </w:p>
    <w:p w14:paraId="6270F5A8"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D2: Accent Use in True Lies (1994)</w:t>
      </w:r>
    </w:p>
    <w:tbl>
      <w:tblPr>
        <w:tblStyle w:val="ae"/>
        <w:tblW w:w="0" w:type="auto"/>
        <w:tblLook w:val="04A0" w:firstRow="1" w:lastRow="0" w:firstColumn="1" w:lastColumn="0" w:noHBand="0" w:noVBand="1"/>
      </w:tblPr>
      <w:tblGrid>
        <w:gridCol w:w="1473"/>
        <w:gridCol w:w="1777"/>
        <w:gridCol w:w="2207"/>
        <w:gridCol w:w="2849"/>
      </w:tblGrid>
      <w:tr w:rsidR="00C5443F" w:rsidRPr="00A159F3" w14:paraId="79DA82B2" w14:textId="77777777" w:rsidTr="00CB742B">
        <w:trPr>
          <w:cnfStyle w:val="100000000000" w:firstRow="1" w:lastRow="0" w:firstColumn="0" w:lastColumn="0" w:oddVBand="0" w:evenVBand="0" w:oddHBand="0" w:evenHBand="0" w:firstRowFirstColumn="0" w:firstRowLastColumn="0" w:lastRowFirstColumn="0" w:lastRowLastColumn="0"/>
        </w:trPr>
        <w:tc>
          <w:tcPr>
            <w:tcW w:w="0" w:type="auto"/>
            <w:hideMark/>
          </w:tcPr>
          <w:p w14:paraId="228D295E"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lastRenderedPageBreak/>
              <w:t>Character</w:t>
            </w:r>
          </w:p>
        </w:tc>
        <w:tc>
          <w:tcPr>
            <w:tcW w:w="0" w:type="auto"/>
            <w:hideMark/>
          </w:tcPr>
          <w:p w14:paraId="1C78ADE1"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Role Alignment</w:t>
            </w:r>
          </w:p>
        </w:tc>
        <w:tc>
          <w:tcPr>
            <w:tcW w:w="0" w:type="auto"/>
            <w:hideMark/>
          </w:tcPr>
          <w:p w14:paraId="5CB34317"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Accent Type</w:t>
            </w:r>
          </w:p>
        </w:tc>
        <w:tc>
          <w:tcPr>
            <w:tcW w:w="0" w:type="auto"/>
            <w:hideMark/>
          </w:tcPr>
          <w:p w14:paraId="6421A597"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Key Traits</w:t>
            </w:r>
          </w:p>
        </w:tc>
      </w:tr>
      <w:tr w:rsidR="00C5443F" w:rsidRPr="00A159F3" w14:paraId="4E92ED59" w14:textId="77777777" w:rsidTr="00CB742B">
        <w:tc>
          <w:tcPr>
            <w:tcW w:w="0" w:type="auto"/>
            <w:hideMark/>
          </w:tcPr>
          <w:p w14:paraId="4ED4D5A2"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Harry Tasker</w:t>
            </w:r>
          </w:p>
        </w:tc>
        <w:tc>
          <w:tcPr>
            <w:tcW w:w="0" w:type="auto"/>
            <w:hideMark/>
          </w:tcPr>
          <w:p w14:paraId="56148224"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Protagonist</w:t>
            </w:r>
          </w:p>
        </w:tc>
        <w:tc>
          <w:tcPr>
            <w:tcW w:w="0" w:type="auto"/>
            <w:hideMark/>
          </w:tcPr>
          <w:p w14:paraId="6BD17432"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Austrian-accented English</w:t>
            </w:r>
          </w:p>
        </w:tc>
        <w:tc>
          <w:tcPr>
            <w:tcW w:w="0" w:type="auto"/>
            <w:hideMark/>
          </w:tcPr>
          <w:p w14:paraId="5D638930"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Confident, impulsive, family-oriented</w:t>
            </w:r>
          </w:p>
        </w:tc>
      </w:tr>
      <w:tr w:rsidR="00C5443F" w:rsidRPr="00A159F3" w14:paraId="2CC0BC54" w14:textId="77777777" w:rsidTr="00CB742B">
        <w:tc>
          <w:tcPr>
            <w:tcW w:w="0" w:type="auto"/>
            <w:hideMark/>
          </w:tcPr>
          <w:p w14:paraId="75A85349"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Helen Tasker</w:t>
            </w:r>
          </w:p>
        </w:tc>
        <w:tc>
          <w:tcPr>
            <w:tcW w:w="0" w:type="auto"/>
            <w:hideMark/>
          </w:tcPr>
          <w:p w14:paraId="558FFD32"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Supporting Positive</w:t>
            </w:r>
          </w:p>
        </w:tc>
        <w:tc>
          <w:tcPr>
            <w:tcW w:w="0" w:type="auto"/>
            <w:hideMark/>
          </w:tcPr>
          <w:p w14:paraId="0FF153BD"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382634B4"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Independent, adventurous</w:t>
            </w:r>
          </w:p>
        </w:tc>
      </w:tr>
      <w:tr w:rsidR="00C5443F" w:rsidRPr="00A159F3" w14:paraId="00DF1A29" w14:textId="77777777" w:rsidTr="00CB742B">
        <w:tc>
          <w:tcPr>
            <w:tcW w:w="0" w:type="auto"/>
            <w:hideMark/>
          </w:tcPr>
          <w:p w14:paraId="79059B4F"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Gib</w:t>
            </w:r>
          </w:p>
        </w:tc>
        <w:tc>
          <w:tcPr>
            <w:tcW w:w="0" w:type="auto"/>
            <w:hideMark/>
          </w:tcPr>
          <w:p w14:paraId="672419C3"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Supporting Positive</w:t>
            </w:r>
          </w:p>
        </w:tc>
        <w:tc>
          <w:tcPr>
            <w:tcW w:w="0" w:type="auto"/>
            <w:hideMark/>
          </w:tcPr>
          <w:p w14:paraId="6EFD359D"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02FEB7D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Humorous, loyal</w:t>
            </w:r>
          </w:p>
        </w:tc>
      </w:tr>
      <w:tr w:rsidR="00C5443F" w:rsidRPr="00A159F3" w14:paraId="46521608" w14:textId="77777777" w:rsidTr="00CB742B">
        <w:tc>
          <w:tcPr>
            <w:tcW w:w="0" w:type="auto"/>
            <w:hideMark/>
          </w:tcPr>
          <w:p w14:paraId="09FB37B8"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Salim Abu Aziz</w:t>
            </w:r>
          </w:p>
        </w:tc>
        <w:tc>
          <w:tcPr>
            <w:tcW w:w="0" w:type="auto"/>
            <w:hideMark/>
          </w:tcPr>
          <w:p w14:paraId="05954763"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Antagonist</w:t>
            </w:r>
          </w:p>
        </w:tc>
        <w:tc>
          <w:tcPr>
            <w:tcW w:w="0" w:type="auto"/>
            <w:hideMark/>
          </w:tcPr>
          <w:p w14:paraId="4AE0547F"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Mediterranean Accent</w:t>
            </w:r>
          </w:p>
        </w:tc>
        <w:tc>
          <w:tcPr>
            <w:tcW w:w="0" w:type="auto"/>
            <w:hideMark/>
          </w:tcPr>
          <w:p w14:paraId="1B166CA1"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Fanatical, cunning</w:t>
            </w:r>
          </w:p>
        </w:tc>
      </w:tr>
      <w:tr w:rsidR="00C5443F" w:rsidRPr="00A159F3" w14:paraId="344B4C18" w14:textId="77777777" w:rsidTr="00CB742B">
        <w:tc>
          <w:tcPr>
            <w:tcW w:w="0" w:type="auto"/>
            <w:hideMark/>
          </w:tcPr>
          <w:p w14:paraId="56241DED"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Juno Skinner</w:t>
            </w:r>
          </w:p>
        </w:tc>
        <w:tc>
          <w:tcPr>
            <w:tcW w:w="0" w:type="auto"/>
            <w:hideMark/>
          </w:tcPr>
          <w:p w14:paraId="429CF1F4"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Antagonist</w:t>
            </w:r>
          </w:p>
        </w:tc>
        <w:tc>
          <w:tcPr>
            <w:tcW w:w="0" w:type="auto"/>
            <w:hideMark/>
          </w:tcPr>
          <w:p w14:paraId="19FAE3DA"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4903DD3D"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Greedy, arrogant</w:t>
            </w:r>
          </w:p>
        </w:tc>
      </w:tr>
      <w:tr w:rsidR="00C5443F" w:rsidRPr="00A159F3" w14:paraId="0C5A75A5" w14:textId="77777777" w:rsidTr="00CB742B">
        <w:tc>
          <w:tcPr>
            <w:tcW w:w="0" w:type="auto"/>
            <w:hideMark/>
          </w:tcPr>
          <w:p w14:paraId="47B313E1"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Simon</w:t>
            </w:r>
          </w:p>
        </w:tc>
        <w:tc>
          <w:tcPr>
            <w:tcW w:w="0" w:type="auto"/>
            <w:hideMark/>
          </w:tcPr>
          <w:p w14:paraId="3C0E6C71"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Supporting Negative</w:t>
            </w:r>
          </w:p>
        </w:tc>
        <w:tc>
          <w:tcPr>
            <w:tcW w:w="0" w:type="auto"/>
            <w:hideMark/>
          </w:tcPr>
          <w:p w14:paraId="1062EC64"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3E137ACA"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Incompetent, cowardly</w:t>
            </w:r>
          </w:p>
        </w:tc>
      </w:tr>
    </w:tbl>
    <w:p w14:paraId="056001C1" w14:textId="77777777" w:rsidR="00C5443F" w:rsidRPr="0030624D" w:rsidRDefault="00C5443F" w:rsidP="00C5443F">
      <w:pPr>
        <w:rPr>
          <w:rFonts w:ascii="Times New Roman" w:hAnsi="Times New Roman" w:cs="Times New Roman"/>
          <w:i/>
          <w:iCs/>
        </w:rPr>
      </w:pPr>
    </w:p>
    <w:p w14:paraId="4F2FEF2D"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D3: Accent Use in Batman Begins</w:t>
      </w:r>
    </w:p>
    <w:tbl>
      <w:tblPr>
        <w:tblStyle w:val="ae"/>
        <w:tblW w:w="0" w:type="auto"/>
        <w:tblLook w:val="04A0" w:firstRow="1" w:lastRow="0" w:firstColumn="1" w:lastColumn="0" w:noHBand="0" w:noVBand="1"/>
      </w:tblPr>
      <w:tblGrid>
        <w:gridCol w:w="1936"/>
        <w:gridCol w:w="1663"/>
        <w:gridCol w:w="2259"/>
        <w:gridCol w:w="2448"/>
      </w:tblGrid>
      <w:tr w:rsidR="00C5443F" w:rsidRPr="00A159F3" w14:paraId="2CF5BC54" w14:textId="77777777" w:rsidTr="00CB742B">
        <w:trPr>
          <w:cnfStyle w:val="100000000000" w:firstRow="1" w:lastRow="0" w:firstColumn="0" w:lastColumn="0" w:oddVBand="0" w:evenVBand="0" w:oddHBand="0" w:evenHBand="0" w:firstRowFirstColumn="0" w:firstRowLastColumn="0" w:lastRowFirstColumn="0" w:lastRowLastColumn="0"/>
        </w:trPr>
        <w:tc>
          <w:tcPr>
            <w:tcW w:w="0" w:type="auto"/>
            <w:hideMark/>
          </w:tcPr>
          <w:p w14:paraId="7CF775AC"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Character</w:t>
            </w:r>
          </w:p>
        </w:tc>
        <w:tc>
          <w:tcPr>
            <w:tcW w:w="0" w:type="auto"/>
            <w:hideMark/>
          </w:tcPr>
          <w:p w14:paraId="3C6A5001"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Role Alignment</w:t>
            </w:r>
          </w:p>
        </w:tc>
        <w:tc>
          <w:tcPr>
            <w:tcW w:w="0" w:type="auto"/>
            <w:hideMark/>
          </w:tcPr>
          <w:p w14:paraId="558C0E67"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Accent Type</w:t>
            </w:r>
          </w:p>
        </w:tc>
        <w:tc>
          <w:tcPr>
            <w:tcW w:w="0" w:type="auto"/>
            <w:hideMark/>
          </w:tcPr>
          <w:p w14:paraId="79116FAA"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Key Traits</w:t>
            </w:r>
          </w:p>
        </w:tc>
      </w:tr>
      <w:tr w:rsidR="00C5443F" w:rsidRPr="00A159F3" w14:paraId="02962EE4" w14:textId="77777777" w:rsidTr="00CB742B">
        <w:tc>
          <w:tcPr>
            <w:tcW w:w="0" w:type="auto"/>
            <w:hideMark/>
          </w:tcPr>
          <w:p w14:paraId="6A46A7D2"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Bruce Wayne</w:t>
            </w:r>
          </w:p>
        </w:tc>
        <w:tc>
          <w:tcPr>
            <w:tcW w:w="0" w:type="auto"/>
            <w:hideMark/>
          </w:tcPr>
          <w:p w14:paraId="33A1242B"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Protagonist</w:t>
            </w:r>
          </w:p>
        </w:tc>
        <w:tc>
          <w:tcPr>
            <w:tcW w:w="0" w:type="auto"/>
            <w:hideMark/>
          </w:tcPr>
          <w:p w14:paraId="47F54948"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280929D2"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Just, intelligent, compassionate</w:t>
            </w:r>
          </w:p>
        </w:tc>
      </w:tr>
      <w:tr w:rsidR="00C5443F" w:rsidRPr="00A159F3" w14:paraId="0ED77749" w14:textId="77777777" w:rsidTr="00CB742B">
        <w:tc>
          <w:tcPr>
            <w:tcW w:w="0" w:type="auto"/>
            <w:hideMark/>
          </w:tcPr>
          <w:p w14:paraId="56918CE3"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Rachel Dawes</w:t>
            </w:r>
          </w:p>
        </w:tc>
        <w:tc>
          <w:tcPr>
            <w:tcW w:w="0" w:type="auto"/>
            <w:hideMark/>
          </w:tcPr>
          <w:p w14:paraId="28D6B2D1"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Supporting Positive</w:t>
            </w:r>
          </w:p>
        </w:tc>
        <w:tc>
          <w:tcPr>
            <w:tcW w:w="0" w:type="auto"/>
            <w:hideMark/>
          </w:tcPr>
          <w:p w14:paraId="4F96B7F1"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641B8558"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Principled, pragmatic</w:t>
            </w:r>
          </w:p>
        </w:tc>
      </w:tr>
      <w:tr w:rsidR="00C5443F" w:rsidRPr="00A159F3" w14:paraId="6F31A4D9" w14:textId="77777777" w:rsidTr="00CB742B">
        <w:tc>
          <w:tcPr>
            <w:tcW w:w="0" w:type="auto"/>
            <w:hideMark/>
          </w:tcPr>
          <w:p w14:paraId="7B07D7B9"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Alfred</w:t>
            </w:r>
          </w:p>
        </w:tc>
        <w:tc>
          <w:tcPr>
            <w:tcW w:w="0" w:type="auto"/>
            <w:hideMark/>
          </w:tcPr>
          <w:p w14:paraId="76EBDADA"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Supporting Positive</w:t>
            </w:r>
          </w:p>
        </w:tc>
        <w:tc>
          <w:tcPr>
            <w:tcW w:w="0" w:type="auto"/>
            <w:hideMark/>
          </w:tcPr>
          <w:p w14:paraId="5137C6C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Standard British (RP)</w:t>
            </w:r>
          </w:p>
        </w:tc>
        <w:tc>
          <w:tcPr>
            <w:tcW w:w="0" w:type="auto"/>
            <w:hideMark/>
          </w:tcPr>
          <w:p w14:paraId="63D14ADB"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Loyal, composed</w:t>
            </w:r>
          </w:p>
        </w:tc>
      </w:tr>
      <w:tr w:rsidR="00C5443F" w:rsidRPr="00A159F3" w14:paraId="3BBAE25B" w14:textId="77777777" w:rsidTr="00CB742B">
        <w:tc>
          <w:tcPr>
            <w:tcW w:w="0" w:type="auto"/>
            <w:hideMark/>
          </w:tcPr>
          <w:p w14:paraId="5E8E0B3F"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Commissioner Gordon</w:t>
            </w:r>
          </w:p>
        </w:tc>
        <w:tc>
          <w:tcPr>
            <w:tcW w:w="0" w:type="auto"/>
            <w:hideMark/>
          </w:tcPr>
          <w:p w14:paraId="0A5257D1"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Supporting Positive</w:t>
            </w:r>
          </w:p>
        </w:tc>
        <w:tc>
          <w:tcPr>
            <w:tcW w:w="0" w:type="auto"/>
            <w:hideMark/>
          </w:tcPr>
          <w:p w14:paraId="13FF9DEF"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General American (GA)</w:t>
            </w:r>
          </w:p>
        </w:tc>
        <w:tc>
          <w:tcPr>
            <w:tcW w:w="0" w:type="auto"/>
            <w:hideMark/>
          </w:tcPr>
          <w:p w14:paraId="505A855B"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Law-abiding, morally conflicted</w:t>
            </w:r>
          </w:p>
        </w:tc>
      </w:tr>
      <w:tr w:rsidR="00C5443F" w:rsidRPr="00A159F3" w14:paraId="65E2D464" w14:textId="77777777" w:rsidTr="00CB742B">
        <w:tc>
          <w:tcPr>
            <w:tcW w:w="0" w:type="auto"/>
            <w:hideMark/>
          </w:tcPr>
          <w:p w14:paraId="0B8A7EED"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Scarecrow</w:t>
            </w:r>
          </w:p>
        </w:tc>
        <w:tc>
          <w:tcPr>
            <w:tcW w:w="0" w:type="auto"/>
            <w:hideMark/>
          </w:tcPr>
          <w:p w14:paraId="5B33F09C"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Antagonist</w:t>
            </w:r>
          </w:p>
        </w:tc>
        <w:tc>
          <w:tcPr>
            <w:tcW w:w="0" w:type="auto"/>
            <w:hideMark/>
          </w:tcPr>
          <w:p w14:paraId="72A27872"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Received Pronunciation (RP)</w:t>
            </w:r>
          </w:p>
        </w:tc>
        <w:tc>
          <w:tcPr>
            <w:tcW w:w="0" w:type="auto"/>
            <w:hideMark/>
          </w:tcPr>
          <w:p w14:paraId="5DF39D3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Deceptive, unstable</w:t>
            </w:r>
          </w:p>
        </w:tc>
      </w:tr>
      <w:tr w:rsidR="00C5443F" w:rsidRPr="00A159F3" w14:paraId="2604FADA" w14:textId="77777777" w:rsidTr="00CB742B">
        <w:tc>
          <w:tcPr>
            <w:tcW w:w="0" w:type="auto"/>
            <w:hideMark/>
          </w:tcPr>
          <w:p w14:paraId="49FAEDDF"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Ra’s al Ghul</w:t>
            </w:r>
          </w:p>
        </w:tc>
        <w:tc>
          <w:tcPr>
            <w:tcW w:w="0" w:type="auto"/>
            <w:hideMark/>
          </w:tcPr>
          <w:p w14:paraId="3A847348"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Antagonist</w:t>
            </w:r>
          </w:p>
        </w:tc>
        <w:tc>
          <w:tcPr>
            <w:tcW w:w="0" w:type="auto"/>
            <w:hideMark/>
          </w:tcPr>
          <w:p w14:paraId="064760E2"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Irish Accent</w:t>
            </w:r>
          </w:p>
        </w:tc>
        <w:tc>
          <w:tcPr>
            <w:tcW w:w="0" w:type="auto"/>
            <w:hideMark/>
          </w:tcPr>
          <w:p w14:paraId="7B5C7BC4"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Ruthless, pessimistic</w:t>
            </w:r>
          </w:p>
        </w:tc>
      </w:tr>
      <w:tr w:rsidR="00C5443F" w:rsidRPr="00A159F3" w14:paraId="364E2372" w14:textId="77777777" w:rsidTr="00CB742B">
        <w:tc>
          <w:tcPr>
            <w:tcW w:w="0" w:type="auto"/>
            <w:hideMark/>
          </w:tcPr>
          <w:p w14:paraId="28183F5C"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Falcone</w:t>
            </w:r>
          </w:p>
        </w:tc>
        <w:tc>
          <w:tcPr>
            <w:tcW w:w="0" w:type="auto"/>
            <w:hideMark/>
          </w:tcPr>
          <w:p w14:paraId="45436ECF"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Antagonist</w:t>
            </w:r>
          </w:p>
        </w:tc>
        <w:tc>
          <w:tcPr>
            <w:tcW w:w="0" w:type="auto"/>
            <w:hideMark/>
          </w:tcPr>
          <w:p w14:paraId="46FED27E"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Italian-American Accent</w:t>
            </w:r>
          </w:p>
        </w:tc>
        <w:tc>
          <w:tcPr>
            <w:tcW w:w="0" w:type="auto"/>
            <w:hideMark/>
          </w:tcPr>
          <w:p w14:paraId="38DDF6B4"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Criminal authority, intimidating</w:t>
            </w:r>
          </w:p>
        </w:tc>
      </w:tr>
    </w:tbl>
    <w:p w14:paraId="6EB28DE6" w14:textId="77777777" w:rsidR="00C5443F" w:rsidRPr="0030624D" w:rsidRDefault="00C5443F" w:rsidP="00C5443F">
      <w:pPr>
        <w:rPr>
          <w:rFonts w:ascii="Times New Roman" w:hAnsi="Times New Roman" w:cs="Times New Roman"/>
          <w:i/>
          <w:iCs/>
        </w:rPr>
      </w:pPr>
    </w:p>
    <w:p w14:paraId="52FAA751" w14:textId="77777777" w:rsidR="00C5443F" w:rsidRPr="0030624D" w:rsidRDefault="00C5443F" w:rsidP="00C5443F">
      <w:pPr>
        <w:rPr>
          <w:rFonts w:ascii="Times New Roman" w:hAnsi="Times New Roman" w:cs="Times New Roman"/>
          <w:b/>
          <w:bCs/>
          <w:i/>
          <w:iCs/>
          <w:sz w:val="28"/>
          <w:szCs w:val="28"/>
        </w:rPr>
      </w:pPr>
      <w:r w:rsidRPr="0030624D">
        <w:rPr>
          <w:rFonts w:ascii="Times New Roman" w:hAnsi="Times New Roman" w:cs="Times New Roman"/>
          <w:b/>
          <w:bCs/>
          <w:i/>
          <w:iCs/>
          <w:sz w:val="28"/>
          <w:szCs w:val="28"/>
        </w:rPr>
        <w:t>Appendix E: Final Synthesis of Linguistic Stereotypes</w:t>
      </w:r>
    </w:p>
    <w:p w14:paraId="74F1A484" w14:textId="77777777" w:rsidR="00C5443F" w:rsidRPr="00A159F3" w:rsidRDefault="00C5443F" w:rsidP="00C5443F">
      <w:pPr>
        <w:rPr>
          <w:rFonts w:ascii="Times New Roman" w:hAnsi="Times New Roman" w:cs="Times New Roman"/>
          <w:i/>
          <w:iCs/>
        </w:rPr>
      </w:pPr>
      <w:r w:rsidRPr="0030624D">
        <w:rPr>
          <w:rFonts w:ascii="Times New Roman" w:hAnsi="Times New Roman" w:cs="Times New Roman"/>
          <w:i/>
          <w:iCs/>
        </w:rPr>
        <w:t>Table E1: Associations Between Accent Types, Personae, and Narrative Functions</w:t>
      </w:r>
    </w:p>
    <w:tbl>
      <w:tblPr>
        <w:tblStyle w:val="ae"/>
        <w:tblW w:w="0" w:type="auto"/>
        <w:tblLook w:val="04A0" w:firstRow="1" w:lastRow="0" w:firstColumn="1" w:lastColumn="0" w:noHBand="0" w:noVBand="1"/>
      </w:tblPr>
      <w:tblGrid>
        <w:gridCol w:w="1823"/>
        <w:gridCol w:w="1970"/>
        <w:gridCol w:w="2208"/>
        <w:gridCol w:w="2305"/>
      </w:tblGrid>
      <w:tr w:rsidR="00C5443F" w:rsidRPr="00A159F3" w14:paraId="052C0488" w14:textId="77777777" w:rsidTr="00CB742B">
        <w:trPr>
          <w:cnfStyle w:val="100000000000" w:firstRow="1" w:lastRow="0" w:firstColumn="0" w:lastColumn="0" w:oddVBand="0" w:evenVBand="0" w:oddHBand="0" w:evenHBand="0" w:firstRowFirstColumn="0" w:firstRowLastColumn="0" w:lastRowFirstColumn="0" w:lastRowLastColumn="0"/>
        </w:trPr>
        <w:tc>
          <w:tcPr>
            <w:tcW w:w="0" w:type="auto"/>
            <w:hideMark/>
          </w:tcPr>
          <w:p w14:paraId="754150D7"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Accent Type</w:t>
            </w:r>
          </w:p>
        </w:tc>
        <w:tc>
          <w:tcPr>
            <w:tcW w:w="0" w:type="auto"/>
            <w:hideMark/>
          </w:tcPr>
          <w:p w14:paraId="65C72FBB"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Associated Character Persona</w:t>
            </w:r>
          </w:p>
        </w:tc>
        <w:tc>
          <w:tcPr>
            <w:tcW w:w="0" w:type="auto"/>
            <w:hideMark/>
          </w:tcPr>
          <w:p w14:paraId="257EFADE"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Core Traits</w:t>
            </w:r>
          </w:p>
        </w:tc>
        <w:tc>
          <w:tcPr>
            <w:tcW w:w="0" w:type="auto"/>
            <w:hideMark/>
          </w:tcPr>
          <w:p w14:paraId="136AD9A3"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Narrative Function</w:t>
            </w:r>
          </w:p>
        </w:tc>
      </w:tr>
      <w:tr w:rsidR="00C5443F" w:rsidRPr="00A159F3" w14:paraId="5DE22557" w14:textId="77777777" w:rsidTr="00CB742B">
        <w:tc>
          <w:tcPr>
            <w:tcW w:w="0" w:type="auto"/>
            <w:hideMark/>
          </w:tcPr>
          <w:p w14:paraId="04B67F5F"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General American (GA)</w:t>
            </w:r>
          </w:p>
        </w:tc>
        <w:tc>
          <w:tcPr>
            <w:tcW w:w="0" w:type="auto"/>
            <w:hideMark/>
          </w:tcPr>
          <w:p w14:paraId="68410832"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Normative social subject</w:t>
            </w:r>
          </w:p>
        </w:tc>
        <w:tc>
          <w:tcPr>
            <w:tcW w:w="0" w:type="auto"/>
            <w:hideMark/>
          </w:tcPr>
          <w:p w14:paraId="21E4583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Rational, emotionally controlled, reliable</w:t>
            </w:r>
          </w:p>
        </w:tc>
        <w:tc>
          <w:tcPr>
            <w:tcW w:w="0" w:type="auto"/>
            <w:hideMark/>
          </w:tcPr>
          <w:p w14:paraId="5018AE43"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Establishes narrative normalcy and moral baseline</w:t>
            </w:r>
          </w:p>
        </w:tc>
      </w:tr>
      <w:tr w:rsidR="00C5443F" w:rsidRPr="00A159F3" w14:paraId="6FB0EAA6" w14:textId="77777777" w:rsidTr="00CB742B">
        <w:tc>
          <w:tcPr>
            <w:tcW w:w="0" w:type="auto"/>
            <w:hideMark/>
          </w:tcPr>
          <w:p w14:paraId="47BF751D"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Standard British (RP)</w:t>
            </w:r>
          </w:p>
        </w:tc>
        <w:tc>
          <w:tcPr>
            <w:tcW w:w="0" w:type="auto"/>
            <w:hideMark/>
          </w:tcPr>
          <w:p w14:paraId="16FCB2B4"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Cultivated elite figure</w:t>
            </w:r>
          </w:p>
        </w:tc>
        <w:tc>
          <w:tcPr>
            <w:tcW w:w="0" w:type="auto"/>
            <w:hideMark/>
          </w:tcPr>
          <w:p w14:paraId="77605CB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Educated, composed, emotionally distant</w:t>
            </w:r>
          </w:p>
        </w:tc>
        <w:tc>
          <w:tcPr>
            <w:tcW w:w="0" w:type="auto"/>
            <w:hideMark/>
          </w:tcPr>
          <w:p w14:paraId="46D18A3C"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Signals sophistication, authority, or detachment</w:t>
            </w:r>
          </w:p>
        </w:tc>
      </w:tr>
      <w:tr w:rsidR="00C5443F" w:rsidRPr="00A159F3" w14:paraId="304E69C9" w14:textId="77777777" w:rsidTr="00CB742B">
        <w:tc>
          <w:tcPr>
            <w:tcW w:w="0" w:type="auto"/>
            <w:hideMark/>
          </w:tcPr>
          <w:p w14:paraId="7126CDC0"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AAVE</w:t>
            </w:r>
          </w:p>
        </w:tc>
        <w:tc>
          <w:tcPr>
            <w:tcW w:w="0" w:type="auto"/>
            <w:hideMark/>
          </w:tcPr>
          <w:p w14:paraId="78B02ADE"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Charismatic rule-breaker</w:t>
            </w:r>
          </w:p>
        </w:tc>
        <w:tc>
          <w:tcPr>
            <w:tcW w:w="0" w:type="auto"/>
            <w:hideMark/>
          </w:tcPr>
          <w:p w14:paraId="19698B0D"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Witty, bold, improvisational</w:t>
            </w:r>
          </w:p>
        </w:tc>
        <w:tc>
          <w:tcPr>
            <w:tcW w:w="0" w:type="auto"/>
            <w:hideMark/>
          </w:tcPr>
          <w:p w14:paraId="010823B4"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Injects energy, humor, and subversion into the narrative</w:t>
            </w:r>
          </w:p>
        </w:tc>
      </w:tr>
      <w:tr w:rsidR="00C5443F" w:rsidRPr="00A159F3" w14:paraId="40D6F951" w14:textId="77777777" w:rsidTr="00CB742B">
        <w:tc>
          <w:tcPr>
            <w:tcW w:w="0" w:type="auto"/>
            <w:hideMark/>
          </w:tcPr>
          <w:p w14:paraId="4B3D231B"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Irish Accent</w:t>
            </w:r>
          </w:p>
        </w:tc>
        <w:tc>
          <w:tcPr>
            <w:tcW w:w="0" w:type="auto"/>
            <w:hideMark/>
          </w:tcPr>
          <w:p w14:paraId="0378950C"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Ideological extremist</w:t>
            </w:r>
          </w:p>
        </w:tc>
        <w:tc>
          <w:tcPr>
            <w:tcW w:w="0" w:type="auto"/>
            <w:hideMark/>
          </w:tcPr>
          <w:p w14:paraId="43FA9B11"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Fanatical, intense, uncompromising</w:t>
            </w:r>
          </w:p>
        </w:tc>
        <w:tc>
          <w:tcPr>
            <w:tcW w:w="0" w:type="auto"/>
            <w:hideMark/>
          </w:tcPr>
          <w:p w14:paraId="001BAD60"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 xml:space="preserve">Constructs ideological threat and moral opposition </w:t>
            </w:r>
          </w:p>
        </w:tc>
      </w:tr>
      <w:tr w:rsidR="00C5443F" w:rsidRPr="00A159F3" w14:paraId="5BA68CD0" w14:textId="77777777" w:rsidTr="00CB742B">
        <w:tc>
          <w:tcPr>
            <w:tcW w:w="0" w:type="auto"/>
            <w:hideMark/>
          </w:tcPr>
          <w:p w14:paraId="1227702C"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Italian-American</w:t>
            </w:r>
          </w:p>
        </w:tc>
        <w:tc>
          <w:tcPr>
            <w:tcW w:w="0" w:type="auto"/>
            <w:hideMark/>
          </w:tcPr>
          <w:p w14:paraId="0E06FE63"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Criminal power holder</w:t>
            </w:r>
          </w:p>
        </w:tc>
        <w:tc>
          <w:tcPr>
            <w:tcW w:w="0" w:type="auto"/>
            <w:hideMark/>
          </w:tcPr>
          <w:p w14:paraId="3D59CA7F"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Authoritative, hierarchical, intimidating</w:t>
            </w:r>
          </w:p>
        </w:tc>
        <w:tc>
          <w:tcPr>
            <w:tcW w:w="0" w:type="auto"/>
            <w:hideMark/>
          </w:tcPr>
          <w:p w14:paraId="38BA3C42"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Represents organized power and coercive control</w:t>
            </w:r>
          </w:p>
        </w:tc>
      </w:tr>
      <w:tr w:rsidR="00C5443F" w:rsidRPr="00A159F3" w14:paraId="10C77BC1" w14:textId="77777777" w:rsidTr="00CB742B">
        <w:tc>
          <w:tcPr>
            <w:tcW w:w="0" w:type="auto"/>
            <w:hideMark/>
          </w:tcPr>
          <w:p w14:paraId="1F74E36D"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Austrian-accented</w:t>
            </w:r>
          </w:p>
        </w:tc>
        <w:tc>
          <w:tcPr>
            <w:tcW w:w="0" w:type="auto"/>
            <w:hideMark/>
          </w:tcPr>
          <w:p w14:paraId="62459A99"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Hypermasculine action figure</w:t>
            </w:r>
          </w:p>
        </w:tc>
        <w:tc>
          <w:tcPr>
            <w:tcW w:w="0" w:type="auto"/>
            <w:hideMark/>
          </w:tcPr>
          <w:p w14:paraId="2348BCCB"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Physically dominant, confident, impulsive</w:t>
            </w:r>
          </w:p>
        </w:tc>
        <w:tc>
          <w:tcPr>
            <w:tcW w:w="0" w:type="auto"/>
            <w:hideMark/>
          </w:tcPr>
          <w:p w14:paraId="387F9016"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Embodies physical heroism and spectacle-driven action</w:t>
            </w:r>
          </w:p>
        </w:tc>
      </w:tr>
      <w:tr w:rsidR="00C5443F" w:rsidRPr="00A159F3" w14:paraId="63E11CCE" w14:textId="77777777" w:rsidTr="00CB742B">
        <w:tc>
          <w:tcPr>
            <w:tcW w:w="0" w:type="auto"/>
            <w:hideMark/>
          </w:tcPr>
          <w:p w14:paraId="4FE353D5"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b/>
                <w:bCs/>
              </w:rPr>
              <w:t>Mediterranean</w:t>
            </w:r>
          </w:p>
        </w:tc>
        <w:tc>
          <w:tcPr>
            <w:tcW w:w="0" w:type="auto"/>
            <w:hideMark/>
          </w:tcPr>
          <w:p w14:paraId="5F13FF79"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Foreign ideological “other”</w:t>
            </w:r>
          </w:p>
        </w:tc>
        <w:tc>
          <w:tcPr>
            <w:tcW w:w="0" w:type="auto"/>
            <w:hideMark/>
          </w:tcPr>
          <w:p w14:paraId="1D3CB0C8"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Fanatical, cunning, radicalized</w:t>
            </w:r>
          </w:p>
        </w:tc>
        <w:tc>
          <w:tcPr>
            <w:tcW w:w="0" w:type="auto"/>
            <w:hideMark/>
          </w:tcPr>
          <w:p w14:paraId="3C56AABE" w14:textId="77777777" w:rsidR="00C5443F" w:rsidRPr="00A159F3" w:rsidRDefault="00C5443F" w:rsidP="00CB742B">
            <w:pPr>
              <w:spacing w:after="160" w:line="278" w:lineRule="auto"/>
              <w:rPr>
                <w:rFonts w:ascii="Times New Roman" w:hAnsi="Times New Roman" w:cs="Times New Roman"/>
              </w:rPr>
            </w:pPr>
            <w:r w:rsidRPr="00A159F3">
              <w:rPr>
                <w:rFonts w:ascii="Times New Roman" w:hAnsi="Times New Roman" w:cs="Times New Roman"/>
              </w:rPr>
              <w:t>Marks external threat and cultural distance</w:t>
            </w:r>
          </w:p>
        </w:tc>
      </w:tr>
    </w:tbl>
    <w:p w14:paraId="4DC4DACD" w14:textId="093846CC" w:rsidR="00EA1896" w:rsidRDefault="00EA1896" w:rsidP="00C5443F">
      <w:pPr>
        <w:jc w:val="center"/>
      </w:pPr>
    </w:p>
    <w:p w14:paraId="68F3734B" w14:textId="28477906" w:rsidR="00C5443F" w:rsidRPr="007668F2" w:rsidRDefault="00C5443F" w:rsidP="00C5443F">
      <w:pPr>
        <w:jc w:val="center"/>
        <w:rPr>
          <w:b/>
          <w:bCs/>
          <w:sz w:val="28"/>
          <w:szCs w:val="28"/>
        </w:rPr>
      </w:pPr>
      <w:r w:rsidRPr="007668F2">
        <w:rPr>
          <w:rFonts w:hint="eastAsia"/>
          <w:b/>
          <w:bCs/>
          <w:sz w:val="28"/>
          <w:szCs w:val="28"/>
        </w:rPr>
        <w:t>Discussion</w:t>
      </w:r>
    </w:p>
    <w:p w14:paraId="27348B03" w14:textId="77777777" w:rsidR="000E37B1" w:rsidRPr="007D6314" w:rsidRDefault="000E37B1" w:rsidP="000E37B1">
      <w:pPr>
        <w:ind w:firstLineChars="200" w:firstLine="440"/>
        <w:rPr>
          <w:rFonts w:hint="eastAsia"/>
        </w:rPr>
      </w:pPr>
      <w:r>
        <w:rPr>
          <w:rFonts w:hint="eastAsia"/>
        </w:rPr>
        <w:t xml:space="preserve">The purpose of this study is to identify whether accent among main characters have </w:t>
      </w:r>
      <w:r>
        <w:t>relation</w:t>
      </w:r>
      <w:r>
        <w:rPr>
          <w:rFonts w:hint="eastAsia"/>
        </w:rPr>
        <w:t xml:space="preserve"> with and help to convey the core trait or moral status of a figure. Findings show</w:t>
      </w:r>
      <w:r w:rsidRPr="007D6314">
        <w:t xml:space="preserve"> that accent assignment in mainstream cinema</w:t>
      </w:r>
      <w:r>
        <w:rPr>
          <w:rFonts w:hint="eastAsia"/>
        </w:rPr>
        <w:t xml:space="preserve"> somehow</w:t>
      </w:r>
      <w:r w:rsidRPr="007D6314">
        <w:t xml:space="preserve"> functions as a narrative </w:t>
      </w:r>
      <w:r w:rsidRPr="007D6314">
        <w:lastRenderedPageBreak/>
        <w:t>economy, transforming phonetic features into a shorthand</w:t>
      </w:r>
      <w:r>
        <w:rPr>
          <w:rFonts w:hint="eastAsia"/>
        </w:rPr>
        <w:t xml:space="preserve"> or </w:t>
      </w:r>
      <w:r w:rsidRPr="007D6314">
        <w:t xml:space="preserve">base notes for character morality, social status, and </w:t>
      </w:r>
      <w:r>
        <w:rPr>
          <w:rFonts w:hint="eastAsia"/>
        </w:rPr>
        <w:t>their styles</w:t>
      </w:r>
      <w:r w:rsidRPr="007D6314">
        <w:t xml:space="preserve">. </w:t>
      </w:r>
      <w:r>
        <w:rPr>
          <w:rFonts w:hint="eastAsia"/>
        </w:rPr>
        <w:t>Q</w:t>
      </w:r>
      <w:r w:rsidRPr="007D6314">
        <w:t>uantitative data</w:t>
      </w:r>
      <w:r>
        <w:rPr>
          <w:rFonts w:hint="eastAsia"/>
        </w:rPr>
        <w:t xml:space="preserve"> analysis</w:t>
      </w:r>
      <w:r w:rsidRPr="007D6314">
        <w:t xml:space="preserve"> establishes General American (GA) as the linguistic baseline for heroic figures. This dominance reinforces GA’s status as a "regionally neutral" marker of the normative or average American subject, positioning protagonists as maximally accessible and relatable to the audience. In contrast, villainy is frequently signaled through a deviation from this baseline, as seen in the heightened presence of Non-natural or Mixed accents among antagonists.</w:t>
      </w:r>
      <w:r>
        <w:rPr>
          <w:rFonts w:hint="eastAsia"/>
        </w:rPr>
        <w:t xml:space="preserve"> Even though the difference of proportions of GA or RP between two groups of characters is actually much more smaller as we expect, and the fact that GA remains dominant in both positive and negative pool is completely beyond our perception, we still believe the evidence above is actually enough for us to state that </w:t>
      </w:r>
      <w:r w:rsidRPr="007D6314">
        <w:t xml:space="preserve">vocal difference </w:t>
      </w:r>
      <w:r>
        <w:rPr>
          <w:rFonts w:hint="eastAsia"/>
        </w:rPr>
        <w:t>actually</w:t>
      </w:r>
      <w:r w:rsidRPr="007D6314">
        <w:t xml:space="preserve"> mark</w:t>
      </w:r>
      <w:r>
        <w:rPr>
          <w:rFonts w:hint="eastAsia"/>
        </w:rPr>
        <w:t>s</w:t>
      </w:r>
      <w:r w:rsidRPr="007D6314">
        <w:t xml:space="preserve"> </w:t>
      </w:r>
      <w:r>
        <w:rPr>
          <w:rFonts w:hint="eastAsia"/>
        </w:rPr>
        <w:t>the status of a figure and help to demonstrate</w:t>
      </w:r>
      <w:r w:rsidRPr="007D6314">
        <w:t xml:space="preserve"> complex character traits through established linguistic associations.</w:t>
      </w:r>
    </w:p>
    <w:p w14:paraId="25C5B993" w14:textId="77777777" w:rsidR="000E37B1" w:rsidRPr="007D6314" w:rsidRDefault="000E37B1" w:rsidP="000E37B1">
      <w:pPr>
        <w:ind w:firstLineChars="200" w:firstLine="440"/>
        <w:rPr>
          <w:rFonts w:hint="eastAsia"/>
        </w:rPr>
      </w:pPr>
      <w:r w:rsidRPr="007D6314">
        <w:t xml:space="preserve">The qualitative analysis of various intellectual properties further illustrates how these linguistic binaries operate within specific narrative frameworks. In the Star Wars universe, a clear auditory duality exists where the Imperial elite utilize Received Pronunciation (RP) to convey authoritarian distance, while the Rebel heroes employ GA to signal emotional accessibility and humanism. This pattern is echoed in films like </w:t>
      </w:r>
      <w:r w:rsidRPr="007D6314">
        <w:rPr>
          <w:i/>
          <w:iCs/>
        </w:rPr>
        <w:t>Beverly Hills Cop</w:t>
      </w:r>
      <w:r w:rsidRPr="007D6314">
        <w:t>, where the clash between Axel Foley’s AAVE and Victor Maitland’s RP represents a broader conflict between improvisational vitality and cultivated, arrogant detachment. However, the data also reveals an evolution in these stereotypes; for instance, the Marvel Cinematic Universe often reassigns RP to characters of intellectual or metaphysical complexity, such as Loki or Vision, rather than limiting it to pure villainy. Furthermore, longitudinal trends from 2020 to 2024 indicate a redistribution of RP toward positive roles and a growing sensitivity to multicultural representation through the rise of "Accents of Other Countries" across both alignments. Ultimately, while some associations remain persistent, the strategic use of accents like the Italian-American for criminal authority or the Austrian-accented English for hypermasculine heroism continues to compress complex social meanings into immediately recognizable auditory cues.</w:t>
      </w:r>
    </w:p>
    <w:p w14:paraId="2D6CFAD2" w14:textId="77777777" w:rsidR="000E37B1" w:rsidRPr="002E5A9E" w:rsidRDefault="000E37B1" w:rsidP="000E37B1">
      <w:pPr>
        <w:ind w:firstLineChars="200" w:firstLine="440"/>
        <w:rPr>
          <w:rFonts w:hint="eastAsia"/>
        </w:rPr>
      </w:pPr>
      <w:r w:rsidRPr="002E5A9E">
        <w:t>In terms of findings, this study aligns closely with previous research on accent stereotypes in English-language cinema. Earlier scholarship has consistently shown that General American (GA) functions as the unmarked accent associated with protagonists and mainstream narrative authority, while marked native accents and non-native accents are more frequently used to construct villains or narrative outsiders</w:t>
      </w:r>
      <w:r w:rsidRPr="002E5A9E">
        <w:rPr>
          <w:rFonts w:hint="eastAsia"/>
        </w:rPr>
        <w:fldChar w:fldCharType="begin"/>
      </w:r>
      <w:r w:rsidRPr="002E5A9E">
        <w:rPr>
          <w:rFonts w:hint="eastAsia"/>
        </w:rPr>
        <w:instrText xml:space="preserve"> ADDIN EN.CITE &lt;EndNote&gt;&lt;Cite&gt;&lt;Author&gt;Lippi-Green&lt;/Author&gt;&lt;Year&gt;2012&lt;/Year&gt;&lt;RecNum&gt;18&lt;/RecNum&gt;&lt;DisplayText&gt;(Dobrow &amp;amp; Gidney, 1998; Lippi-Green, 2012)&lt;/DisplayText&gt;&lt;record&gt;&lt;rec-number&gt;18&lt;/rec-number&gt;&lt;foreign-keys&gt;&lt;key app="EN" db-id="r0tr0arf7ed9zoest06vwfe4prae2e92x9sp" timestamp="1762959026"&gt;18&lt;/key&gt;&lt;/foreign-keys&gt;&lt;ref-type name="Book"&gt;6&lt;/ref-type&gt;&lt;contributors&gt;&lt;authors&gt;&lt;author&gt;Lippi-Green, Rosina&lt;/author&gt;&lt;/authors&gt;&lt;/contributors&gt;&lt;titles&gt;&lt;title&gt;English with an accent: Language, ideology and discrimination in the United States&lt;/title&gt;&lt;/titles&gt;&lt;dates&gt;&lt;year&gt;2012&lt;/year&gt;&lt;/dates&gt;&lt;publisher&gt;Routledge&lt;/publisher&gt;&lt;isbn&gt;020334880X&lt;/isbn&gt;&lt;urls&gt;&lt;/urls&gt;&lt;/record&gt;&lt;/Cite&gt;&lt;Cite&gt;&lt;Author&gt;Dobrow&lt;/Author&gt;&lt;Year&gt;1998&lt;/Year&gt;&lt;RecNum&gt;20&lt;/RecNum&gt;&lt;record&gt;&lt;rec-number&gt;20&lt;/rec-number&gt;&lt;foreign-keys&gt;&lt;key app="EN" db-id="r0tr0arf7ed9zoest06vwfe4prae2e92x9sp" timestamp="1762959027"&gt;20&lt;/key&gt;&lt;/foreign-keys&gt;&lt;ref-type name="Journal Article"&gt;17&lt;/ref-type&gt;&lt;contributors&gt;&lt;authors&gt;&lt;author&gt;Dobrow, Julia R&lt;/author&gt;&lt;author&gt;Gidney, Calvin L&lt;/author&gt;&lt;/authors&gt;&lt;/contributors&gt;&lt;titles&gt;&lt;title&gt;The good, the bad, and the foreign: The use of dialect in children&amp;apos;s animated television&lt;/title&gt;&lt;secondary-title&gt;The Annals of the American Academy of Political and Social Science&lt;/secondary-title&gt;&lt;/titles&gt;&lt;periodical&gt;&lt;full-title&gt;The ANNALS of the American Academy of Political and Social Science&lt;/full-title&gt;&lt;/periodical&gt;&lt;pages&gt;105-119&lt;/pages&gt;&lt;volume&gt;557&lt;/volume&gt;&lt;number&gt;1&lt;/number&gt;&lt;dates&gt;&lt;year&gt;1998&lt;/year&gt;&lt;/dates&gt;&lt;isbn&gt;0002-7162&lt;/isbn&gt;&lt;urls&gt;&lt;/urls&gt;&lt;/record&gt;&lt;/Cite&gt;&lt;/EndNote&gt;</w:instrText>
      </w:r>
      <w:r w:rsidRPr="002E5A9E">
        <w:rPr>
          <w:rFonts w:hint="eastAsia"/>
        </w:rPr>
        <w:fldChar w:fldCharType="separate"/>
      </w:r>
      <w:r w:rsidRPr="002E5A9E">
        <w:rPr>
          <w:rFonts w:hint="eastAsia"/>
          <w:noProof/>
        </w:rPr>
        <w:t>(Dobrow &amp; Gidney, 1998; Lippi-Green, 2012)</w:t>
      </w:r>
      <w:r w:rsidRPr="002E5A9E">
        <w:rPr>
          <w:rFonts w:hint="eastAsia"/>
        </w:rPr>
        <w:fldChar w:fldCharType="end"/>
      </w:r>
      <w:r w:rsidRPr="002E5A9E">
        <w:rPr>
          <w:rFonts w:hint="eastAsia"/>
        </w:rPr>
        <w:t xml:space="preserve">. </w:t>
      </w:r>
      <w:r w:rsidRPr="002E5A9E">
        <w:t xml:space="preserve">Our results confirm the persistence of this pattern across a large corpus of popular films from 1970 to 2024, with GA remaining dominant </w:t>
      </w:r>
      <w:r w:rsidRPr="002E5A9E">
        <w:lastRenderedPageBreak/>
        <w:t xml:space="preserve">among heroic characters and accents such as Received Pronunciation appearing more often in antagonistic or morally ambiguous roles </w:t>
      </w:r>
      <w:r w:rsidRPr="002E5A9E">
        <w:rPr>
          <w:rFonts w:hint="eastAsia"/>
        </w:rPr>
        <w:fldChar w:fldCharType="begin"/>
      </w:r>
      <w:r w:rsidRPr="002E5A9E">
        <w:rPr>
          <w:rFonts w:hint="eastAsia"/>
        </w:rPr>
        <w:instrText xml:space="preserve"> ADDIN EN.CITE &lt;EndNote&gt;&lt;Cite&gt;&lt;Author&gt;Robinson&lt;/Author&gt;&lt;Year&gt;2007&lt;/Year&gt;&lt;RecNum&gt;19&lt;/RecNum&gt;&lt;DisplayText&gt;(Robinson, 2007; Zabalbeascoa, 2021)&lt;/DisplayText&gt;&lt;record&gt;&lt;rec-number&gt;19&lt;/rec-number&gt;&lt;foreign-keys&gt;&lt;key app="EN" db-id="r0tr0arf7ed9zoest06vwfe4prae2e92x9sp" timestamp="1762959026"&gt;19&lt;/key&gt;&lt;/foreign-keys&gt;&lt;ref-type name="Book"&gt;6&lt;/ref-type&gt;&lt;contributors&gt;&lt;authors&gt;&lt;author&gt;Robinson, Harlow&lt;/author&gt;&lt;/authors&gt;&lt;/contributors&gt;&lt;titles&gt;&lt;title&gt;Russians in Hollywood, Hollywood&amp;apos;s Russians: biography of an image&lt;/title&gt;&lt;/titles&gt;&lt;dates&gt;&lt;year&gt;2007&lt;/year&gt;&lt;/dates&gt;&lt;publisher&gt;Upne&lt;/publisher&gt;&lt;isbn&gt;1555536867&lt;/isbn&gt;&lt;urls&gt;&lt;/urls&gt;&lt;/record&gt;&lt;/Cite&gt;&lt;Cite&gt;&lt;Author&gt;Zabalbeascoa&lt;/Author&gt;&lt;Year&gt;2021&lt;/Year&gt;&lt;RecNum&gt;2&lt;/RecNum&gt;&lt;record&gt;&lt;rec-number&gt;2&lt;/rec-number&gt;&lt;foreign-keys&gt;&lt;key app="EN" db-id="r0tr0arf7ed9zoest06vwfe4prae2e92x9sp" timestamp="1760768957"&gt;2&lt;/key&gt;&lt;/foreign-keys&gt;&lt;ref-type name="Book Section"&gt;5&lt;/ref-type&gt;&lt;contributors&gt;&lt;authors&gt;&lt;author&gt;Zabalbeascoa, Patrick&lt;/author&gt;&lt;/authors&gt;&lt;/contributors&gt;&lt;titles&gt;&lt;title&gt;Some Observations on British Accent Stereotypes in Hollywood-Style Films 1&lt;/title&gt;&lt;secondary-title&gt;The dialects of British English in fictional texts&lt;/secondary-title&gt;&lt;/titles&gt;&lt;pages&gt;133-149&lt;/pages&gt;&lt;dates&gt;&lt;year&gt;2021&lt;/year&gt;&lt;/dates&gt;&lt;publisher&gt;Routledge&lt;/publisher&gt;&lt;urls&gt;&lt;/urls&gt;&lt;/record&gt;&lt;/Cite&gt;&lt;/EndNote&gt;</w:instrText>
      </w:r>
      <w:r w:rsidRPr="002E5A9E">
        <w:rPr>
          <w:rFonts w:hint="eastAsia"/>
        </w:rPr>
        <w:fldChar w:fldCharType="separate"/>
      </w:r>
      <w:r w:rsidRPr="002E5A9E">
        <w:rPr>
          <w:rFonts w:hint="eastAsia"/>
          <w:noProof/>
        </w:rPr>
        <w:t>(Robinson, 2007; Zabalbeascoa, 2021)</w:t>
      </w:r>
      <w:r w:rsidRPr="002E5A9E">
        <w:rPr>
          <w:rFonts w:hint="eastAsia"/>
        </w:rPr>
        <w:fldChar w:fldCharType="end"/>
      </w:r>
      <w:r w:rsidRPr="002E5A9E">
        <w:t>.</w:t>
      </w:r>
    </w:p>
    <w:p w14:paraId="48DF0987" w14:textId="77777777" w:rsidR="000E37B1" w:rsidRDefault="000E37B1" w:rsidP="000E37B1">
      <w:pPr>
        <w:ind w:firstLineChars="200" w:firstLine="440"/>
        <w:rPr>
          <w:rFonts w:hint="eastAsia"/>
          <w:b/>
          <w:bCs/>
        </w:rPr>
      </w:pPr>
      <w:r w:rsidRPr="002E5A9E">
        <w:t>Methodologically, this study follows established approaches in sociolinguistic film analysis by</w:t>
      </w:r>
      <w:r w:rsidRPr="002E5A9E">
        <w:rPr>
          <w:rFonts w:hint="eastAsia"/>
        </w:rPr>
        <w:t xml:space="preserve"> building </w:t>
      </w:r>
      <w:r w:rsidRPr="002E5A9E">
        <w:t>on the</w:t>
      </w:r>
      <w:r w:rsidRPr="002E5A9E">
        <w:rPr>
          <w:rFonts w:hint="eastAsia"/>
        </w:rPr>
        <w:t xml:space="preserve"> </w:t>
      </w:r>
      <w:r w:rsidRPr="002E5A9E">
        <w:t>standardized</w:t>
      </w:r>
      <w:r w:rsidRPr="002E5A9E">
        <w:rPr>
          <w:rFonts w:hint="eastAsia"/>
        </w:rPr>
        <w:t>, box-office based film-selection process</w:t>
      </w:r>
      <w:r w:rsidRPr="002E5A9E">
        <w:rPr>
          <w:rFonts w:hint="eastAsia"/>
        </w:rPr>
        <w:fldChar w:fldCharType="begin"/>
      </w:r>
      <w:r w:rsidRPr="002E5A9E">
        <w:rPr>
          <w:rFonts w:hint="eastAsia"/>
        </w:rPr>
        <w:instrText xml:space="preserve"> ADDIN EN.CITE &lt;EndNote&gt;&lt;Cite&gt;&lt;Author&gt;Soares&lt;/Author&gt;&lt;Year&gt;2017&lt;/Year&gt;&lt;RecNum&gt;4&lt;/RecNum&gt;&lt;DisplayText&gt;(Soares, 2017)&lt;/DisplayText&gt;&lt;record&gt;&lt;rec-number&gt;4&lt;/rec-number&gt;&lt;foreign-keys&gt;&lt;key app="EN" db-id="r0tr0arf7ed9zoest06vwfe4prae2e92x9sp" timestamp="1760768961"&gt;4&lt;/key&gt;&lt;/foreign-keys&gt;&lt;ref-type name="Journal Article"&gt;17&lt;/ref-type&gt;&lt;contributors&gt;&lt;authors&gt;&lt;author&gt;Soares, TO&lt;/author&gt;&lt;/authors&gt;&lt;/contributors&gt;&lt;titles&gt;&lt;title&gt;Animated films and linguistic stereotypes: A critical discourse analysis of accent use in Disney animated films (Master’s Thesis)&lt;/title&gt;&lt;secondary-title&gt;Bridgewater State University, Bridgewater&lt;/secondary-title&gt;&lt;/titles&gt;&lt;periodical&gt;&lt;full-title&gt;Bridgewater State University, Bridgewater&lt;/full-title&gt;&lt;/periodical&gt;&lt;dates&gt;&lt;year&gt;2017&lt;/year&gt;&lt;/dates&gt;&lt;urls&gt;&lt;/urls&gt;&lt;/record&gt;&lt;/Cite&gt;&lt;/EndNote&gt;</w:instrText>
      </w:r>
      <w:r w:rsidRPr="002E5A9E">
        <w:rPr>
          <w:rFonts w:hint="eastAsia"/>
        </w:rPr>
        <w:fldChar w:fldCharType="separate"/>
      </w:r>
      <w:r w:rsidRPr="002E5A9E">
        <w:rPr>
          <w:rFonts w:hint="eastAsia"/>
          <w:noProof/>
        </w:rPr>
        <w:t>(Soares, 2017)</w:t>
      </w:r>
      <w:r w:rsidRPr="002E5A9E">
        <w:rPr>
          <w:rFonts w:hint="eastAsia"/>
        </w:rPr>
        <w:fldChar w:fldCharType="end"/>
      </w:r>
      <w:r w:rsidRPr="002E5A9E">
        <w:rPr>
          <w:rFonts w:hint="eastAsia"/>
        </w:rPr>
        <w:t xml:space="preserve">,  </w:t>
      </w:r>
      <w:r w:rsidRPr="002E5A9E">
        <w:t xml:space="preserve">treating accent as a central narrative marker and by systematically pairing character alignment (hero/villain) with accent type. The accent classification framework adopted here—distinguishing unmarked, marked native, and non-native accents—draws directly from prior work on language ideology and media representation </w:t>
      </w:r>
      <w:r w:rsidRPr="002E5A9E">
        <w:rPr>
          <w:rFonts w:hint="eastAsia"/>
        </w:rPr>
        <w:fldChar w:fldCharType="begin"/>
      </w:r>
      <w:r w:rsidRPr="002E5A9E">
        <w:rPr>
          <w:rFonts w:hint="eastAsia"/>
        </w:rPr>
        <w:instrText xml:space="preserve"> ADDIN EN.CITE &lt;EndNote&gt;&lt;Cite&gt;&lt;Author&gt;Lippi-Green&lt;/Author&gt;&lt;Year&gt;2012&lt;/Year&gt;&lt;RecNum&gt;18&lt;/RecNum&gt;&lt;DisplayText&gt;(Lippi-Green, 2012)&lt;/DisplayText&gt;&lt;record&gt;&lt;rec-number&gt;18&lt;/rec-number&gt;&lt;foreign-keys&gt;&lt;key app="EN" db-id="r0tr0arf7ed9zoest06vwfe4prae2e92x9sp" timestamp="1762959026"&gt;18&lt;/key&gt;&lt;/foreign-keys&gt;&lt;ref-type name="Book"&gt;6&lt;/ref-type&gt;&lt;contributors&gt;&lt;authors&gt;&lt;author&gt;Lippi-Green, Rosina&lt;/author&gt;&lt;/authors&gt;&lt;/contributors&gt;&lt;titles&gt;&lt;title&gt;English with an accent: Language, ideology and discrimination in the United States&lt;/title&gt;&lt;/titles&gt;&lt;dates&gt;&lt;year&gt;2012&lt;/year&gt;&lt;/dates&gt;&lt;publisher&gt;Routledge&lt;/publisher&gt;&lt;isbn&gt;020334880X&lt;/isbn&gt;&lt;urls&gt;&lt;/urls&gt;&lt;/record&gt;&lt;/Cite&gt;&lt;/EndNote&gt;</w:instrText>
      </w:r>
      <w:r w:rsidRPr="002E5A9E">
        <w:rPr>
          <w:rFonts w:hint="eastAsia"/>
        </w:rPr>
        <w:fldChar w:fldCharType="separate"/>
      </w:r>
      <w:r w:rsidRPr="002E5A9E">
        <w:rPr>
          <w:rFonts w:hint="eastAsia"/>
          <w:noProof/>
        </w:rPr>
        <w:t>(Lippi-Green, 2012)</w:t>
      </w:r>
      <w:r w:rsidRPr="002E5A9E">
        <w:rPr>
          <w:rFonts w:hint="eastAsia"/>
        </w:rPr>
        <w:fldChar w:fldCharType="end"/>
      </w:r>
      <w:r w:rsidRPr="002E5A9E">
        <w:t>. This alignment allows the present study to situate its analysis within existing theoretical traditions while applying them to a broader and more temporally extensive dataset</w:t>
      </w:r>
      <w:r w:rsidRPr="002E5A9E">
        <w:rPr>
          <w:rFonts w:hint="eastAsia"/>
        </w:rPr>
        <w:fldChar w:fldCharType="begin"/>
      </w:r>
      <w:r w:rsidRPr="002E5A9E">
        <w:rPr>
          <w:rFonts w:hint="eastAsia"/>
        </w:rPr>
        <w:instrText xml:space="preserve"> ADDIN EN.CITE &lt;EndNote&gt;&lt;Cite&gt;&lt;Author&gt;Agha&lt;/Author&gt;&lt;Year&gt;2003&lt;/Year&gt;&lt;RecNum&gt;17&lt;/RecNum&gt;&lt;DisplayText&gt;(Agha, 2003; Woolard, 2020)&lt;/DisplayText&gt;&lt;record&gt;&lt;rec-number&gt;17&lt;/rec-number&gt;&lt;foreign-keys&gt;&lt;key app="EN" db-id="r0tr0arf7ed9zoest06vwfe4prae2e92x9sp" timestamp="1762959024"&gt;17&lt;/key&gt;&lt;/foreign-keys&gt;&lt;ref-type name="Journal Article"&gt;17&lt;/ref-type&gt;&lt;contributors&gt;&lt;authors&gt;&lt;author&gt;Agha, Asif&lt;/author&gt;&lt;/authors&gt;&lt;/contributors&gt;&lt;titles&gt;&lt;title&gt;The social life of cultural value&lt;/title&gt;&lt;secondary-title&gt;Language &amp;amp; communication&lt;/secondary-title&gt;&lt;/titles&gt;&lt;periodical&gt;&lt;full-title&gt;Language &amp;amp; communication&lt;/full-title&gt;&lt;/periodical&gt;&lt;pages&gt;231-273&lt;/pages&gt;&lt;volume&gt;23&lt;/volume&gt;&lt;number&gt;3-4&lt;/number&gt;&lt;dates&gt;&lt;year&gt;2003&lt;/year&gt;&lt;/dates&gt;&lt;isbn&gt;0271-5309&lt;/isbn&gt;&lt;urls&gt;&lt;/urls&gt;&lt;/record&gt;&lt;/Cite&gt;&lt;Cite&gt;&lt;Author&gt;Woolard&lt;/Author&gt;&lt;Year&gt;2020&lt;/Year&gt;&lt;RecNum&gt;16&lt;/RecNum&gt;&lt;record&gt;&lt;rec-number&gt;16&lt;/rec-number&gt;&lt;foreign-keys&gt;&lt;key app="EN" db-id="r0tr0arf7ed9zoest06vwfe4prae2e92x9sp" timestamp="1762959023"&gt;16&lt;/key&gt;&lt;/foreign-keys&gt;&lt;ref-type name="Journal Article"&gt;17&lt;/ref-type&gt;&lt;contributors&gt;&lt;authors&gt;&lt;author&gt;Woolard, Kathryn A&lt;/author&gt;&lt;/authors&gt;&lt;/contributors&gt;&lt;titles&gt;&lt;title&gt;Language ideology&lt;/title&gt;&lt;secondary-title&gt;The international encyclopedia of linguistic anthropology&lt;/secondary-title&gt;&lt;/titles&gt;&lt;periodical&gt;&lt;full-title&gt;The international encyclopedia of linguistic anthropology&lt;/full-title&gt;&lt;/periodical&gt;&lt;pages&gt;1-21&lt;/pages&gt;&lt;dates&gt;&lt;year&gt;2020&lt;/year&gt;&lt;/dates&gt;&lt;urls&gt;&lt;/urls&gt;&lt;/record&gt;&lt;/Cite&gt;&lt;/EndNote&gt;</w:instrText>
      </w:r>
      <w:r w:rsidRPr="002E5A9E">
        <w:rPr>
          <w:rFonts w:hint="eastAsia"/>
        </w:rPr>
        <w:fldChar w:fldCharType="separate"/>
      </w:r>
      <w:r w:rsidRPr="002E5A9E">
        <w:rPr>
          <w:rFonts w:hint="eastAsia"/>
          <w:noProof/>
        </w:rPr>
        <w:t>(Agha, 2003; Woolard, 2020)</w:t>
      </w:r>
      <w:r w:rsidRPr="002E5A9E">
        <w:rPr>
          <w:rFonts w:hint="eastAsia"/>
        </w:rPr>
        <w:fldChar w:fldCharType="end"/>
      </w:r>
      <w:r>
        <w:rPr>
          <w:rFonts w:hint="eastAsia"/>
          <w:b/>
          <w:bCs/>
        </w:rPr>
        <w:t>.</w:t>
      </w:r>
    </w:p>
    <w:p w14:paraId="2F7D6592" w14:textId="77777777" w:rsidR="000E37B1" w:rsidRDefault="000E37B1" w:rsidP="000E37B1">
      <w:pPr>
        <w:ind w:firstLineChars="200" w:firstLine="440"/>
        <w:rPr>
          <w:rFonts w:hint="eastAsia"/>
        </w:rPr>
      </w:pPr>
      <w:r w:rsidRPr="00A80D9F">
        <w:rPr>
          <w:rFonts w:hint="eastAsia"/>
        </w:rPr>
        <w:t xml:space="preserve">The results of our study provide </w:t>
      </w:r>
      <w:r w:rsidRPr="00A80D9F">
        <w:t>fascinating</w:t>
      </w:r>
      <w:r w:rsidRPr="00A80D9F">
        <w:rPr>
          <w:rFonts w:hint="eastAsia"/>
        </w:rPr>
        <w:t xml:space="preserve"> insights into the relation between the character images and the accent.</w:t>
      </w:r>
      <w:r>
        <w:rPr>
          <w:rFonts w:hint="eastAsia"/>
          <w:b/>
          <w:bCs/>
        </w:rPr>
        <w:t xml:space="preserve"> </w:t>
      </w:r>
      <w:r>
        <w:rPr>
          <w:rFonts w:hint="eastAsia"/>
        </w:rPr>
        <w:t xml:space="preserve">This study is the first to undertake large-scale, cross-temporal data collection and quantitative analysis of character accents in globally top-grossing English-language films from 1970 to 2024. Through concrete figures, it clearly reveals the historical trends and evolving patterns in the distribution of different accents among heroic and villainous roles. </w:t>
      </w:r>
    </w:p>
    <w:p w14:paraId="78AE7098" w14:textId="77777777" w:rsidR="000E37B1" w:rsidRPr="002C744E" w:rsidRDefault="000E37B1" w:rsidP="000E37B1">
      <w:pPr>
        <w:ind w:firstLineChars="200" w:firstLine="440"/>
        <w:rPr>
          <w:rFonts w:hint="eastAsia"/>
          <w:b/>
          <w:bCs/>
        </w:rPr>
      </w:pPr>
      <w:r>
        <w:rPr>
          <w:rFonts w:hint="eastAsia"/>
        </w:rPr>
        <w:t>Our research has refined a specialized taxonomic framework applicable to film accent studies. Addressing the issue of overly broad classifications in prior research, we have developed and implemented a more detailed and operable accent classification system. This framework enhances the precision of data annotation and the comparability of studies, providing a practical tool for future related research. We have established a representative and unified set of sampling criteria for film selection. To ensure the broad representativeness and comparability of our findings, we defined a core selection standard centered on "the top two globally highest-grossing English-language films per year." This criterion effectively encompasses the most globally influential mainstream commercial films, resulting in a sample that combines market representativeness, cultural impact, and research operability.</w:t>
      </w:r>
    </w:p>
    <w:p w14:paraId="57228043" w14:textId="77777777" w:rsidR="000E37B1" w:rsidRDefault="000E37B1" w:rsidP="000E37B1">
      <w:pPr>
        <w:ind w:firstLineChars="200" w:firstLine="440"/>
        <w:rPr>
          <w:rFonts w:hint="eastAsia"/>
        </w:rPr>
      </w:pPr>
      <w:r>
        <w:rPr>
          <w:rFonts w:hint="eastAsia"/>
        </w:rPr>
        <w:t>We conducted a multi-faceted and detailed discussion informed by the data. Building upon the quantitative analysis, this study did not stop at mere data description but delved into the cultural stereotypes, socio-historical shifts, and Hollywood narrative conventions reflected by the data. The analysis explored the causes and variations in the association between different accents and character morality across various periods, achieving a synthesis of empirical data and cultural interpretation.</w:t>
      </w:r>
    </w:p>
    <w:p w14:paraId="619F6CB8" w14:textId="411A03B1" w:rsidR="000E37B1" w:rsidRDefault="000E37B1" w:rsidP="000E37B1">
      <w:pPr>
        <w:ind w:firstLineChars="200" w:firstLine="440"/>
        <w:rPr>
          <w:rFonts w:hint="eastAsia"/>
        </w:rPr>
      </w:pPr>
      <w:r>
        <w:rPr>
          <w:rFonts w:hint="eastAsia"/>
        </w:rPr>
        <w:t xml:space="preserve">Our study has several limitations. First, although the sample covers popular films from 1970 to 2024, the overall sample size remains limited and may not fully represent </w:t>
      </w:r>
      <w:r>
        <w:rPr>
          <w:rFonts w:hint="eastAsia"/>
        </w:rPr>
        <w:lastRenderedPageBreak/>
        <w:t>the entire landscape of accent usage in cinema. Second, using box office performance as a proxy for popularity may not accurately reflect a films</w:t>
      </w:r>
      <w:r>
        <w:t>’</w:t>
      </w:r>
      <w:r>
        <w:rPr>
          <w:rFonts w:hint="eastAsia"/>
        </w:rPr>
        <w:t xml:space="preserve"> cultural impact or audience reception, as box office is influenced by multiple factors beyond content. Additionally, it is challenging to control variables uniformly—for instance, distinguishing whether an accent stems from the actors</w:t>
      </w:r>
      <w:proofErr w:type="gramStart"/>
      <w:r w:rsidR="006E55B8">
        <w:t>’</w:t>
      </w:r>
      <w:proofErr w:type="gramEnd"/>
      <w:r>
        <w:rPr>
          <w:rFonts w:hint="eastAsia"/>
        </w:rPr>
        <w:t xml:space="preserve"> native speech or is a deliberate directorial choice—which may affect causal inferences regarding the relationship between accent and character portrayal.</w:t>
      </w:r>
    </w:p>
    <w:p w14:paraId="3C1ABBA4" w14:textId="77777777" w:rsidR="000E37B1" w:rsidRDefault="000E37B1" w:rsidP="000E37B1">
      <w:pPr>
        <w:ind w:firstLineChars="200" w:firstLine="440"/>
        <w:rPr>
          <w:rFonts w:hint="eastAsia"/>
        </w:rPr>
      </w:pPr>
      <w:r>
        <w:rPr>
          <w:rFonts w:hint="eastAsia"/>
        </w:rPr>
        <w:t>Future research could explore several directions: First, expanding the sample size to enhance universality. Second, conducting stratified analyses based on film genre, director style, target audience, etc., to examine how accent usage varies across contexts. Third, investigating the cultural motivations and creative intentions behind accent selection through interviews with filmmakers or analysis of screenplay development, thereby deepening our understanding of the systematic operation of linguistic signs in visual storytelling.</w:t>
      </w:r>
    </w:p>
    <w:p w14:paraId="689D5286" w14:textId="77777777" w:rsidR="000E37B1" w:rsidRDefault="000E37B1" w:rsidP="000E37B1">
      <w:pPr>
        <w:ind w:firstLineChars="200" w:firstLine="440"/>
        <w:rPr>
          <w:rFonts w:hint="eastAsia"/>
        </w:rPr>
      </w:pPr>
      <w:r>
        <w:rPr>
          <w:rFonts w:hint="eastAsia"/>
        </w:rPr>
        <w:t>The findings of this study hold implications for both the film industry and audience education. For filmmakers, the results can inform character design and casting decisions, encouraging more conscious use of accents and helping to avoid reinforcing unconscious stereotypes. For audiences, understanding the narrative function of accents in cinema can enhance media literacy, enabling viewers to recognize and reflect on the cultural biases and identity politics embedded in auditory cues, thereby fostering a more critical viewing culture.</w:t>
      </w:r>
    </w:p>
    <w:p w14:paraId="22E5CAAD" w14:textId="77777777" w:rsidR="00C5443F" w:rsidRPr="000E37B1" w:rsidRDefault="00C5443F" w:rsidP="00C5443F">
      <w:pPr>
        <w:rPr>
          <w:rFonts w:hint="eastAsia"/>
        </w:rPr>
      </w:pPr>
    </w:p>
    <w:sectPr w:rsidR="00C5443F" w:rsidRPr="000E37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DC2"/>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2768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66"/>
    <w:rsid w:val="00076665"/>
    <w:rsid w:val="000E37B1"/>
    <w:rsid w:val="00301766"/>
    <w:rsid w:val="003843F9"/>
    <w:rsid w:val="005B243F"/>
    <w:rsid w:val="005B39B6"/>
    <w:rsid w:val="006E55B8"/>
    <w:rsid w:val="007668F2"/>
    <w:rsid w:val="009E133B"/>
    <w:rsid w:val="00C05176"/>
    <w:rsid w:val="00C5443F"/>
    <w:rsid w:val="00EA1896"/>
    <w:rsid w:val="00EE6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D7CC6"/>
  <w15:chartTrackingRefBased/>
  <w15:docId w15:val="{E5AF456C-F055-4A53-826B-E5010BBF4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243F"/>
    <w:pPr>
      <w:widowControl w:val="0"/>
    </w:pPr>
  </w:style>
  <w:style w:type="paragraph" w:styleId="1">
    <w:name w:val="heading 1"/>
    <w:basedOn w:val="a"/>
    <w:next w:val="a"/>
    <w:link w:val="10"/>
    <w:uiPriority w:val="9"/>
    <w:qFormat/>
    <w:rsid w:val="0030176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0176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0176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0176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0176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0176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0176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176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176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176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0176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0176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01766"/>
    <w:rPr>
      <w:rFonts w:cstheme="majorBidi"/>
      <w:color w:val="2F5496" w:themeColor="accent1" w:themeShade="BF"/>
      <w:sz w:val="28"/>
      <w:szCs w:val="28"/>
    </w:rPr>
  </w:style>
  <w:style w:type="character" w:customStyle="1" w:styleId="50">
    <w:name w:val="标题 5 字符"/>
    <w:basedOn w:val="a0"/>
    <w:link w:val="5"/>
    <w:uiPriority w:val="9"/>
    <w:semiHidden/>
    <w:rsid w:val="00301766"/>
    <w:rPr>
      <w:rFonts w:cstheme="majorBidi"/>
      <w:color w:val="2F5496" w:themeColor="accent1" w:themeShade="BF"/>
      <w:sz w:val="24"/>
    </w:rPr>
  </w:style>
  <w:style w:type="character" w:customStyle="1" w:styleId="60">
    <w:name w:val="标题 6 字符"/>
    <w:basedOn w:val="a0"/>
    <w:link w:val="6"/>
    <w:uiPriority w:val="9"/>
    <w:semiHidden/>
    <w:rsid w:val="00301766"/>
    <w:rPr>
      <w:rFonts w:cstheme="majorBidi"/>
      <w:b/>
      <w:bCs/>
      <w:color w:val="2F5496" w:themeColor="accent1" w:themeShade="BF"/>
    </w:rPr>
  </w:style>
  <w:style w:type="character" w:customStyle="1" w:styleId="70">
    <w:name w:val="标题 7 字符"/>
    <w:basedOn w:val="a0"/>
    <w:link w:val="7"/>
    <w:uiPriority w:val="9"/>
    <w:semiHidden/>
    <w:rsid w:val="00301766"/>
    <w:rPr>
      <w:rFonts w:cstheme="majorBidi"/>
      <w:b/>
      <w:bCs/>
      <w:color w:val="595959" w:themeColor="text1" w:themeTint="A6"/>
    </w:rPr>
  </w:style>
  <w:style w:type="character" w:customStyle="1" w:styleId="80">
    <w:name w:val="标题 8 字符"/>
    <w:basedOn w:val="a0"/>
    <w:link w:val="8"/>
    <w:uiPriority w:val="9"/>
    <w:semiHidden/>
    <w:rsid w:val="00301766"/>
    <w:rPr>
      <w:rFonts w:cstheme="majorBidi"/>
      <w:color w:val="595959" w:themeColor="text1" w:themeTint="A6"/>
    </w:rPr>
  </w:style>
  <w:style w:type="character" w:customStyle="1" w:styleId="90">
    <w:name w:val="标题 9 字符"/>
    <w:basedOn w:val="a0"/>
    <w:link w:val="9"/>
    <w:uiPriority w:val="9"/>
    <w:semiHidden/>
    <w:rsid w:val="00301766"/>
    <w:rPr>
      <w:rFonts w:eastAsiaTheme="majorEastAsia" w:cstheme="majorBidi"/>
      <w:color w:val="595959" w:themeColor="text1" w:themeTint="A6"/>
    </w:rPr>
  </w:style>
  <w:style w:type="paragraph" w:styleId="a3">
    <w:name w:val="Title"/>
    <w:basedOn w:val="a"/>
    <w:next w:val="a"/>
    <w:link w:val="a4"/>
    <w:uiPriority w:val="10"/>
    <w:qFormat/>
    <w:rsid w:val="003017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17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17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17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1766"/>
    <w:pPr>
      <w:spacing w:before="160"/>
      <w:jc w:val="center"/>
    </w:pPr>
    <w:rPr>
      <w:i/>
      <w:iCs/>
      <w:color w:val="404040" w:themeColor="text1" w:themeTint="BF"/>
    </w:rPr>
  </w:style>
  <w:style w:type="character" w:customStyle="1" w:styleId="a8">
    <w:name w:val="引用 字符"/>
    <w:basedOn w:val="a0"/>
    <w:link w:val="a7"/>
    <w:uiPriority w:val="29"/>
    <w:rsid w:val="00301766"/>
    <w:rPr>
      <w:i/>
      <w:iCs/>
      <w:color w:val="404040" w:themeColor="text1" w:themeTint="BF"/>
    </w:rPr>
  </w:style>
  <w:style w:type="paragraph" w:styleId="a9">
    <w:name w:val="List Paragraph"/>
    <w:basedOn w:val="a"/>
    <w:uiPriority w:val="34"/>
    <w:qFormat/>
    <w:rsid w:val="00301766"/>
    <w:pPr>
      <w:ind w:left="720"/>
      <w:contextualSpacing/>
    </w:pPr>
  </w:style>
  <w:style w:type="character" w:styleId="aa">
    <w:name w:val="Intense Emphasis"/>
    <w:basedOn w:val="a0"/>
    <w:uiPriority w:val="21"/>
    <w:qFormat/>
    <w:rsid w:val="00301766"/>
    <w:rPr>
      <w:i/>
      <w:iCs/>
      <w:color w:val="2F5496" w:themeColor="accent1" w:themeShade="BF"/>
    </w:rPr>
  </w:style>
  <w:style w:type="paragraph" w:styleId="ab">
    <w:name w:val="Intense Quote"/>
    <w:basedOn w:val="a"/>
    <w:next w:val="a"/>
    <w:link w:val="ac"/>
    <w:uiPriority w:val="30"/>
    <w:qFormat/>
    <w:rsid w:val="00301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01766"/>
    <w:rPr>
      <w:i/>
      <w:iCs/>
      <w:color w:val="2F5496" w:themeColor="accent1" w:themeShade="BF"/>
    </w:rPr>
  </w:style>
  <w:style w:type="character" w:styleId="ad">
    <w:name w:val="Intense Reference"/>
    <w:basedOn w:val="a0"/>
    <w:uiPriority w:val="32"/>
    <w:qFormat/>
    <w:rsid w:val="00301766"/>
    <w:rPr>
      <w:b/>
      <w:bCs/>
      <w:smallCaps/>
      <w:color w:val="2F5496" w:themeColor="accent1" w:themeShade="BF"/>
      <w:spacing w:val="5"/>
    </w:rPr>
  </w:style>
  <w:style w:type="table" w:customStyle="1" w:styleId="ae">
    <w:name w:val="三线表"/>
    <w:basedOn w:val="a1"/>
    <w:uiPriority w:val="99"/>
    <w:rsid w:val="00C5443F"/>
    <w:pPr>
      <w:spacing w:after="0" w:line="240" w:lineRule="auto"/>
    </w:p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14839\Desktop\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4839\Desktop\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14839\Desktop\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14839\Desktop\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14839\Desktop\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14839\Desktop\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14839\Desktop\final.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1" u="none" strike="noStrike" baseline="0">
                <a:effectLst/>
              </a:rPr>
              <a:t>Figure 1a: Accent Distribution in Heroes (Positive)</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pieChart>
        <c:varyColors val="1"/>
        <c:ser>
          <c:idx val="0"/>
          <c:order val="0"/>
          <c:tx>
            <c:strRef>
              <c:f>Sheet1!$B$1</c:f>
              <c:strCache>
                <c:ptCount val="1"/>
                <c:pt idx="0">
                  <c:v>Pos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C8C-4356-AA01-55CAA2A5E50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C8C-4356-AA01-55CAA2A5E50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C8C-4356-AA01-55CAA2A5E50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C8C-4356-AA01-55CAA2A5E500}"/>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C8C-4356-AA01-55CAA2A5E500}"/>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C8C-4356-AA01-55CAA2A5E50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GA</c:v>
                </c:pt>
                <c:pt idx="1">
                  <c:v>RP</c:v>
                </c:pt>
                <c:pt idx="2">
                  <c:v>Non-std US</c:v>
                </c:pt>
                <c:pt idx="3">
                  <c:v>Non-std UK</c:v>
                </c:pt>
                <c:pt idx="4">
                  <c:v>Other</c:v>
                </c:pt>
                <c:pt idx="5">
                  <c:v>Non-natural</c:v>
                </c:pt>
              </c:strCache>
            </c:strRef>
          </c:cat>
          <c:val>
            <c:numRef>
              <c:f>Sheet1!$B$2:$B$7</c:f>
              <c:numCache>
                <c:formatCode>General</c:formatCode>
                <c:ptCount val="6"/>
                <c:pt idx="0">
                  <c:v>61</c:v>
                </c:pt>
                <c:pt idx="1">
                  <c:v>12</c:v>
                </c:pt>
                <c:pt idx="2">
                  <c:v>14</c:v>
                </c:pt>
                <c:pt idx="3">
                  <c:v>1</c:v>
                </c:pt>
                <c:pt idx="4">
                  <c:v>10</c:v>
                </c:pt>
                <c:pt idx="5">
                  <c:v>2</c:v>
                </c:pt>
              </c:numCache>
            </c:numRef>
          </c:val>
          <c:extLst>
            <c:ext xmlns:c16="http://schemas.microsoft.com/office/drawing/2014/chart" uri="{C3380CC4-5D6E-409C-BE32-E72D297353CC}">
              <c16:uniqueId val="{0000000C-1C8C-4356-AA01-55CAA2A5E50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1" u="none" strike="noStrike" baseline="0">
                <a:effectLst/>
              </a:rPr>
              <a:t>Figure 1b: Accent Distribution in Villains (Negative)</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pieChart>
        <c:varyColors val="1"/>
        <c:ser>
          <c:idx val="0"/>
          <c:order val="0"/>
          <c:tx>
            <c:strRef>
              <c:f>Sheet1!$C$1</c:f>
              <c:strCache>
                <c:ptCount val="1"/>
                <c:pt idx="0">
                  <c:v>Neg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132-43CA-A5FB-D7247E96AED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132-43CA-A5FB-D7247E96AED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132-43CA-A5FB-D7247E96AED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132-43CA-A5FB-D7247E96AED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132-43CA-A5FB-D7247E96AEDF}"/>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8132-43CA-A5FB-D7247E96AEDF}"/>
              </c:ext>
            </c:extLst>
          </c:dPt>
          <c:dLbls>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extLst>
                <c:ext xmlns:c16="http://schemas.microsoft.com/office/drawing/2014/chart" uri="{C3380CC4-5D6E-409C-BE32-E72D297353CC}">
                  <c16:uniqueId val="{00000001-8132-43CA-A5FB-D7247E96AEDF}"/>
                </c:ext>
              </c:extLst>
            </c:dLbl>
            <c:dLbl>
              <c:idx val="1"/>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extLst>
                <c:ext xmlns:c16="http://schemas.microsoft.com/office/drawing/2014/chart" uri="{C3380CC4-5D6E-409C-BE32-E72D297353CC}">
                  <c16:uniqueId val="{00000003-8132-43CA-A5FB-D7247E96AEDF}"/>
                </c:ext>
              </c:extLst>
            </c:dLbl>
            <c:dLbl>
              <c:idx val="2"/>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extLst>
                <c:ext xmlns:c16="http://schemas.microsoft.com/office/drawing/2014/chart" uri="{C3380CC4-5D6E-409C-BE32-E72D297353CC}">
                  <c16:uniqueId val="{00000005-8132-43CA-A5FB-D7247E96AEDF}"/>
                </c:ext>
              </c:extLst>
            </c:dLbl>
            <c:dLbl>
              <c:idx val="3"/>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extLst>
                <c:ext xmlns:c16="http://schemas.microsoft.com/office/drawing/2014/chart" uri="{C3380CC4-5D6E-409C-BE32-E72D297353CC}">
                  <c16:uniqueId val="{00000007-8132-43CA-A5FB-D7247E96AEDF}"/>
                </c:ext>
              </c:extLst>
            </c:dLbl>
            <c:dLbl>
              <c:idx val="4"/>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extLst>
                <c:ext xmlns:c16="http://schemas.microsoft.com/office/drawing/2014/chart" uri="{C3380CC4-5D6E-409C-BE32-E72D297353CC}">
                  <c16:uniqueId val="{00000009-8132-43CA-A5FB-D7247E96AEDF}"/>
                </c:ext>
              </c:extLst>
            </c:dLbl>
            <c:dLbl>
              <c:idx val="5"/>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extLst>
                <c:ext xmlns:c16="http://schemas.microsoft.com/office/drawing/2014/chart" uri="{C3380CC4-5D6E-409C-BE32-E72D297353CC}">
                  <c16:uniqueId val="{0000000B-8132-43CA-A5FB-D7247E96AED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zh-C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GA</c:v>
                </c:pt>
                <c:pt idx="1">
                  <c:v>RP</c:v>
                </c:pt>
                <c:pt idx="2">
                  <c:v>Non-std US</c:v>
                </c:pt>
                <c:pt idx="3">
                  <c:v>Non-std UK</c:v>
                </c:pt>
                <c:pt idx="4">
                  <c:v>Other</c:v>
                </c:pt>
                <c:pt idx="5">
                  <c:v>Non-natural</c:v>
                </c:pt>
              </c:strCache>
            </c:strRef>
          </c:cat>
          <c:val>
            <c:numRef>
              <c:f>Sheet1!$C$2:$C$7</c:f>
              <c:numCache>
                <c:formatCode>General</c:formatCode>
                <c:ptCount val="6"/>
                <c:pt idx="0">
                  <c:v>46</c:v>
                </c:pt>
                <c:pt idx="1">
                  <c:v>14</c:v>
                </c:pt>
                <c:pt idx="2">
                  <c:v>17</c:v>
                </c:pt>
                <c:pt idx="3">
                  <c:v>5</c:v>
                </c:pt>
                <c:pt idx="4">
                  <c:v>10</c:v>
                </c:pt>
                <c:pt idx="5">
                  <c:v>8</c:v>
                </c:pt>
              </c:numCache>
            </c:numRef>
          </c:val>
          <c:extLst>
            <c:ext xmlns:c16="http://schemas.microsoft.com/office/drawing/2014/chart" uri="{C3380CC4-5D6E-409C-BE32-E72D297353CC}">
              <c16:uniqueId val="{0000000C-8132-43CA-A5FB-D7247E96AED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1" u="none" strike="noStrike" baseline="0">
                <a:effectLst/>
              </a:rPr>
              <a:t>Figure 2a: GA Alignment Split</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pieChart>
        <c:varyColors val="1"/>
        <c:ser>
          <c:idx val="0"/>
          <c:order val="0"/>
          <c:tx>
            <c:strRef>
              <c:f>Sheet1!$A$2</c:f>
              <c:strCache>
                <c:ptCount val="1"/>
                <c:pt idx="0">
                  <c:v>GA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C1F-4A8A-B94A-B8F9C7CC7EE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C1F-4A8A-B94A-B8F9C7CC7EE3}"/>
              </c:ext>
            </c:extLst>
          </c:dPt>
          <c:dLbls>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C1F-4A8A-B94A-B8F9C7CC7EE3}"/>
                </c:ext>
              </c:extLst>
            </c:dLbl>
            <c:dLbl>
              <c:idx val="1"/>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C1F-4A8A-B94A-B8F9C7CC7EE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Sheet1!$B$1:$C$1</c:f>
              <c:strCache>
                <c:ptCount val="2"/>
                <c:pt idx="0">
                  <c:v>Pos</c:v>
                </c:pt>
                <c:pt idx="1">
                  <c:v>Neg</c:v>
                </c:pt>
              </c:strCache>
            </c:strRef>
          </c:cat>
          <c:val>
            <c:numRef>
              <c:f>Sheet1!$B$2:$C$2</c:f>
              <c:numCache>
                <c:formatCode>General</c:formatCode>
                <c:ptCount val="2"/>
                <c:pt idx="0">
                  <c:v>61</c:v>
                </c:pt>
                <c:pt idx="1">
                  <c:v>46</c:v>
                </c:pt>
              </c:numCache>
            </c:numRef>
          </c:val>
          <c:extLst>
            <c:ext xmlns:c16="http://schemas.microsoft.com/office/drawing/2014/chart" uri="{C3380CC4-5D6E-409C-BE32-E72D297353CC}">
              <c16:uniqueId val="{00000004-5C1F-4A8A-B94A-B8F9C7CC7EE3}"/>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1" u="none" strike="noStrike" baseline="0">
                <a:effectLst/>
              </a:rPr>
              <a:t>Figure 2b: RP Alignment Split</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pieChart>
        <c:varyColors val="1"/>
        <c:ser>
          <c:idx val="0"/>
          <c:order val="0"/>
          <c:tx>
            <c:strRef>
              <c:f>Sheet1!$A$3</c:f>
              <c:strCache>
                <c:ptCount val="1"/>
                <c:pt idx="0">
                  <c:v>RP</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BF5-415C-8046-0EF5C0BBA65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BF5-415C-8046-0EF5C0BBA65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Sheet1!$B$1:$C$1</c:f>
              <c:strCache>
                <c:ptCount val="2"/>
                <c:pt idx="0">
                  <c:v>Pos</c:v>
                </c:pt>
                <c:pt idx="1">
                  <c:v>Neg</c:v>
                </c:pt>
              </c:strCache>
            </c:strRef>
          </c:cat>
          <c:val>
            <c:numRef>
              <c:f>Sheet1!$B$3:$C$3</c:f>
              <c:numCache>
                <c:formatCode>General</c:formatCode>
                <c:ptCount val="2"/>
                <c:pt idx="0">
                  <c:v>12</c:v>
                </c:pt>
                <c:pt idx="1">
                  <c:v>14</c:v>
                </c:pt>
              </c:numCache>
            </c:numRef>
          </c:val>
          <c:extLst>
            <c:ext xmlns:c16="http://schemas.microsoft.com/office/drawing/2014/chart" uri="{C3380CC4-5D6E-409C-BE32-E72D297353CC}">
              <c16:uniqueId val="{00000004-CBF5-415C-8046-0EF5C0BBA65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1" u="none" strike="noStrike" baseline="0">
                <a:effectLst/>
              </a:rPr>
              <a:t>Figure 2c: Non-Std American Split</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pieChart>
        <c:varyColors val="1"/>
        <c:ser>
          <c:idx val="0"/>
          <c:order val="0"/>
          <c:tx>
            <c:strRef>
              <c:f>Sheet1!$A$4</c:f>
              <c:strCache>
                <c:ptCount val="1"/>
                <c:pt idx="0">
                  <c:v>Non-std US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26C-488A-8883-BFD81D5A919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26C-488A-8883-BFD81D5A919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zh-C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Sheet1!$B$1:$C$1</c:f>
              <c:strCache>
                <c:ptCount val="2"/>
                <c:pt idx="0">
                  <c:v>Pos</c:v>
                </c:pt>
                <c:pt idx="1">
                  <c:v>Neg</c:v>
                </c:pt>
              </c:strCache>
            </c:strRef>
          </c:cat>
          <c:val>
            <c:numRef>
              <c:f>Sheet1!$B$4:$C$4</c:f>
              <c:numCache>
                <c:formatCode>General</c:formatCode>
                <c:ptCount val="2"/>
                <c:pt idx="0">
                  <c:v>14</c:v>
                </c:pt>
                <c:pt idx="1">
                  <c:v>17</c:v>
                </c:pt>
              </c:numCache>
            </c:numRef>
          </c:val>
          <c:extLst>
            <c:ext xmlns:c16="http://schemas.microsoft.com/office/drawing/2014/chart" uri="{C3380CC4-5D6E-409C-BE32-E72D297353CC}">
              <c16:uniqueId val="{00000004-826C-488A-8883-BFD81D5A919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1" u="none" strike="noStrike" kern="1200" spc="0" baseline="0">
                <a:solidFill>
                  <a:sysClr val="windowText" lastClr="000000">
                    <a:lumMod val="65000"/>
                    <a:lumOff val="35000"/>
                  </a:sysClr>
                </a:solidFill>
                <a:effectLst/>
              </a:rPr>
              <a:t>Figure 3a: Aggregate Accent Composition (1970-1989)</a:t>
            </a:r>
            <a:endParaRPr lang="zh-CN" alt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E8D-40F7-989B-9A7BAACDA1F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E8D-40F7-989B-9A7BAACDA1F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E8D-40F7-989B-9A7BAACDA1F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E8D-40F7-989B-9A7BAACDA1F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3E8D-40F7-989B-9A7BAACDA1F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3E8D-40F7-989B-9A7BAACDA1F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zh-C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GA</c:v>
                </c:pt>
                <c:pt idx="1">
                  <c:v>RP</c:v>
                </c:pt>
                <c:pt idx="2">
                  <c:v>Non-std US</c:v>
                </c:pt>
                <c:pt idx="3">
                  <c:v>Non-std UK</c:v>
                </c:pt>
                <c:pt idx="4">
                  <c:v>Other</c:v>
                </c:pt>
                <c:pt idx="5">
                  <c:v>Non-natural</c:v>
                </c:pt>
              </c:strCache>
            </c:strRef>
          </c:cat>
          <c:val>
            <c:numRef>
              <c:f>Sheet1!$I$2:$I$7</c:f>
              <c:numCache>
                <c:formatCode>General</c:formatCode>
                <c:ptCount val="6"/>
                <c:pt idx="0">
                  <c:v>86</c:v>
                </c:pt>
                <c:pt idx="1">
                  <c:v>23</c:v>
                </c:pt>
                <c:pt idx="2">
                  <c:v>27</c:v>
                </c:pt>
                <c:pt idx="3">
                  <c:v>6</c:v>
                </c:pt>
                <c:pt idx="4">
                  <c:v>10</c:v>
                </c:pt>
                <c:pt idx="5">
                  <c:v>8</c:v>
                </c:pt>
              </c:numCache>
            </c:numRef>
          </c:val>
          <c:extLst>
            <c:ext xmlns:c16="http://schemas.microsoft.com/office/drawing/2014/chart" uri="{C3380CC4-5D6E-409C-BE32-E72D297353CC}">
              <c16:uniqueId val="{0000000C-3E8D-40F7-989B-9A7BAACDA1F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1" u="none" strike="noStrike" kern="1200" spc="0" baseline="0">
                <a:solidFill>
                  <a:sysClr val="windowText" lastClr="000000">
                    <a:lumMod val="65000"/>
                    <a:lumOff val="35000"/>
                  </a:sysClr>
                </a:solidFill>
                <a:effectLst/>
              </a:rPr>
              <a:t>Figure 3b: Aggregate Accent Composition (2020-2024)</a:t>
            </a:r>
            <a:endParaRPr lang="zh-CN" alt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879-48FE-BEDF-9071E277857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879-48FE-BEDF-9071E277857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879-48FE-BEDF-9071E277857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879-48FE-BEDF-9071E277857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879-48FE-BEDF-9071E277857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879-48FE-BEDF-9071E277857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zh-C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GA</c:v>
                </c:pt>
                <c:pt idx="1">
                  <c:v>RP</c:v>
                </c:pt>
                <c:pt idx="2">
                  <c:v>Non-std US</c:v>
                </c:pt>
                <c:pt idx="3">
                  <c:v>Non-std UK</c:v>
                </c:pt>
                <c:pt idx="4">
                  <c:v>Other</c:v>
                </c:pt>
                <c:pt idx="5">
                  <c:v>Non-natural</c:v>
                </c:pt>
              </c:strCache>
            </c:strRef>
          </c:cat>
          <c:val>
            <c:numRef>
              <c:f>Sheet1!$H$2:$H$7</c:f>
              <c:numCache>
                <c:formatCode>General</c:formatCode>
                <c:ptCount val="6"/>
                <c:pt idx="0">
                  <c:v>21</c:v>
                </c:pt>
                <c:pt idx="1">
                  <c:v>3</c:v>
                </c:pt>
                <c:pt idx="2">
                  <c:v>4</c:v>
                </c:pt>
                <c:pt idx="3">
                  <c:v>0</c:v>
                </c:pt>
                <c:pt idx="4">
                  <c:v>10</c:v>
                </c:pt>
                <c:pt idx="5">
                  <c:v>2</c:v>
                </c:pt>
              </c:numCache>
            </c:numRef>
          </c:val>
          <c:extLst>
            <c:ext xmlns:c16="http://schemas.microsoft.com/office/drawing/2014/chart" uri="{C3380CC4-5D6E-409C-BE32-E72D297353CC}">
              <c16:uniqueId val="{0000000C-0879-48FE-BEDF-9071E277857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6043</Words>
  <Characters>37232</Characters>
  <Application>Microsoft Office Word</Application>
  <DocSecurity>0</DocSecurity>
  <Lines>539</Lines>
  <Paragraphs>64</Paragraphs>
  <ScaleCrop>false</ScaleCrop>
  <Company/>
  <LinksUpToDate>false</LinksUpToDate>
  <CharactersWithSpaces>43211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Yutong Jiang</dc:creator>
  <cp:keywords/>
  <dc:description/>
  <cp:lastModifiedBy>Yutong Jiang</cp:lastModifiedBy>
  <cp:revision>12</cp:revision>
  <dcterms:created xsi:type="dcterms:W3CDTF">2026-01-09T07:45:00Z</dcterms:created>
  <dcterms:modified xsi:type="dcterms:W3CDTF">2026-01-09T07:54:00Z</dcterms:modified>
</cp:coreProperties>
</file>