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19D512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1、知道 GPT 和 BERT 这种模型的基础框架是怎样的吗</w:t>
      </w:r>
    </w:p>
    <w:p w14:paraId="67836264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BERT 和 GPT 都是基于 Transformer 的预训练模型，但结构和任务目标不一样。BERT 一般采用 Transformer Encoder 堆叠起来的双向编码结构，在预训练时主要做 MLM，也就是随机遮盖一部分 token，让模型根据上下文去恢复被遮掉的词，因此它更适合理解类任务，比如分类、匹配、抽取、检索表示学习。GPT 采用 Transformer Decoder 堆叠起来的单向自回归结构，在预训练时做 next token prediction，也就是根据前面的 token 预测下一个 token，因此它更适合生成类任务，比如对话、写作、代码生成和通用补全。BERT 的核心是双向建模，GPT 的核心是自回归生成。前者擅长表征，后者擅长生成。现在很多大语言模型本质上都是 GPT 路线，只是在训练数据、训练规模、指令微调和对齐阶段做了大量增强。</w:t>
      </w:r>
    </w:p>
    <w:p w14:paraId="73CDC5A5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2、Transformer 的各个模块分别有啥，每个模块的功能、输入输出分别是什么</w:t>
      </w:r>
    </w:p>
    <w:p w14:paraId="1BE53CFE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Transformer 的基础模块包括输入嵌入、位置编码、多头自注意力、前馈网络、残差连接和 LayerNorm。输入首先会经过 Embedding，把 token id 映射成稠密向量，如果是大模型，还可能加上词表外特殊符号、系统提示、角色信息等。位置编码的作用是补充序列位置信息，因为纯注意力本身不具备顺序概念。早期 Transformer 用绝对位置编码，现在很多大模型会用 RoPE 这类相对位置编码方式。多头自注意力的输入是上一层的隐藏状态，先线性映射得到 Q、K、V，然后计算注意力分数：</w:t>
      </w:r>
    </w:p>
    <w:p w14:paraId="4E34E929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  <w:shd w:val="clear" w:fill="FFFFFF"/>
        </w:rPr>
        <w:drawing>
          <wp:inline distT="0" distB="0" distL="114300" distR="114300">
            <wp:extent cx="3457575" cy="533400"/>
            <wp:effectExtent l="0" t="0" r="9525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533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E05C176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输出还是一组新的序列表示。多头机制的作用是让模型从不同子空间学习不同关系。前馈网络一般是两层线性层加激活函数，常见是 GELU 或 SiLU，用于对每个位置做非线性变换。残差连接和 LayerNorm 用于稳定训练、防止梯度问题。如果是 Encoder，注意力通常是双向的；如果是 Decoder，还会加 causal mask，保证当前位置只能看见前文。</w:t>
      </w:r>
    </w:p>
    <w:p w14:paraId="4112517D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3、这个 RAG 微调项目的难点在哪里</w:t>
      </w:r>
    </w:p>
    <w:p w14:paraId="55214230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RAG 项目的难点通常不在把大模型接起来，而在把检索、重排、生成和业务数据真正打通。第一个难点是数据质量。知识库里往往有重复、冲突、失效和格式不统一的数据，文档解析、切分和清洗做不好，后面的召回和生成都会受影响。第二个难点是召回链路设计。包括 chunk 怎么切、embedding 模型怎么选、索引怎么建、topk 取多少、是否需要混合检索、是否加 rerank，这些都会直接影响召回质量。第三个难点是生成阶段的可控性。即使检索到了相关内容，模型也可能忽略证据、过度发挥或者拼接出错误答案，所以 prompt 约束、引用约束和输出格式控制都很重要。第四个难点是评估。RAG 不能只看最终回答是否流畅，还要看召回率、重排质量、答案是否基于证据、是否出现幻觉。第五个难点是线上性能。检索、重排和生成串起来以后延迟会变高，尤其是高并发场景下，索引查询、rerank 推理和大模型推理都要做优化。</w:t>
      </w:r>
    </w:p>
    <w:p w14:paraId="3A245CE4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4、基础模型你是怎么选择的，为什么要用 7B 作为 baseline</w:t>
      </w:r>
    </w:p>
    <w:p w14:paraId="5DE524A9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选择基础模型通常会综合看任务类型、中文能力、指令跟随能力、上下文长度、部署成本、微调成本和线上延迟。如果是金融、客服、知识问答这一类偏企业应用场景，模型不一定越大越好，关键是看在业务数据上的效果、可控性和成本能不能平衡。7B 作为 baseline 比较常见，原因是它在效果、显存占用和训练成本之间相对均衡。13B、34B 甚至更大的模型虽然上限更高，但训练和推理成本明显更大，对显卡资源、吞吐和时延要求也更高。做项目时一般会先用 7B 跑通数据流程、微调链路、评估体系和线上部署方案。如果 7B 已经能达到业务目标，就没有必要一开始就上更大模型。另外 7B 更适合做多轮实验，比如 LoRA、QLoRA、DPO、蒸馏和量化，对团队来说迭代速度更快。</w:t>
      </w:r>
    </w:p>
    <w:p w14:paraId="4B44007D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5、你的这些训练数据是怎么来的，样本全都是自己在网上爬的吗</w:t>
      </w:r>
    </w:p>
    <w:p w14:paraId="053623B8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训练数据一般不会只靠单一来源，而是多源组合。常见来源包括公开语料、开源指令数据、内部业务数据、人工整理数据、历史问答日志、客服工单、知识库文档、规则模板生成数据以及模型自生成再筛选的数据。如果是做 RAG 或问答类项目，很多时候还会把已有文档切分后构造成问答对，或者让模型先根据文档生成候选问题，再由人工审核。网上爬的数据只能作为补充，一方面版权和合规要注意，另一方面网络数据噪声很大，领域适配性也不一定够。真正效果稳定的数据，通常还是业务相关数据、人工清洗数据和高质量合成数据。如果涉及金融场景，还要注意脱敏、权限隔离、用户隐私和合规审计，不能把原始敏感信息直接拿去训练。</w:t>
      </w:r>
    </w:p>
    <w:p w14:paraId="6DEE2A83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6、你的这些训练数据是怎么评判它是高质量数据集的</w:t>
      </w:r>
    </w:p>
    <w:p w14:paraId="6641E004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高质量数据集一般从相关性、准确性、一致性、多样性和可用性这几个维度判断。相关性是看数据是否贴近目标任务，比如金融问答、贷款咨询、营销客服、风控解释等，不能拿大量泛化闲聊数据去做强领域任务。准确性是看答案有没有事实错误、逻辑错误或者标签错误。一致性是看同类样本的标注标准是否统一，不能同一种问题前后口径不一致。多样性是看是否覆盖不同表达方式、不同场景、不同长度和不同难度，避免模型只学会模板。可用性是看脏数据比例、重复率、无意义样本比例和异常格式比例。实际项目里一般会结合人工抽检和自动指标一起看，比如重复率、长度分布、困惑度过滤、embedding 聚类去重、毒性检测、领域词覆盖率和标注一致性。高质量数据的核心不是量大，而是和任务强相关、噪声低、分布合理。</w:t>
      </w:r>
    </w:p>
    <w:p w14:paraId="1811EB9D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7、你进行 embedding 和 rerank 微调时，喂给的数据分别是什么</w:t>
      </w:r>
    </w:p>
    <w:p w14:paraId="27D821CD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Embedding 和 rerank 的训练数据形式不一样。Embedding 训练更偏语义表示学习，通常输入的是 query-document、query-positive-negative 或者 sentence pair 这样的样本。目标是让相关文本在向量空间更接近，不相关文本更远。如果做对比学习，一条训练样本通常会包含一个 query、一个正样本和一个或多个负样本。正样本一般来自人工标注相关文档、点击日志、问答对中的标准答案片段，负样本则来自随机采样或者 hard negative 挖掘。Rerank 训练更像相关性判别，输入通常是 query 和候选文档拼接后的文本对，输出一个相关性分数或二分类标签。它的目标不是把文本编码到统一向量空间，而是更精细地判断当前 query 和候选文档到底匹不匹配。简单说，embedding 负责粗召回，数据更偏匹配表示学习；rerank 负责精排，数据更偏相关性判断。</w:t>
      </w:r>
    </w:p>
    <w:p w14:paraId="2AD87625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8、你这里说的 query 改写动态实例是什么意思，你的这些 query 数据是怎么来的</w:t>
      </w:r>
    </w:p>
    <w:p w14:paraId="6046938B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query 改写动态实例，一般是指根据用户当前问题、上下文历史、检索结果特征或者业务场景，动态生成更适合检索的查询表达，而不是直接拿用户原句去搜。比如用户原始问题很口语、很短、带指代、省略主语，直接检索效果会差，这时候可以把问题改写成更完整、更标准、更适合检索的 query。如果是多轮对话场景，用户说“那它的利率怎么算”，这里的“它”必须结合上一轮上下文改写成完整问题，比如“消费贷产品的利率怎么算”。这类数据来源一般有几种。第一种是人工标注，把原始 query 和标准检索 query 做成映射。第二种是从搜索日志、客服日志和知识库检索日志里构造。第三种是用大模型生成改写候选，再由人工筛选。第四种是通过召回效果反推，把能显著提升召回的 query 改写保留下来做训练样本。动态实例的意思就是改写不是固定模板，而是依赖上下文和当前任务状态。</w:t>
      </w:r>
    </w:p>
    <w:p w14:paraId="78C5E5CA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9、你的 embedding 和 rerank 微调的时候，训练指标又是什么</w:t>
      </w:r>
    </w:p>
    <w:p w14:paraId="64F45CAD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Embedding 的训练指标通常分成训练损失和检索效果两层。训练时常见的损失有对比学习损失、triplet loss、Multiple Negatives Ranking Loss 等，目标是让正样本更近、负样本更远。评估时常看 Recall@K、MRR、NDCG、HitRate 这类检索指标，核心是看正确文档能不能被召回，以及排位靠不靠前。Rerank 的训练如果是二分类方式，常见损失是交叉熵；如果是排序方式，常见 pairwise loss 或 listwise loss。评估上通常看 AUC、Precision、Recall、NDCG、MAP，也会直接看 rerank 之后对最终问答效果的提升，比如 top1 命中率、top3 命中率以及下游生成答案准确率。如果业务最终是问答系统，embedding 和 rerank 不会只看各自离线指标，还会看它们对最终答案质量、引用准确率和用户满意度的影响。</w:t>
      </w:r>
    </w:p>
    <w:p w14:paraId="7634B3E9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10、embedding 和 rerank 微调有没有做什么对比实验，召回样本不同是否会有什么提升吗</w:t>
      </w:r>
    </w:p>
    <w:p w14:paraId="31731407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通常会做几类对比实验。第一类是不同基础模型的对比，比如 bge、e5、gte 这类 embedding 模型，或者不同 cross-encoder 结构的 rerank 模型。第二类是不同负样本策略的对比。随机负样本比较简单，但区分度有限；hard negative 更难，能逼着模型学习细粒度语义差异，通常提升更明显。第三类是不同数据配比的对比，比如人工标注数据、日志数据和模型合成数据的占比。第四类是不同召回链路的对比，比如只用 embedding、embedding 加 BM25、embedding 加 rerank、混合召回加 rerank。召回样本不同通常会直接影响效果。如果负样本太简单，模型会学得很轻松，但线上遇到相似候选时区分不出来；如果引入高质量 hard negative，embedding 和 rerank 都更容易学到真正的判别能力。不过 hard negative 也不能太脏，如果负样本本身标错或者和正样本边界模糊，会把模型训练坏，所以一般会人工抽检或者借助高质量教师模型筛一轮。</w:t>
      </w:r>
    </w:p>
    <w:p w14:paraId="70E625FF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11、为什么你们把全量微调替换成了 LoRA 微调</w:t>
      </w:r>
    </w:p>
    <w:p w14:paraId="6BDF8F05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LoRA 的核心是低秩适配。它不是去更新原始大模型的全部参数，而是在某些线性层旁边加上两个低秩矩阵，只训练这部分新增参数，原模型参数保持冻结。这样做的好处是显著减少可训练参数量，降低显存占用和训练成本，也更方便多任务管理。对于大模型开发岗位来说，很多场景下不需要为了一个垂直任务去全量更新所有参数，用 LoRA 就能在较低成本下实现领域适配、指令对齐和风格调整。如果是 7B、13B 这类模型，全量微调对资源要求很高，训练速度慢，保存和切换多个版本也不方便。LoRA 可以只保存 adapter，部署时按需挂载，工程上更灵活。LoRA 适合在基础能力已经不错的情况下做任务适配；如果任务和基座模型差异非常大、数据量又足够，全量微调才可能带来更明显收益。</w:t>
      </w:r>
    </w:p>
    <w:p w14:paraId="6D1C016F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12、大模型为什么会出现幻觉，怎么处理</w:t>
      </w:r>
    </w:p>
    <w:p w14:paraId="45F8A9E9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幻觉是指模型生成了表面上合理、但事实不准确或者没有依据的内容。出现幻觉的原因主要有几类。第一，预训练目标本身是预测下一个 token，它更关注语言流畅性，不天然保证事实正确。第二，训练数据里有噪声、冲突和过时信息。第三，推理时如果上下文不足，模型也会倾向继续补全，而不是主动承认不知道。第四，指令微调和对齐阶段如果偏向“尽量回答”，也会加重幻觉。处理方式一般是把事实性交给外部系统，把生成性交给模型。常见手段包括 RAG、工具调用、知识库校验、结构化输出、引用约束和拒答机制。如果是金融业务场景，对幻觉要更严格，因为错误回答可能影响用户决策，所以很多场景会要求模型基于召回证据回答，没有证据就明确说查不到或者需要人工确认。</w:t>
      </w:r>
    </w:p>
    <w:p w14:paraId="69911B84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13、DPO 和 SFT 的区别是什么</w:t>
      </w:r>
    </w:p>
    <w:p w14:paraId="1E13C96B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SFT 是监督微调，本质上是用高质量指令-回答样本直接做有监督学习，让模型学会按照人类期望的方式回答。它优化的是给定输入下参考答案的条件概率。DPO 是 Direct Preference Optimization，它不是直接让模型拟合某一个标准答案，而是利用偏好数据，让模型学会在“好回答”和“差回答”之间更偏向前者。SFT 更像是在教模型“应该怎么答”，DPO 更像是在教模型“哪些回答更符合偏好”。和传统 RLHF 相比，DPO 不需要显式训练奖励模型再做 PPO，而是直接从偏好对数据出发进行优化，训练链路更简单，稳定性通常也更好。实际项目里常见做法是先做 SFT，让模型具备基本指令跟随能力，再用 DPO 或类似偏好优化方法进一步对齐回答风格、安全性和有用性。</w:t>
      </w:r>
    </w:p>
    <w:p w14:paraId="50FD326A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DPO 的目标可以写成：</w:t>
      </w:r>
    </w:p>
    <w:p w14:paraId="243ECE07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其中 (y_w) 是偏好更高的回答，(y_l) 是偏好更低的回答，(\pi</w:t>
      </w:r>
      <w:r>
        <w:rPr>
          <w:rStyle w:val="7"/>
          <w:rFonts w:hint="eastAsia" w:ascii="微软雅黑" w:hAnsi="微软雅黑" w:eastAsia="微软雅黑" w:cs="微软雅黑"/>
          <w:i/>
          <w:iCs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\theta) 是当前模型，(\pi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{ref}) 是参考模型。</w:t>
      </w:r>
    </w:p>
    <w:p w14:paraId="4872C8F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import torch</w:t>
      </w:r>
    </w:p>
    <w:p w14:paraId="690E4AE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import torch.nn.functional as F</w:t>
      </w:r>
    </w:p>
    <w:p w14:paraId="57090D6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5022585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dpo_loss(policy_chosen_logp, policy_rejected_logp,</w:t>
      </w:r>
    </w:p>
    <w:p w14:paraId="44F07BD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 ref_chosen_logp, ref_rejected_logp, beta=0.1):</w:t>
      </w:r>
    </w:p>
    <w:p w14:paraId="7777D44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logits = beta * (</w:t>
      </w:r>
    </w:p>
    <w:p w14:paraId="391F9D8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(policy_chosen_logp - policy_rejected_logp) -</w:t>
      </w:r>
    </w:p>
    <w:p w14:paraId="45F870E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(ref_chosen_logp - ref_rejected_logp)</w:t>
      </w:r>
    </w:p>
    <w:p w14:paraId="3AB0D4E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)</w:t>
      </w:r>
    </w:p>
    <w:p w14:paraId="30F656A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-F.logsigmoid(logits).mean()</w:t>
      </w:r>
    </w:p>
    <w:p w14:paraId="3AF20840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4FB6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Emphasis"/>
    <w:basedOn w:val="6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2026-08-02T03:00:32Z</dcterms:created>
  <dc:creator>zhaoxi</dc:creator>
  <cp:lastModifiedBy>zhaoxi</cp:lastModifiedBy>
  <dcterms:modified xsi:type="dcterms:W3CDTF">2026-08-02T03:00:48Z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eyJoZGlkIjoiNDA4YzYxN2JiMmQ3NThlOGY2M2RhNDdiN2I5YWFkOWIifQ==</vt:lpwstr>
  </property>
  <property fmtid="{D5CDD505-2E9C-101B-9397-08002B2CF9AE}" pid="4" name="ICV">
    <vt:lpwstr>89B23E32FFD84E3D906F2C23E2BFA09B_12</vt:lpwstr>
  </property>
</Properties>
</file>