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ABEB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1. 自我介绍</w:t>
      </w:r>
    </w:p>
    <w:p w14:paraId="197D0B4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2. 介绍你做的模型loss设计，包含基础损失与辅助损失，说明各部分作用与梯度流动逻辑</w:t>
      </w:r>
    </w:p>
    <w:p w14:paraId="4842540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模型loss采用多任务联合优化框架，主损失负责核心任务拟合，辅助损失用于约束特征对齐、分布对齐与梯度稳定。</w:t>
      </w:r>
    </w:p>
    <w:p w14:paraId="7916159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以多模态分类模型为例，主损失使用交叉熵损失，直接优化分类准确率；辅助损失包含对比损失用于拉近同类特征距离、拉远异类特征，以及KL散度损失用于对齐教师模型与学生模型的分布。训练时通过权重系数平衡各损失，保证主任务不被辅助任务淹没，同时利用梯度裁剪解决多任务梯度冲突问题。</w:t>
      </w:r>
    </w:p>
    <w:p w14:paraId="41A513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6ABB4F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4DA06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CEFB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MultiModalLoss(nn.Module):</w:t>
      </w:r>
    </w:p>
    <w:p w14:paraId="637DEC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alpha=0.3, beta=0.2):</w:t>
      </w:r>
    </w:p>
    <w:p w14:paraId="571BAD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super().__init__()</w:t>
      </w:r>
    </w:p>
    <w:p w14:paraId="5C75966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self.ce_loss = nn.CrossEntropyLoss()</w:t>
      </w:r>
    </w:p>
    <w:p w14:paraId="4F79A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self.contrast_loss = nn.CosineEmbeddingLoss()</w:t>
      </w:r>
    </w:p>
    <w:p w14:paraId="58647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self.kl_loss = nn.KLDivLoss(reduction="batchmean")</w:t>
      </w:r>
    </w:p>
    <w:p w14:paraId="26628B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self.alpha = alpha</w:t>
      </w:r>
    </w:p>
    <w:p w14:paraId="5F2BF1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self.beta = beta</w:t>
      </w:r>
    </w:p>
    <w:p w14:paraId="69E84E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7AD6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forward(self, logits, labels, feat1, feat2, logits_teacher):</w:t>
      </w:r>
    </w:p>
    <w:p w14:paraId="3C431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ce = self.ce_loss(logits, labels)</w:t>
      </w:r>
    </w:p>
    <w:p w14:paraId="43373A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contrast = self.contrast_loss(feat1, feat2, torch.ones(feat1.size(0)).to(feat1.device))</w:t>
      </w:r>
    </w:p>
    <w:p w14:paraId="401724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kl = self.kl_loss(torch.log_softmax(logits, dim=-1), torch.softmax(logits_teacher, dim=-1))</w:t>
      </w:r>
    </w:p>
    <w:p w14:paraId="104CA1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total_loss = ce + self.alpha * contrast + self.beta * kl</w:t>
      </w:r>
    </w:p>
    <w:p w14:paraId="4FCF5D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total_loss</w:t>
      </w:r>
    </w:p>
    <w:p w14:paraId="5EC7F2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3. 扩散模型中噪声预测网络的设计要点，为什么用Transformer比CNN更适合长序列建模</w:t>
      </w:r>
    </w:p>
    <w:p w14:paraId="38282CF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噪声预测网络是扩散模型反向去噪的核心，需精准预测不同时间步的噪声分布。Transformer相比CNN，在长序列建模中具有天然优势：CNN基于局部卷积归纳偏置，难以捕捉长程依赖；而Transformer通过自注意力机制能直接建模全局依赖关系，尤其适合将图像、特征等数据展开为token后进行全局关联，同时支持条件信息的灵活注入，在复杂多模态控制与高维特征建模中表现更优。</w:t>
      </w:r>
    </w:p>
    <w:p w14:paraId="1D793B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4. 大模型微调中，如何解决LoRA适配器与底座模型的特征冲突问题</w:t>
      </w:r>
    </w:p>
    <w:p w14:paraId="212857D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LoRA通过低秩矩阵学习增量特征，但在多任务切换或多适配器并存时，易出现特征空间冲突。解决方案包括：使用适配器权重归一化，对不同LoRA的增量特征做尺度校正；采用动态路由机制，根据任务需求动态激活对应适配器；在训练时加入特征对齐损失，强制让LoRA学习的增量特征与底座模型特征分布兼容，同时通过梯度正交化减少不同任务适配器的梯度干扰。</w:t>
      </w:r>
    </w:p>
    <w:p w14:paraId="1BA0C53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5. 推荐系统中，如何处理行为序列的时间间隔偏差，避免模型将平台运营节奏误判为用户兴趣</w:t>
      </w:r>
    </w:p>
    <w:p w14:paraId="7C163442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行为序列的时间间隔受平台推送、活动运营等外部因素影响，直接输入易导致模型噪声拟合。处理方法包括：对时间间隔进行对数缩放与分桶编码，消除极端值影响；引入时间衰减注意力机制，对不同时间间隔的行为赋予动态权重，弱化运营强干扰时段的信号；结合会话边界标记，区分不同会话的行为语义，避免跨会话的时间噪声叠加；最后通过因果推断去除运营策略带来的伪相关。</w:t>
      </w:r>
    </w:p>
    <w:p w14:paraId="15DAFEA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6. 大模型推理中，PagedAttention如何解决显存碎片问题，相比传统Attention有哪些优化</w:t>
      </w:r>
    </w:p>
    <w:p w14:paraId="6FD059A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PagedAttention通过将键值对缓存划分为固定大小的页面，动态分配与释放显存，避免了传统Attention中连续显存申请导致的碎片堆积，同时支持按需加载页面到显存，大幅提升显存利用率。传统Attention在长序列推理时，需一次性加载完整键值矩阵，易出现显存不足或碎片过多导致的OOM；而PagedAttention支持流式页面加载，按需计算注意力，同时通过内存复用减少冗余存储，提升了推理的稳定性与吞吐量。</w:t>
      </w:r>
    </w:p>
    <w:p w14:paraId="133EB27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7. 多模态表征学习中，跨模态对齐的难点，以及如何保证不同模态特征的语义一致性</w:t>
      </w:r>
    </w:p>
    <w:p w14:paraId="03F76146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跨模态对齐难点在于不同模态的特征分布、语义表达形式差异极大，如图像是像素特征、文本是词向量特征，存在模态鸿沟；同时，跨模态数据存在不对齐问题，如图文描述不匹配、特征维度不一致。保证语义一致性的方法包括：采用对比学习框架，让同类跨模态特征在语义空间中聚集、异类特征分离；设计跨模态注意力机制，让不同模态特征在注意力层进行动态交互与对齐；引入统一语义空间映射，将不同模态特征投影到同一向量空间，同时通过模态特定的归一化层消除模态分布差异。</w:t>
      </w:r>
    </w:p>
    <w:p w14:paraId="4DDAF8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8. 推荐系统中，多目标学习的梯度冲突问题，以及如何通过任务归一化缓解</w:t>
      </w:r>
    </w:p>
    <w:p w14:paraId="5652AE0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多目标学习中，不同任务的损失梯度方向可能冲突，导致模型训练不稳定或收敛变慢。梯度冲突缓解方法包括：任务归一化，对每个任务的损失梯度进行L2归一化，统一梯度尺度；采用动态权重调整，根据各任务的梯度大小动态分配权重；使用多门混合专家模型（MMoE），为不同任务分配独立的专家网络，减少任务间的梯度干扰；最后通过梯度裁剪限制梯度范围，避免极端梯度影响模型收敛。</w:t>
      </w:r>
    </w:p>
    <w:p w14:paraId="0CAC92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9. 大模型Agent中，工具调用的容错机制设计，如何处理工具调用失败、返回异常或超时的情况</w:t>
      </w:r>
    </w:p>
    <w:p w14:paraId="3596CC9B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工具调用是Agent落地的核心环节，需设计完善的容错机制：设置工具调用超时时间，超时后自动重试或切换备用工具；对工具返回结果进行格式校验与异常捕获，过滤无效返回；设计工具调用失败的回退策略，如使用本地缓存的历史数据、规则兜底方案替代；构建工具调用的状态机，记录调用轨迹，支持失败回溯与重试；同时加入工具调用的成功率监控，及时发现异常工具并替换。</w:t>
      </w:r>
    </w:p>
    <w:p w14:paraId="372B80F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10. 推荐系统中，冷启动场景下的表征学习方法，如何利用先验知识构建无行为用户的初始表征</w:t>
      </w:r>
    </w:p>
    <w:p w14:paraId="7CBE63ED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冷启动场景下无用户行为数据，无法直接学习表征。利用先验知识构建初始表征的方法包括：基于用户属性（如年龄、地域、设备信息）构建嵌入向量，通过属性聚类生成初始表征；引入领域知识图谱，将用户与实体的关联关系转化为特征；采用迁移学习，将相似领域的表征迁移到当前冷启动场景；结合规则系统，将业务规则（如用户标签、服务偏好）转化为可学习的特征，填充初始表征的语义信息。</w:t>
      </w:r>
    </w:p>
    <w:p w14:paraId="0F3C2B1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11. 扩散模型采样加速中，DDIM与传统DDPM的采样步数差异，以及DDIM的确定性采样原理</w:t>
      </w:r>
    </w:p>
    <w:p w14:paraId="20F0C7F4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DDPM采样需1000步左右，通过马尔可夫链逐步去噪，采样过程随机；DDIM将采样过程改为确定性采样，通过推导得到无马尔可夫约束的采样公式，可将采样步数压缩至50步以内甚至更少。DDIM的确定性原理在于，它不再依赖随机转移概率，而是通过预先计算的时间步映射关系，直接从噪声逐步去噪生成数据，无需在每一步随机采样噪声，因此采样速度大幅提升，同时保持了生成质量。</w:t>
      </w:r>
    </w:p>
    <w:p w14:paraId="169447E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12. 大模型SFT中，如何避免模型对指令数据的过拟合，提升泛化能力</w:t>
      </w:r>
    </w:p>
    <w:p w14:paraId="0B04903A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SFT易对指令数据过拟合，导致模型在新场景下泛化能力差。避免过拟合的方法包括：扩充指令数据的多样性，覆盖不同场景、不同句式的指令；采用数据增强，对指令进行同义词替换、句式改写、长度扩展；在训练时加入正则化项，如权重衰减、Dropout，限制模型复杂度；使用小批量训练与低学习率，缓慢更新模型参数；同时采用混合训练，结合预训练数据与无监督数据，提升模型的泛化表示能力。</w:t>
      </w:r>
    </w:p>
    <w:p w14:paraId="17C09D1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13. 推荐系统中，曝光偏差的成因，以及如何通过逆倾向评分（IPS）进行校正</w:t>
      </w:r>
    </w:p>
    <w:p w14:paraId="379024C9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曝光偏差成因在于，推荐系统的曝光策略会影响用户行为，导致观测到的行为数据并非真实用户偏好，如平台优先曝光头部商品，导致用户对尾部商品的行为被掩盖。IPS校正方法通过计算曝光概率的倒数，对每个样本的损失进行加权，将有偏样本转化为无偏样本；具体为：先通过模型估计每个样本的曝光概率，再用该概率的倒数加权损失函数，降低高曝光概率样本的权重、提升低曝光概率样本的权重，从而消除曝光偏差带来的影响。</w:t>
      </w:r>
    </w:p>
    <w:p w14:paraId="49AFF75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14. 大模型推理中，动态批处理的实现逻辑，以及如何在保证延迟的前提下提升吞吐</w:t>
      </w:r>
    </w:p>
    <w:p w14:paraId="54ACC4AC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动态批处理根据请求的到来情况动态调整批大小，提升吞吐同时控制延迟。实现逻辑包括：设置批大小的上下限与延迟阈值，当请求积累到一定量或达到延迟阈值时触发批处理；对不同长度的请求进行padding或截断，统一输入格式；采用流式处理机制，分批处理请求并实时返回结果；结合模型并行与张量并行，提升批处理的并行度。在保证延迟的前提下，通过动态调整批大小与线程池大小，平衡吞吐与延迟，避免批处理过大导致延迟增加。</w:t>
      </w:r>
    </w:p>
    <w:p w14:paraId="10653A0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15. 多模态任务中，模态缺失情况下的模型鲁棒性设计，如何处理单模态输入或多模态缺失的场景</w:t>
      </w:r>
    </w:p>
    <w:p w14:paraId="7BA64063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模态缺失是多模态任务常见问题，需设计鲁棒性方案：构建模态自适应网络，根据输入的模态情况动态激活对应分支；采用模态掩码机制，对缺失模态进行掩码处理，让模型学习不依赖缺失模态的特征；引入模态增强技术，用现有模态生成缺失模态的近似特征，补充语义信息；在训练时加入模态缺失数据增强，随机屏蔽部分模态，让模型适应不同模态输入组合；最后通过多任务学习，让不同模态分支的特征相互监督，提升鲁棒性。</w:t>
      </w:r>
    </w:p>
    <w:p w14:paraId="1D48799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16. 推荐系统中，序列建模中，如何处理用户兴趣的突变，避免偶发行为主导模型决策</w:t>
      </w:r>
    </w:p>
    <w:p w14:paraId="04AD627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用户兴趣突变由热点事件、外部环境变化等导致，偶发行为易主导模型。处理方法包括：引入时间衰减机制，对近期行为赋予高权重、远期行为赋予低权重，同时保留长期兴趣轮廓；设计兴趣突变检测模块，通过对比当前行为与历史行为的差异，识别突变行为并赋予动态权重；采用双编码器架构，分别捕捉长期稳定兴趣与短期即时兴趣，再进行融合；加入行为类型嵌入，区分不同行为的重要性，避免无意义行为干扰决策；最后通过注意力机制，让模型自主关注关键行为，过滤噪声信号。</w:t>
      </w:r>
    </w:p>
    <w:p w14:paraId="119BB2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17. 大模型Agent中，记忆模块的设计，如何平衡短期记忆、长期记忆与记忆容量限制</w:t>
      </w:r>
    </w:p>
    <w:p w14:paraId="6244CCB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记忆模块负责存储Agent的历史信息，需平衡不同类型记忆与容量限制。设计方案包括：短期记忆存储近期的对话、工具调用结果，采用先进先出（FIFO）机制，保证时效性；长期记忆存储用户偏好、历史决策等关键信息，通过向量检索进行快速访问；设置记忆容量上限，当容量不足时，对长期记忆进行压缩与筛选，保留高价值信息；引入记忆更新机制，定期更新长期记忆，反映用户兴趣变化；同时使用记忆量化技术，减少记忆存储的空间占用，提升访问效率。</w:t>
      </w:r>
    </w:p>
    <w:p w14:paraId="38967C5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18. 推荐系统中，后链路转化的归因方法，如何将最终转化拆解为各前置行为的贡献</w:t>
      </w:r>
    </w:p>
    <w:p w14:paraId="54E98F41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后链路转化路径长，需将转化拆解为前置行为的贡献。归因方法包括：时间衰减归因，按前置行为与转化的时间间隔赋予权重，时间越近权重越大；马尔可夫链归因，建模各前置行为之间的转移概率，计算行为对转化的贡献；多任务归因，分别建模各前置行为的转化概率，再通过联合概率拆解贡献；基于规则的归因，如线性归因、最后点击归因；结合因果推断，去除前置行为之间的关联干扰，精准计算每个行为的独立贡献，避免归因偏差。</w:t>
      </w:r>
    </w:p>
    <w:p w14:paraId="2F026B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000000"/>
          <w:spacing w:val="0"/>
          <w:sz w:val="31"/>
          <w:szCs w:val="31"/>
          <w:bdr w:val="single" w:color="DDDDDD" w:sz="2" w:space="0"/>
        </w:rPr>
        <w:t>19. 手撕算法题</w:t>
      </w:r>
    </w:p>
    <w:p w14:paraId="06C3CCE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实现shuffle函数，保证随机且均等，说明原理</w:t>
      </w:r>
    </w:p>
    <w:p w14:paraId="6679A745">
      <w:pPr>
        <w:pStyle w:val="5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</w:rPr>
        <w:t>使用Fisher-Yates洗牌算法，从后往前遍历数组，每次将当前元素与前面随机一个元素交换。该算法保证每个元素出现在每个位置的概率均为1/n，时间复杂度O(n)，空间复杂度O(1)。</w:t>
      </w:r>
    </w:p>
    <w:p w14:paraId="38CC15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random</w:t>
      </w:r>
    </w:p>
    <w:p w14:paraId="03A25E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9CE5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shuffle(arr):</w:t>
      </w:r>
    </w:p>
    <w:p w14:paraId="372356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 = len(arr)</w:t>
      </w:r>
    </w:p>
    <w:p w14:paraId="50C868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range(n - 1, 0, -1):</w:t>
      </w:r>
    </w:p>
    <w:p w14:paraId="2624FF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j = random.randint(0, i)</w:t>
      </w:r>
    </w:p>
    <w:p w14:paraId="0EBF82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arr[i], arr[j] = arr[j], arr[i]</w:t>
      </w:r>
    </w:p>
    <w:p w14:paraId="095C73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arr</w:t>
      </w:r>
    </w:p>
    <w:p w14:paraId="79D2CED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000000"/>
          <w:spacing w:val="0"/>
          <w:sz w:val="26"/>
          <w:szCs w:val="26"/>
          <w:bdr w:val="single" w:color="DDDDDD" w:sz="2" w:space="0"/>
        </w:rPr>
        <w:t>岛屿数量（DFS）</w:t>
      </w:r>
    </w:p>
    <w:p w14:paraId="523054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numIslands(grid):</w:t>
      </w:r>
    </w:p>
    <w:p w14:paraId="2F329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grid or not grid[0]:</w:t>
      </w:r>
    </w:p>
    <w:p w14:paraId="6273EE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0</w:t>
      </w:r>
    </w:p>
    <w:p w14:paraId="4A6BA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rows, cols = len(grid), len(grid[0])</w:t>
      </w:r>
    </w:p>
    <w:p w14:paraId="30C35E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count = 0</w:t>
      </w:r>
    </w:p>
    <w:p w14:paraId="0E60B1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dirs = [(-1,0), (1,0), (0,-1), (0,1)]</w:t>
      </w:r>
    </w:p>
    <w:p w14:paraId="6B3FC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43108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dfs(r, c):</w:t>
      </w:r>
    </w:p>
    <w:p w14:paraId="39FAF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r &lt; 0 or r &gt;= rows or c &lt; 0 or c &gt;= cols or grid[r][c] == 0:</w:t>
      </w:r>
    </w:p>
    <w:p w14:paraId="0C83B3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6D569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grid[r][c] = 0</w:t>
      </w:r>
    </w:p>
    <w:p w14:paraId="4896E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dr, dc in dirs:</w:t>
      </w:r>
    </w:p>
    <w:p w14:paraId="60699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dfs(r + dr, c + dc)</w:t>
      </w:r>
    </w:p>
    <w:p w14:paraId="14F9A2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19D0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r in range(rows):</w:t>
      </w:r>
    </w:p>
    <w:p w14:paraId="3A5BF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c in range(cols):</w:t>
      </w:r>
    </w:p>
    <w:p w14:paraId="1BE84E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grid[r][c] == 1:</w:t>
      </w:r>
    </w:p>
    <w:p w14:paraId="3C9F47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dfs(r, c)</w:t>
      </w:r>
    </w:p>
    <w:p w14:paraId="5B8F8F8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count += 1</w:t>
      </w:r>
    </w:p>
    <w:p w14:paraId="3FE0D8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count</w:t>
      </w:r>
    </w:p>
    <w:p w14:paraId="0EB1041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7A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2026-10-18T03:26:40Z</dcterms:created>
  <dc:creator>zhaoxi</dc:creator>
  <cp:lastModifiedBy>zhaoxi</cp:lastModifiedBy>
  <dcterms:modified xsi:type="dcterms:W3CDTF">2026-10-18T03:26:51Z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1F89C179F2BC4A8B981E71FD98F3D1B4_12</vt:lpwstr>
  </property>
</Properties>
</file>