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EBE6B">
      <w:pPr>
        <w:keepNext w:val="0"/>
        <w:keepLines w:val="0"/>
        <w:widowControl/>
        <w:suppressLineNumbers w:val="0"/>
        <w:pBdr>
          <w:top w:val="single" w:color="DDDDDD" w:sz="2" w:space="0"/>
          <w:left w:val="single" w:color="DDDDDD" w:sz="2" w:space="0"/>
          <w:bottom w:val="single" w:color="DDDDDD" w:sz="2" w:space="0"/>
          <w:right w:val="single" w:color="DDDDDD" w:sz="2" w:space="0"/>
        </w:pBdr>
        <w:spacing w:before="0" w:beforeAutospacing="0" w:after="280" w:afterAutospacing="0" w:line="200" w:lineRule="atLeast"/>
        <w:ind w:left="0" w:right="0" w:firstLine="0"/>
        <w:jc w:val="center"/>
        <w:rPr>
          <w:rFonts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lang w:val="en-US" w:eastAsia="zh-CN" w:bidi="ar"/>
        </w:rPr>
        <w:t>高德 大模型算法开发 一面(暑期)</w:t>
      </w:r>
    </w:p>
    <w:p w14:paraId="125D99B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 自我介绍</w:t>
      </w:r>
    </w:p>
    <w:p w14:paraId="226FA7F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 项目拷打</w:t>
      </w:r>
    </w:p>
    <w:p w14:paraId="53371F8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 Perplexity 的定义、公式和真正的使用边界是什么</w:t>
      </w:r>
    </w:p>
    <w:p w14:paraId="459CB69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Perplexity 本质上是语言模型对测试序列平均不确定性的指数化表达。若测试集为</w:t>
      </w:r>
      <w:r>
        <w:rPr>
          <w:rFonts w:hint="eastAsia" w:ascii="微软雅黑" w:hAnsi="微软雅黑" w:eastAsia="微软雅黑" w:cs="微软雅黑"/>
          <w:i w:val="0"/>
          <w:iCs w:val="0"/>
          <w:caps w:val="0"/>
          <w:color w:val="000000"/>
          <w:spacing w:val="0"/>
          <w:sz w:val="24"/>
          <w:szCs w:val="24"/>
          <w:bdr w:val="single" w:color="DDDDDD" w:sz="2" w:space="0"/>
        </w:rPr>
        <w:t>(x1,…,xT),则</w:t>
      </w:r>
    </w:p>
    <w:p w14:paraId="6D87A57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3352800" cy="619125"/>
            <wp:effectExtent l="0" t="0" r="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352800" cy="619125"/>
                    </a:xfrm>
                    <a:prstGeom prst="rect">
                      <a:avLst/>
                    </a:prstGeom>
                    <a:noFill/>
                    <a:ln w="9525">
                      <a:noFill/>
                    </a:ln>
                  </pic:spPr>
                </pic:pic>
              </a:graphicData>
            </a:graphic>
          </wp:inline>
        </w:drawing>
      </w:r>
    </w:p>
    <w:p w14:paraId="52CAF7A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它等价于平均负对数似然的指数形式，值越低通常表示模型对数据分布拟合得越好。很多人只会背“越低越好”，但真正面试里要说明白：PPL 是训练分布拟合指标，不直接等价于问答质量、推理能力、事实性或者指令遵循能力。模型可能 PPL 更低，但在复杂推理或者对齐任务上不一定更强。</w:t>
      </w:r>
    </w:p>
    <w:p w14:paraId="1D692C3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 为什么不同 tokenizer 下的 Perplexity 不能直接横向比较</w:t>
      </w:r>
    </w:p>
    <w:p w14:paraId="35D0E4C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因为 PPL 的分母是 token 数，而 token 的切分方式直接决定序列长度和条件概率分解路径。两个模型如果 tokenizer 不同，一个词可能被切成 1 个 token，也可能被切成 4 个 token，平均 log-likelihood 的统计单位已经变了，数值自然不可直接比较。更严谨的做法是比较同一 tokenizer 下的 PPL，或者把概率换算到统一的字符级、字节级甚至 bits-per-byte 指标上，否则“谁的 PPL 更低”这个结论很可能没有意义。</w:t>
      </w:r>
    </w:p>
    <w:p w14:paraId="1C9F42E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5. 多头注意力真正带来的表达增益是什么，为什么不是简单并行几次注意力</w:t>
      </w:r>
    </w:p>
    <w:p w14:paraId="29FF23F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多头注意力的核心不在“并行”，而在“把表示投影到多个不同子空间里做关系建模”。单头注意力是在一个统一相似度空间里做匹配，多头则允许不同 head 学到不同尺度、不同方向、不同类型的相关性模式。有的 head 偏局部词法关联，有的偏长距离依赖，有的偏结构边界，有的偏位置关系。它的本质是一种子空间分解，而不是机械堆头数。</w:t>
      </w:r>
    </w:p>
    <w:p w14:paraId="6539A80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如果从线性代数角度讲，多头相当于把一个大的关系建模任务拆成多个低维投影后的关系建模，再把这些结果拼回去。这样提升的不是单次匹配能力，而是整体表示的可分解性和多样性。</w:t>
      </w:r>
    </w:p>
    <w:p w14:paraId="5B402AC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6. 注意力分数为什么要除以</w:t>
      </w:r>
      <w:r>
        <w:rPr>
          <w:b/>
          <w:bCs/>
          <w:i w:val="0"/>
          <w:iCs w:val="0"/>
          <w:caps w:val="0"/>
          <w:color w:val="000000"/>
          <w:spacing w:val="0"/>
          <w:sz w:val="31"/>
          <w:szCs w:val="31"/>
          <w:bdr w:val="single" w:color="DDDDDD" w:sz="2" w:space="0"/>
        </w:rPr>
        <w:t>\</w:t>
      </w:r>
      <w:r>
        <w:rPr>
          <w:b/>
          <w:bCs/>
          <w:i w:val="0"/>
          <w:iCs w:val="0"/>
          <w:caps w:val="0"/>
          <w:color w:val="333333"/>
          <w:spacing w:val="0"/>
          <w:sz w:val="31"/>
          <w:szCs w:val="31"/>
          <w:bdr w:val="single" w:color="DDDDDD" w:sz="2" w:space="0"/>
        </w:rPr>
        <w:t>，不除会发生什么</w:t>
      </w:r>
    </w:p>
    <w:p w14:paraId="64622EF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如果 query 和 key 的每一维都近似独立且方差相近，那么它们点积的方差会随着维度</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1"/>
          <w:szCs w:val="21"/>
          <w:bdr w:val="single" w:color="DDDDDD" w:sz="2" w:space="0"/>
        </w:rPr>
        <w:t>d</w:t>
      </w:r>
      <w:r>
        <w:rPr>
          <w:rFonts w:hint="eastAsia" w:ascii="微软雅黑" w:hAnsi="微软雅黑" w:eastAsia="微软雅黑" w:cs="微软雅黑"/>
          <w:i w:val="0"/>
          <w:iCs w:val="0"/>
          <w:caps w:val="0"/>
          <w:color w:val="333333"/>
          <w:spacing w:val="0"/>
          <w:sz w:val="21"/>
          <w:szCs w:val="21"/>
          <w:bdr w:val="single" w:color="DDDDDD" w:sz="2" w:space="0"/>
          <w:vertAlign w:val="subscript"/>
        </w:rPr>
        <w:t>k</w:t>
      </w:r>
      <w:r>
        <w:rPr>
          <w:rFonts w:hint="eastAsia" w:ascii="微软雅黑" w:hAnsi="微软雅黑" w:eastAsia="微软雅黑" w:cs="微软雅黑"/>
          <w:i w:val="0"/>
          <w:iCs w:val="0"/>
          <w:caps w:val="0"/>
          <w:color w:val="333333"/>
          <w:spacing w:val="0"/>
          <w:sz w:val="24"/>
          <w:szCs w:val="24"/>
          <w:bdr w:val="single" w:color="DDDDDD" w:sz="2" w:space="0"/>
        </w:rPr>
        <w:t>增大而线性变大。维度越大，未经缩放的点积数值就越容易变得很大，送进 softmax 后会迅速饱和，使得梯度集中在极少数位置上，训练不稳定。除以的作用就是把分数尺度拉回相对稳定的范围，避免 softmax 过早进入尖峰状态。</w:t>
      </w:r>
    </w:p>
    <w:p w14:paraId="0A4628F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7. BERT 的掩码机制和 Decoder-only 的因果掩码机制本质差异是什么</w:t>
      </w:r>
    </w:p>
    <w:p w14:paraId="437D3D2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BERT 的核心是双向建模，它通过 MLM 任务随机遮蔽部分 token，让模型在看到左右文的前提下恢复被 mask 的位置，因此训练目标是条件填空。Decoder-only 模型则使用严格的因果掩码，只允许当前位置看见自己之前的 token，训练目标是下一个 token 预测。这两种掩码差异带来的不是一点点实现区别，而是归纳偏置完全不同：前者擅长做编码、理解、匹配和判别，后者天然适合生成、续写和自回归推理。</w:t>
      </w:r>
    </w:p>
    <w:p w14:paraId="55BC59E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13B7F1B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68A069A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causal_mask(n):</w:t>
      </w:r>
    </w:p>
    <w:p w14:paraId="64917AE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torch.triu(torch.ones(n, n), diagonal=1).bool()</w:t>
      </w:r>
    </w:p>
    <w:p w14:paraId="43C54F7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4CB9051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print(causal_mask(5).int())</w:t>
      </w:r>
    </w:p>
    <w:p w14:paraId="1F4C139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8. RoPE 为什么能编码相对位置信息，长上下文外推时又为什么会失真</w:t>
      </w:r>
    </w:p>
    <w:p w14:paraId="7863196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RoPE 的关键是把位置编码写进 query 和 key 的旋转变换里。旋转后两个位置向量的内积不仅依赖内容，还依赖相对位移，因此注意力天然带有相对位置信号。它的好处是无需显式学习一张绝对位置表，而且在一定范围内相对位置泛化不错。</w:t>
      </w:r>
    </w:p>
    <w:p w14:paraId="641ABC7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但长上下文外推时会失真，因为训练中模型实际看到的位置频率范围是有限的，超过这个范围后旋转角度分布开始偏离训练分布，高频分量容易出现相位扭曲，最终导致远距离 token 的相似度结构被破坏。很多长上下文技巧本质上都在修这个频率外推问题，而不是简单把最大长度参数改大。</w:t>
      </w:r>
    </w:p>
    <w:p w14:paraId="4D838E0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9. FlashAttention 为什么快，真正减少的是什么复杂度</w:t>
      </w:r>
    </w:p>
    <w:p w14:paraId="0859C76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FlashAttention 并没有改变标准注意力的理论算子结果，它主要减少的是</w:t>
      </w:r>
      <w:r>
        <w:rPr>
          <w:rFonts w:hint="eastAsia" w:ascii="微软雅黑" w:hAnsi="微软雅黑" w:eastAsia="微软雅黑" w:cs="微软雅黑"/>
          <w:i w:val="0"/>
          <w:iCs w:val="0"/>
          <w:caps w:val="0"/>
          <w:color w:val="333333"/>
          <w:spacing w:val="0"/>
          <w:sz w:val="24"/>
          <w:szCs w:val="24"/>
          <w:bdr w:val="none" w:color="auto" w:sz="0" w:space="0"/>
        </w:rPr>
        <w:t> </w:t>
      </w:r>
      <w:r>
        <w:rPr>
          <w:rStyle w:val="7"/>
          <w:rFonts w:hint="eastAsia" w:ascii="微软雅黑" w:hAnsi="微软雅黑" w:eastAsia="微软雅黑" w:cs="微软雅黑"/>
          <w:i w:val="0"/>
          <w:iCs w:val="0"/>
          <w:caps w:val="0"/>
          <w:color w:val="333333"/>
          <w:spacing w:val="0"/>
          <w:sz w:val="24"/>
          <w:szCs w:val="24"/>
          <w:bdr w:val="single" w:color="DDDDDD" w:sz="2" w:space="0"/>
        </w:rPr>
        <w:t>IO 复杂度</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而不是算术复杂度。普通实现会显式构造巨大的 attention score 矩阵并频繁在 HBM 和 SRAM 之间搬运，显存读写代价极高。FlashAttention 的做法是分块计算，在片上内存中完成局部 softmax 统计和加权累积，避免中间大矩阵落到高带宽显存。GPU 上很多时候真正慢的不是 FLOPs 不够，而是搬数据太多，所以 IO-aware 才是它快的根本原因。</w:t>
      </w:r>
    </w:p>
    <w:p w14:paraId="4002112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10. LoRA 的数学原理是什么，为什么低秩增量足以适配很多任务</w:t>
      </w:r>
    </w:p>
    <w:p w14:paraId="5FA8FC0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LoRA 的核心是假设任务微调所需的权重更新 (\Delta W) 不需要满秩，而可以近似为两个低秩矩阵乘积：</w:t>
      </w:r>
    </w:p>
    <w:p w14:paraId="5D7EA87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4781550" cy="704850"/>
            <wp:effectExtent l="0" t="0" r="6350" b="635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4781550" cy="704850"/>
                    </a:xfrm>
                    <a:prstGeom prst="rect">
                      <a:avLst/>
                    </a:prstGeom>
                    <a:noFill/>
                    <a:ln w="9525">
                      <a:noFill/>
                    </a:ln>
                  </pic:spPr>
                </pic:pic>
              </a:graphicData>
            </a:graphic>
          </wp:inline>
        </w:drawing>
      </w:r>
    </w:p>
    <w:p w14:paraId="4C0BBE3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于是原始权重变成</w:t>
      </w:r>
    </w:p>
    <w:p w14:paraId="2F10B8F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1771650" cy="514350"/>
            <wp:effectExtent l="0" t="0" r="6350" b="635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1771650" cy="514350"/>
                    </a:xfrm>
                    <a:prstGeom prst="rect">
                      <a:avLst/>
                    </a:prstGeom>
                    <a:noFill/>
                    <a:ln w="9525">
                      <a:noFill/>
                    </a:ln>
                  </pic:spPr>
                </pic:pic>
              </a:graphicData>
            </a:graphic>
          </wp:inline>
        </w:drawing>
      </w:r>
    </w:p>
    <w:p w14:paraId="22B5297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训练时冻结 W，只学 (A,B)。这样参数量和显存占用显著下降。它之所以有效，通常不是因为真实更新严格低秩，而是因为很多下游任务相对预训练模型只需要在少数主方向上做分布修正，低秩子空间已经足够表达这类偏移。</w:t>
      </w:r>
    </w:p>
    <w:p w14:paraId="56DCC98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09C0687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15AAA80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 k, r = 8, 6, 2</w:t>
      </w:r>
    </w:p>
    <w:p w14:paraId="00514FF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 = torch.randn(d, k)</w:t>
      </w:r>
    </w:p>
    <w:p w14:paraId="19CB49D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A = torch.randn(r, k, requires_grad=True)</w:t>
      </w:r>
    </w:p>
    <w:p w14:paraId="275E580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B = torch.randn(d, r, requires_grad=True)</w:t>
      </w:r>
    </w:p>
    <w:p w14:paraId="73F3D35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alpha = 16 / r</w:t>
      </w:r>
    </w:p>
    <w:p w14:paraId="21875EB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3196EF5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x = torch.randn(k)</w:t>
      </w:r>
    </w:p>
    <w:p w14:paraId="56059CE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y = (W + alpha * (B @ A)) @ x</w:t>
      </w:r>
    </w:p>
    <w:p w14:paraId="4BEE5DF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print(y.shape)</w:t>
      </w:r>
    </w:p>
    <w:p w14:paraId="016F5EC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11. LoRA 里的 rank、alpha 和初始化为什么会影响训练稳定性</w:t>
      </w:r>
    </w:p>
    <w:p w14:paraId="7BC3E26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rank 决定低秩更新空间的容量上限，太小可能表达不够，太大又会让参数高效微调失去意义；alpha 决定增量分支对主干输出的缩放强度，如果一开始就放大太多，训练会更不稳定。常见初始化里会把一支初始化为零附近，让模型初始行为尽量贴近原模型，再逐步学出增量。真正关键的是让“初始扰动小、可学习空间够、梯度尺度稳”三件事同时成立。</w:t>
      </w:r>
    </w:p>
    <w:p w14:paraId="4876251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12. 除了 Perplexity，还应该看哪些大模型评估指标</w:t>
      </w:r>
    </w:p>
    <w:p w14:paraId="48A0AFB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如果只看 PPL，几乎一定会误判模型能力。真正需要的评测至少分成几类：生成质量看 BLEU、ROUGE、BERTScore 这类文本重合或语义接近指标；代码和数学看 pass@k、exact match、execution-based accuracy；对话和偏好看 win-rate、pairwise preference；事实性和安全性看 hallucination rate、拒答准确率、毒性和越权调用率；概率质量还要看 calibration、ECE 这类置信度指标。大模型评估不是一个数，而是一套针对任务定义的指标系统。</w:t>
      </w:r>
    </w:p>
    <w:p w14:paraId="18F3F8A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13. Softmax 为什么容易数值不稳定，工程上通常怎么优化</w:t>
      </w:r>
    </w:p>
    <w:p w14:paraId="5D167B6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Softmax 的不稳定来自指数运算对大数特别敏感，直接计算</w:t>
      </w: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1933575" cy="514350"/>
            <wp:effectExtent l="0" t="0" r="9525" b="635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1933575" cy="514350"/>
                    </a:xfrm>
                    <a:prstGeom prst="rect">
                      <a:avLst/>
                    </a:prstGeom>
                    <a:noFill/>
                    <a:ln w="9525">
                      <a:noFill/>
                    </a:ln>
                  </pic:spPr>
                </pic:pic>
              </a:graphicData>
            </a:graphic>
          </wp:inline>
        </w:drawing>
      </w:r>
    </w:p>
    <w:p w14:paraId="6A1AD86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时，一旦 (x_i) 很大就容易溢出。标准做法是先减去最大值：</w:t>
      </w: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3505200" cy="523875"/>
            <wp:effectExtent l="0" t="0" r="0" b="9525"/>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3505200" cy="523875"/>
                    </a:xfrm>
                    <a:prstGeom prst="rect">
                      <a:avLst/>
                    </a:prstGeom>
                    <a:noFill/>
                    <a:ln w="9525">
                      <a:noFill/>
                    </a:ln>
                  </pic:spPr>
                </pic:pic>
              </a:graphicData>
            </a:graphic>
          </wp:inline>
        </w:drawing>
      </w:r>
    </w:p>
    <w:p w14:paraId="39BE288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这样不改变结果却能显著稳定数值。工程上进一步会把 mask、scale、softmax、dropout 甚至和 attention 后续计算做 kernel 融合，减少中间张量落盘和显存带宽消耗。</w:t>
      </w:r>
    </w:p>
    <w:p w14:paraId="4CBC960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numpy as np</w:t>
      </w:r>
    </w:p>
    <w:p w14:paraId="36E17EB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427C9DA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stable_softmax(x):</w:t>
      </w:r>
    </w:p>
    <w:p w14:paraId="19FFB07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x = np.array(x, dtype=np.float64)</w:t>
      </w:r>
    </w:p>
    <w:p w14:paraId="4FFB31C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x = x - np.max(x)</w:t>
      </w:r>
    </w:p>
    <w:p w14:paraId="06C5A07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ex = np.exp(x)</w:t>
      </w:r>
    </w:p>
    <w:p w14:paraId="5979F3F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ex / np.sum(ex)</w:t>
      </w:r>
    </w:p>
    <w:p w14:paraId="4D3FC66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3851F0A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print(stable_softmax([1000, 1001, 1002]))</w:t>
      </w:r>
    </w:p>
    <w:p w14:paraId="651BE257">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14. MoE 模型里为什么负载均衡损失和 capacity factor 很关键</w:t>
      </w:r>
    </w:p>
    <w:p w14:paraId="16F8347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MoE 的理论优势是只激活少量专家，参数规模可以很大而每个 token 的计算量保持可控。但如果路由器总把 token 发给少数几个专家，就会出现专家过载、其余专家闲置，训练和推理都变得低效且不稳定。负载均衡损失用来鼓励 token 分配更均匀，capacity factor 则决定每个专家能接多少 token，太小会大量丢 token，太大又降低稀疏收益。MoE 真正难的地方从来不是“堆专家”，而是把路由系统调稳。</w:t>
      </w:r>
    </w:p>
    <w:p w14:paraId="0D9E90C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15. 如果只给出一段文本线索，要求模型推断某个城市的大致经纬度，怎样设计推理链避免胡猜</w:t>
      </w:r>
    </w:p>
    <w:p w14:paraId="2B8F48D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种问题不能让模型直接报一个数，因为它很容易根据模糊记忆硬猜。更稳的方式是先把问题拆成地理先验约束，例如气候带、海陆位置、时区、邻近国家、典型河流、港口关系、植被或语言线索，再逐步把范围缩小。纬度通常更容易估，因为和日照、气候、植被、昼夜变化关系更强；经度更难，因为同纬度城市横跨范围太大，需要更强的区域和时区证据。真正想听的不是“猜得准不准”，而是你有没有把开放世界问题转成一条可解释的证据链。</w:t>
      </w:r>
    </w:p>
    <w:p w14:paraId="4A50CE6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16. 为什么 BERT 类模型和 Decoder-only 模型在下游任务上常表现出不同的归纳偏置</w:t>
      </w:r>
    </w:p>
    <w:p w14:paraId="6536E65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因为训练目标不同，模型被迫学到的统计结构也不同。BERT 通过遮蔽恢复学习上下文一致性和局部缺失填补，对句对匹配、分类、抽取等任务很自然；Decoder-only 模型长期在单向条件生成目标下训练，更擅长把历史上下文压缩成可持续生成的状态，因此在续写、对话、推理链展开和长文本生成上更顺手。二者不是谁绝对更先进，而是目标函数决定了它们在信息组织方式上的天然偏向。</w:t>
      </w:r>
    </w:p>
    <w:p w14:paraId="0605119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17. 算法题：手写一个支持 mask 和 temperature 的稳定版 softmax</w:t>
      </w:r>
    </w:p>
    <w:p w14:paraId="1C0F938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这题重点不是把公式写出来，而是同时处理数值稳定、mask 位置屏蔽和 temperature 缩放。正确顺序通常是先除 temperature，再对被 mask 的位置赋极小值，再做减 max，最后求指数和归一化。</w:t>
      </w:r>
    </w:p>
    <w:p w14:paraId="00AC6F1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numpy as np</w:t>
      </w:r>
    </w:p>
    <w:p w14:paraId="4EDEB00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0FD9A15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masked_softmax(x, mask=None, temperature=1.0):</w:t>
      </w:r>
    </w:p>
    <w:p w14:paraId="4B6A16D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x = np.array(x, dtype=np.float64) / temperature</w:t>
      </w:r>
    </w:p>
    <w:p w14:paraId="3934DD9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mask is not None:</w:t>
      </w:r>
    </w:p>
    <w:p w14:paraId="632F753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x = np.where(mask, x, -1e30)</w:t>
      </w:r>
    </w:p>
    <w:p w14:paraId="1DDB614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x = x - np.max(x, axis=-1, keepdims=True)</w:t>
      </w:r>
    </w:p>
    <w:p w14:paraId="56FE960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ex = np.exp(x)</w:t>
      </w:r>
    </w:p>
    <w:p w14:paraId="1BF4B13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mask is not None:</w:t>
      </w:r>
    </w:p>
    <w:p w14:paraId="6346C78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ex = np.where(mask, ex, 0.0)</w:t>
      </w:r>
    </w:p>
    <w:p w14:paraId="2E22DB5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 = np.sum(ex, axis=-1, keepdims=True)</w:t>
      </w:r>
    </w:p>
    <w:p w14:paraId="0382C18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ex / s</w:t>
      </w:r>
    </w:p>
    <w:p w14:paraId="0F0C306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55665A9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x = np.array([2.0, 1.0, 3.0, 0.5])</w:t>
      </w:r>
    </w:p>
    <w:p w14:paraId="1083884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mask = np.array([1, 1, 0, 1], dtype=bool)</w:t>
      </w:r>
    </w:p>
    <w:p w14:paraId="148B315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print(masked_softmax(x, mask=mask, temperature=0.7))</w:t>
      </w:r>
    </w:p>
    <w:p w14:paraId="4DC4C64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18. 算法题：给定一组港口经纬度和一个目标坐标，返回最近的港口</w:t>
      </w:r>
    </w:p>
    <w:p w14:paraId="1A40F35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这题和地理约束建模比较贴。核心是用 Haversine 公式计算球面距离，而不是拿经纬度直接做欧氏距离。面试里如果再追问，可以继续聊空间索引、geohash、球面近邻搜索和批量向量化。</w:t>
      </w:r>
    </w:p>
    <w:p w14:paraId="058E19D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math</w:t>
      </w:r>
    </w:p>
    <w:p w14:paraId="0149049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2BE92FE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haversine(lat1, lon1, lat2, lon2):</w:t>
      </w:r>
    </w:p>
    <w:p w14:paraId="31C3C3E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 = 6371.0</w:t>
      </w:r>
    </w:p>
    <w:p w14:paraId="5E191D9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p1, p2 = math.radians(lat1), math.radians(lat2)</w:t>
      </w:r>
    </w:p>
    <w:p w14:paraId="7EC4F54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dlat = math.radians(lat2 - lat1)</w:t>
      </w:r>
    </w:p>
    <w:p w14:paraId="41B6AC2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dlon = math.radians(lon2 - lon1)</w:t>
      </w:r>
    </w:p>
    <w:p w14:paraId="2E1D385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a = math.sin(dlat / 2) ** 2 + math.cos(p1) * math.cos(p2) * math.sin(dlon / 2) ** 2</w:t>
      </w:r>
    </w:p>
    <w:p w14:paraId="4B76A8C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2 * R * math.asin(math.sqrt(a))</w:t>
      </w:r>
    </w:p>
    <w:p w14:paraId="20118AE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797E422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nearest_port(target, ports):</w:t>
      </w:r>
    </w:p>
    <w:p w14:paraId="2AFCEB2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best = None</w:t>
      </w:r>
    </w:p>
    <w:p w14:paraId="49479FE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best_dist = float("inf")</w:t>
      </w:r>
    </w:p>
    <w:p w14:paraId="5D355D5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name, (lat, lon) in ports.items():</w:t>
      </w:r>
    </w:p>
    <w:p w14:paraId="655A199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 = haversine(target[0], target[1], lat, lon)</w:t>
      </w:r>
    </w:p>
    <w:p w14:paraId="21F5F6F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d &lt; best_dist:</w:t>
      </w:r>
    </w:p>
    <w:p w14:paraId="31B2305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best_dist = d</w:t>
      </w:r>
    </w:p>
    <w:p w14:paraId="3A29E87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best = name</w:t>
      </w:r>
    </w:p>
    <w:p w14:paraId="4E0FADE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best, best_dist</w:t>
      </w:r>
    </w:p>
    <w:p w14:paraId="0779D2F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7A2F997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ports = {</w:t>
      </w:r>
    </w:p>
    <w:p w14:paraId="016A83A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"port_a": (22.308, 114.225),</w:t>
      </w:r>
    </w:p>
    <w:p w14:paraId="1C8E1DF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"port_b": (1.264, 103.840),</w:t>
      </w:r>
    </w:p>
    <w:p w14:paraId="50E638D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"port_c": (13.082, 80.271)</w:t>
      </w:r>
    </w:p>
    <w:p w14:paraId="7DCD1D5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t>
      </w:r>
    </w:p>
    <w:p w14:paraId="005716E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325E185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print(nearest_port((21.9, 114.1), ports))</w:t>
      </w:r>
    </w:p>
    <w:p w14:paraId="19BB87B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0" w:afterAutospacing="0" w:line="13" w:lineRule="atLeast"/>
        <w:ind w:left="0" w:right="0"/>
        <w:rPr>
          <w:b/>
          <w:bCs/>
          <w:sz w:val="31"/>
          <w:szCs w:val="31"/>
        </w:rPr>
      </w:pPr>
      <w:r>
        <w:rPr>
          <w:b/>
          <w:bCs/>
          <w:i w:val="0"/>
          <w:iCs w:val="0"/>
          <w:caps w:val="0"/>
          <w:color w:val="333333"/>
          <w:spacing w:val="0"/>
          <w:sz w:val="31"/>
          <w:szCs w:val="31"/>
          <w:bdr w:val="single" w:color="DDDDDD" w:sz="2" w:space="0"/>
        </w:rPr>
        <w:t>19. 反问</w:t>
      </w:r>
    </w:p>
    <w:p w14:paraId="7F94588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CA1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225</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2026-10-18T04:44:03Z</dcterms:created>
  <dc:creator>zhaoxi</dc:creator>
  <cp:lastModifiedBy>zhaoxi</cp:lastModifiedBy>
  <dcterms:modified xsi:type="dcterms:W3CDTF">2026-10-18T08:29:28Z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DDF264A021A44BB99C04BD23C830B172_12</vt:lpwstr>
  </property>
</Properties>
</file>