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E9B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Agent 的架构设计</w:t>
      </w:r>
    </w:p>
    <w:p w14:paraId="363D2A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一个完整的 Agent，一般不是单独一个大模型就能跑起来，核心会拆成几层。最上面是任务入口，负责接收用户问题和上下文；中间是决策层，负责意图识别、任务拆解、规划和工具选择；下面是执行层，真正去调工具、查知识库、访问服务；最后是记忆和状态层，维护多轮上下文、历史执行结果和中间变量。</w:t>
      </w:r>
    </w:p>
    <w:p w14:paraId="745419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如果做得再工程化一点，通常还会加一个校验层。因为模型规划出来的步骤不一定总是对的，工具参数也可能填错，所以在执行前后都要做检查，比如参数合法性校验、工具返回结构校验、结果一致性校验。Agent 真正难的地方不是“能不能想”，而是“想完之后能不能稳定执行”。</w:t>
      </w:r>
    </w:p>
    <w:p w14:paraId="308F4F1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RAG 的检索如何实现</w:t>
      </w:r>
    </w:p>
    <w:p w14:paraId="4B35B88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检索一般分成离线和在线两部分。离线侧先做文档清洗、切块、去重、embedding 计算和向量入库；在线侧拿用户 query 编码成向量，去向量库做召回，再结合 BM25 或关键词检索做混合召回，接着用 rerank 模型重排，最后把最相关的证据拼接给大模型生成答案。</w:t>
      </w:r>
    </w:p>
    <w:p w14:paraId="0F00E2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如果做得细一点，切块策略很重要。块太大，召回不准；块太小，上下文又容易断裂。通常会用滑窗切分，保留部分 overlap。对于长文档，还会给每个 chunk 带上标题、章节路径、来源等元信息，方便召回时提升相关性。最终效果不只是看向量检索本身，还取决于 chunk 设计、召回策略和重排质量。</w:t>
      </w:r>
    </w:p>
    <w:p w14:paraId="44A42D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一个简化版的 RAG 检索流程</w:t>
      </w:r>
    </w:p>
    <w:p w14:paraId="6F971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query_vec = embed(query)</w:t>
      </w:r>
    </w:p>
    <w:p w14:paraId="6F76B7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candidates = vector_db.search(query_vec, topk=20)</w:t>
      </w:r>
    </w:p>
    <w:p w14:paraId="795063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bm25_docs = bm25.search(query, topk=20)</w:t>
      </w:r>
    </w:p>
    <w:p w14:paraId="1566CD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F53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merged = merge_and_dedup(candidates, bm25_docs)</w:t>
      </w:r>
    </w:p>
    <w:p w14:paraId="03EBA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reranked = reranker.rank(query, merged)</w:t>
      </w:r>
    </w:p>
    <w:p w14:paraId="7A7901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67FEE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context = "\n".join([doc["text"] for doc in reranked[:5]])</w:t>
      </w:r>
    </w:p>
    <w:p w14:paraId="28EE47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answer = llm.generate(f"基于以下资料回答问题：\n{context}\n问题：{query}")</w:t>
      </w:r>
    </w:p>
    <w:p w14:paraId="02FFA4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预训练数据清洗方法</w:t>
      </w:r>
    </w:p>
    <w:p w14:paraId="67A8461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预训练数据清洗首先要解决脏数据、重复数据和低质量数据。脏数据包括乱码、HTML 残留、脚本片段、异常符号、错误编码；重复数据包括完全重复和近重复；低质量数据包括广告、无意义灌水、模板文、机器翻译残片、拼接错乱文本。</w:t>
      </w:r>
    </w:p>
    <w:p w14:paraId="1CB3FE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常见做法是先做规则清洗，比如去标签、过滤控制字符、长度约束、语言检测；再做质量过滤，比如困惑度过滤、分类器识别垃圾文本、关键词规则；然后做去重，常用 MinHash、SimHash、LSH 这类近重复方法。真正影响模型上限的，很多时候不是模型结构，而是预训练数据质量。</w:t>
      </w:r>
    </w:p>
    <w:p w14:paraId="55F456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logistic 回归的模型原理和 loss</w:t>
      </w:r>
    </w:p>
    <w:p w14:paraId="3196F7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logistic 回归本质上是一个线性分类模型，只不过在线性输出后接了一个 sigmoid，把结果映射到 0 到 1 之间，表示样本属于正类的概率。对于输入特征 (x)，模型输出是：</w:t>
      </w:r>
    </w:p>
    <w:p w14:paraId="2D7B6F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266950" cy="82867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EB65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训练时一般不用均方误差，而是用交叉熵损失。对于二分类，单个样本的 loss 是：</w:t>
      </w:r>
    </w:p>
    <w:p w14:paraId="55E311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686050" cy="295275"/>
            <wp:effectExtent l="0" t="0" r="635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446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这个损失的意义是让真实标签对应的概率尽可能高。logistic 回归虽然简单，但在结构化特征、基线建模和可解释性要求高的场景里仍然非常常用。</w:t>
      </w:r>
    </w:p>
    <w:p w14:paraId="1F6C2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27352F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8A2E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sigmoid(x):</w:t>
      </w:r>
    </w:p>
    <w:p w14:paraId="04BF77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1 / (1 + np.exp(-x))</w:t>
      </w:r>
    </w:p>
    <w:p w14:paraId="6B02DE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7229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binary_cross_entropy(y, p, eps=1e-12):</w:t>
      </w:r>
    </w:p>
    <w:p w14:paraId="08EC72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 = np.clip(p, eps, 1 - eps)</w:t>
      </w:r>
    </w:p>
    <w:p w14:paraId="1D91A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-(y * np.log(p) + (1 - y) * np.log(1 - p))</w:t>
      </w:r>
    </w:p>
    <w:p w14:paraId="06D9FA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1A7AF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np.array([0.3, 1.2, -0.7])</w:t>
      </w:r>
    </w:p>
    <w:p w14:paraId="630A2B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 = np.array([0.5, -0.2, 0.8])</w:t>
      </w:r>
    </w:p>
    <w:p w14:paraId="050D1A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0.1</w:t>
      </w:r>
    </w:p>
    <w:p w14:paraId="1B62D9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34BDD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z = x @ w + b</w:t>
      </w:r>
    </w:p>
    <w:p w14:paraId="18F9CB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 = sigmoid(z)</w:t>
      </w:r>
    </w:p>
    <w:p w14:paraId="204AC3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loss = binary_cross_entropy(1, p)</w:t>
      </w:r>
    </w:p>
    <w:p w14:paraId="7EBFDB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print(p, loss)</w:t>
      </w:r>
    </w:p>
    <w:p w14:paraId="10E0E8D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给定一个时间序列，如何通过机器学习的方法建模筛选出重要特征，然后基于规则方法进行建模</w:t>
      </w:r>
    </w:p>
    <w:p w14:paraId="2A4502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时间序列建模里，先要把原始序列变成可学习的特征。最常见的是统计特征、趋势特征、波动特征、周期特征和滞后特征，比如均值、方差、最大最小值、移动平均、环比同比、lag 值、rolling window 特征、傅里叶周期特征等。然后可以用 XGBoost、LightGBM、随机森林这类模型训练，输出 feature importance 或 SHAP 值，筛出对目标最重要的特征。</w:t>
      </w:r>
    </w:p>
    <w:p w14:paraId="782FB4D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筛出重要特征后，再做规则建模，通常不是替代机器学习，而是把它变成更稳定的上线逻辑。比如某些特征在过去 7 天持续上升且波动超过阈值，就触发告警；或者把模型识别出的关键因子整理成多条规则做线上解释。这样做的好处是既保留了机器学习筛特征的能力，也兼顾了规则系统的稳定和可解释。</w:t>
      </w:r>
    </w:p>
    <w:p w14:paraId="1F063C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Agent 工具调用你知道怎么训练吗，训练集应该包含哪些，怎么得到训练的数据集</w:t>
      </w:r>
    </w:p>
    <w:p w14:paraId="722A64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 Agent 的工具调用能力，训练集里至少要覆盖三类样本：该调用工具的、不该调用工具的、需要多工具串并联调用的。只教模型“会调用”是不够的，还得教它“什么时候不要调”“参数怎么补齐”“失败后怎么处理”。</w:t>
      </w:r>
    </w:p>
    <w:p w14:paraId="35D068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来源一般有四种。第一种是人工标注轨迹，把问题、思考过程、工具选择、参数填写和结果整合成监督样本；第二种是线上日志回放，把高质量人工操作或已有系统调用链抽出来；第三种是规则合成数据，用模板生成标准调用样本；第四种是模型自举，用强模型生成轨迹，再人工抽检修正。真正关键的是负样本和边界样本，像参数缺失、工具返回空、多个工具都可用但优先级不同，这些不补，模型上线很容易乱调。</w:t>
      </w:r>
    </w:p>
    <w:p w14:paraId="111495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假如一个 query 有两个工具都可以调用，训练集应该怎么设计</w:t>
      </w:r>
    </w:p>
    <w:p w14:paraId="5DD07C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如果一个 query 有两个工具都能答，训练集不能简单只保留一个标准答案，否则模型会被训成单一路径。更合理的做法是把不同场景拆开：有的场景优先选低成本工具，有的优先选高精度工具，有的先调粗粒度工具做判断，再调细粒度工具补充结果。</w:t>
      </w:r>
    </w:p>
    <w:p w14:paraId="258F439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训练样本里最好显式体现选择依据，比如同一个 query 配两条轨迹，一条说明为什么工具 A 更快，一条说明为什么工具 B 更准。再进一步，可以把环境特征也带进去，比如工具实时状态、超时概率、返回字段丰富度。这样模型学到的不是机械映射，而是真正的调度策略。</w:t>
      </w:r>
    </w:p>
    <w:p w14:paraId="4B938A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你构造数据集遇到过什么难点，怎么解决</w:t>
      </w:r>
    </w:p>
    <w:p w14:paraId="142DB4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最大的问题一般不是数据不够，而是数据不真实。人工造的数据常常太标准，用户表达很完整，参数给得很全，工具永远成功，结果上线之后用户一句话没说全，模型就不会了。</w:t>
      </w:r>
    </w:p>
    <w:p w14:paraId="0ADF70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解决方式通常是把真实线上 query 引进来，按意图、复杂度、缺参情况、歧义情况分桶，然后做针对性补齐。另一个难点是标注一致性，同一种问题不同人可能给出不同工具路径，所以需要先统一 schema 和决策标准。还有一个常见问题是长尾样本太少，这时就要靠模板改写、对抗生成和人工补充边界案例，把最容易出事故的地方优先补上。</w:t>
      </w:r>
    </w:p>
    <w:p w14:paraId="1A540E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LoRA 和全参数微调的区别</w:t>
      </w:r>
    </w:p>
    <w:p w14:paraId="60797F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是在原始权重旁边插入低秩矩阵，只训练少量新增参数，原模型参数通常冻结。全参数微调则是直接更新模型所有参数。LoRA 的优势是显存占用小、训练快、方便多任务切换，适合领域适配、指令跟随、工具调用格式对齐这类场景；全参数微调自由度更大，但代价也更高。</w:t>
      </w:r>
    </w:p>
    <w:p w14:paraId="6711F2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本质上，LoRA 假设任务迁移需要的参数更新分布在一个低秩子空间里，所以不用修改全部权重也能适配。如果任务只是在现有能力上做局部偏移，LoRA 往往足够；如果任务导致表示空间整体变化很大，LoRA 可能会不够，尤其 rank 太低的时候更明显。</w:t>
      </w:r>
    </w:p>
    <w:p w14:paraId="44EE6DE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DPO、PPO、GRPO</w:t>
      </w:r>
    </w:p>
    <w:p w14:paraId="3A3E1B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是强化学习式对齐方法，通常需要一个 reward model 对模型输出打分，再根据奖励做策略更新。它灵活，但训练链路长，超参数敏感，稳定性相对差。DPO 是把偏好学习直接写成一个监督式目标，用 chosen 和 rejected 成对数据直接优化策略，不显式采样长期轨迹，也不显式训练 RL policy update，工程上更简单。</w:t>
      </w:r>
    </w:p>
    <w:p w14:paraId="1C98A2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GRPO 可以看成是把偏好从 pair 扩展到 group，不再只比较一对答案，而是利用一组候选之间的相对优劣关系来做优化。这样能更充分利用多候选信息，在排序、多样本比较和组内奖励场景里更自然。三者最大的区别不只是公式，而是它们依赖的数据形态、训练稳定性和适用任务范围不一样。</w:t>
      </w:r>
    </w:p>
    <w:p w14:paraId="18756E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kernel 级别的优化，比如用 CUTE DSL 或者手写 CUDA 做 fusion，这类算子融合优化</w:t>
      </w:r>
    </w:p>
    <w:p w14:paraId="06FEE4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kernel 级别优化的核心目标是减少访存开销、减少 kernel launch 次数、提高并行利用率。很多模型推理慢，不一定是算力不够，更多是 memory bound。比如连续执行 matmul、bias add、activation、layernorm，如果每一步都单独 launch kernel，就会有大量中间结果写回显存，再读出来继续算，代价很大。</w:t>
      </w:r>
    </w:p>
    <w:p w14:paraId="2A21B7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算子融合就是把这几步尽量放进一个 kernel 里做，减少中间访存。像 CUTE DSL 这类工具，本质上是在更高层次描述 tile、thread layout、shared memory 访问方式，再生成高性能 CUDA kernel。手写 CUDA 时通常要考虑 block 划分、warp 协作、shared memory bank conflict、寄存器压力、occupancy 和向量化加载。真正做好 fusion，不只是把几个操作写在一起，而是要让数据在寄存器和 shared memory 里尽量多待一会儿，少回全局内存。</w:t>
      </w:r>
    </w:p>
    <w:p w14:paraId="2EF112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讲一下大模型的训练流程，多模态大模型的视觉特征传递给 LLM 都有哪些方法</w:t>
      </w:r>
    </w:p>
    <w:p w14:paraId="3747FF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大模型训练通常分三步。第一步是预训练，用海量数据做 next token prediction，学通用语言或跨模态表示；第二步是指令微调，让模型学会按任务格式输出；第三步是对齐阶段，用偏好学习或强化学习让模型输出更符合人类期望。</w:t>
      </w:r>
    </w:p>
    <w:p w14:paraId="64A8A6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多模态里，视觉特征传给 LLM 常见有几种方式。第一种是把图像编码成 patch token，再通过一个 projector 映射到语言模型的 embedding 空间；第二种是 Q-Former 这类结构，用少量 query token 从视觉 backbone 里抽取压缩后的视觉信息，再送给 LLM；第三种是 cross-attention，让语言层在生成时显式去 attend 图像特征；还有一种是把视觉信息先转成离散 token，再和文本统一建模。差别主要在信息保留程度、计算开销和训练难度上。</w:t>
      </w:r>
    </w:p>
    <w:p w14:paraId="35A3E3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ViT 一般怎么预训练</w:t>
      </w:r>
    </w:p>
    <w:p w14:paraId="3A8E92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ViT 的预训练思路和 NLP 里的 Transformer 有相通之处，先把图像切成 patch，每个 patch 映射成 token，再加位置编码，送入 Transformer Encoder。最早常见的是用大规模监督分类数据直接训练，比如 ImageNet-21K。后来更多会用自监督方式，比如 MAE、DINO、BEiT 这些，让模型在没有人工标签的情况下学习视觉表示。</w:t>
      </w:r>
    </w:p>
    <w:p w14:paraId="4D3878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以 MAE 为例，它会随机 mask 掉大部分 patch，只把少部分可见 patch 输入 encoder，然后让 decoder 重建被 mask 的内容。这么做的意义是逼模型从局部可见信息里学习全局结构和语义，而不是死记像素。ViT 预训练能否做得好，除了结构本身，还很依赖数据规模、增强策略和训练稳定性。</w:t>
      </w:r>
    </w:p>
    <w:p w14:paraId="6A9A50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Qwen-VL 的训练流程是怎样的</w:t>
      </w:r>
    </w:p>
    <w:p w14:paraId="3CC104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这类模型通常是视觉编码器加语言模型再加一个连接模块。训练过程一般先把视觉 backbone 和语言 backbone 各自准备好，视觉部分可能来自预训练 ViT，语言部分来自预训练 LLM。然后通过 projector 或 adapter 把图像特征映射到语言空间，先做多模态对齐训练，让模型学会把图像和文本对应起来。</w:t>
      </w:r>
    </w:p>
    <w:p w14:paraId="199299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接着会做指令微调，加入图文问答、OCR、视觉 grounding、图像理解等任务，让模型学会在多模态输入下按指令输出。更后面还可能加入偏好对齐，让回答风格更可控。实际训练里最关键的是数据配比和任务混合，因为如果 OCR 数据太多，模型会偏向读字；如果纯 caption 太多，模型可能描述能力强，但指令执行能力一般。</w:t>
      </w:r>
    </w:p>
    <w:p w14:paraId="634B07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多模态 RAG</w:t>
      </w:r>
    </w:p>
    <w:p w14:paraId="04EEC4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多模态 RAG 和纯文本 RAG 的区别在于知识源不只是一段文字，还可能是图片、表格、截图、PDF 页面甚至视频帧。核心流程仍然是索引、召回、重排、生成，只不过索引对象从 text chunk 变成了多模态单元。</w:t>
      </w:r>
    </w:p>
    <w:p w14:paraId="1FBF592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比较常见的做法是把文本和图像都映射到统一向量空间，做跨模态检索；或者分别建文本索引和图像索引，在线做混合召回。难点在于证据融合，比如同一页 PDF 里图和文是强相关的，如果切分不当，图像召回到了但文字没跟上，模型仍然答不好。所以多模态 RAG 更强调文档结构解析、跨模态对齐和证据重建。</w:t>
      </w:r>
    </w:p>
    <w:p w14:paraId="785F00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warp specialization 是什么，它底层大概是怎么实现的</w:t>
      </w:r>
    </w:p>
    <w:p w14:paraId="4A68CD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warp specialization 是 CUDA 优化里的一种思路，不同 warp 不再执行完全一样的职责，而是让一部分 warp 专门负责数据搬运，另一部分 warp 专门负责计算，从而实现更细粒度的流水线并行。这样做的目的是让 global memory 访问、shared memory 搬运和计算能够重叠，提高整体吞吐。</w:t>
      </w:r>
    </w:p>
    <w:p w14:paraId="6CF615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底层上，它通常结合 asynchronous copy、shared memory staging、double buffering 这些机制来做。比如一组 warp 先把下一个 tile 从 global memory 搬到 shared memory，另一组 warp 同时对上一个 tile 做 matrix multiply。等计算结束时，下一个 tile 数据已经准备好了。这样就把原来串行的“先搬再算”变成流水线式的“边搬边算”。</w:t>
      </w:r>
    </w:p>
    <w:p w14:paraId="252C1C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试过用 Agent 去生成 CUDA 内核吗，怎么做的</w:t>
      </w:r>
    </w:p>
    <w:p w14:paraId="7D5264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如果用 Agent 生成 CUDA 内核，本质上不是让模型一次性写完高性能代码，而是把任务拆成多步。先由模型解析需求，比如输入输出 shape、算子语义、精度要求、目标硬件；然后生成基础 kernel 草稿；再调用编译工具检查语法和类型错误；再跑 benchmark 和 correctness test；最后根据 profile 结果做迭代优化。</w:t>
      </w:r>
    </w:p>
    <w:p w14:paraId="1CF286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这个过程里，Agent 最重要的不是“会写 CUDA”，而是能把代码生成、编译、执行、profile、修复组成闭环。因为 CUDA 内核很多错误不是语法错误，而是边界访问、bank conflict、寄存器爆炸、occupancy 太低，这些都需要借助外部工具反馈再反向修正。纯靠一次生成，成功率不会太高。</w:t>
      </w:r>
    </w:p>
    <w:p w14:paraId="531965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 = {</w:t>
      </w:r>
    </w:p>
    <w:p w14:paraId="0BAF27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"op": "layernorm + residual",</w:t>
      </w:r>
    </w:p>
    <w:p w14:paraId="4B8257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"dtype": "fp16",</w:t>
      </w:r>
    </w:p>
    <w:p w14:paraId="1F5F99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"shape": [4096, 4096]</w:t>
      </w:r>
    </w:p>
    <w:p w14:paraId="4E77F5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BADD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25D69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code = llm.generate_cuda_kernel(task)</w:t>
      </w:r>
    </w:p>
    <w:p w14:paraId="4468C0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ok, compile_log = nvcc_compile(code)</w:t>
      </w:r>
    </w:p>
    <w:p w14:paraId="3344FC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FB0C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not ok:</w:t>
      </w:r>
    </w:p>
    <w:p w14:paraId="09764D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code = llm.fix(code, compile_log)</w:t>
      </w:r>
    </w:p>
    <w:p w14:paraId="00366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1E4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run_unit_test(code)</w:t>
      </w:r>
    </w:p>
    <w:p w14:paraId="5EC0E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profile = run_benchmark(code)</w:t>
      </w:r>
    </w:p>
    <w:p w14:paraId="49F565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0E069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optimized_code = llm.optimize(code, profile)</w:t>
      </w:r>
    </w:p>
    <w:p w14:paraId="13EA2F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在现有模型基础上，由于算力问题，如何利用大模型蒸馏一个 3B 模型</w:t>
      </w:r>
    </w:p>
    <w:p w14:paraId="644C08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蒸馏 3B 模型，首先要明确蒸馏目标，不是简单让小模型模仿大模型所有输出，而是保留最核心的能力。通常会分层做：先做通用语料蒸馏，让 student 学会 teacher 的基本语言分布；再做指令蒸馏，让 student 学习任务格式和回答风格；如果有 Agent 场景，还要做工具调用轨迹蒸馏和拒答蒸馏。</w:t>
      </w:r>
    </w:p>
    <w:p w14:paraId="1C2722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训练目标上，除了 hard label，还会用 soft target，也就是 teacher 的 logits 或温度缩放后的分布，这样能保留更多类别间关系。对于长上下文、推理、多轮工具调用这些 expensive 能力，往往需要单独挑数据补，因为 3B 模型容量有限，不可能无损继承全部能力。蒸馏时更现实的目标是保住高频核心场景，而不是幻想全量复制大模型上限。</w:t>
      </w:r>
    </w:p>
    <w:p w14:paraId="18D9CA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有没有做过推理优化，上线运行前做过什么优化</w:t>
      </w:r>
    </w:p>
    <w:p w14:paraId="5D5523E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推理优化通常分成模型层、系统层和服务层。模型层会做量化、KV Cache、算子融合、图优化、裁剪冗余逻辑；系统层会做批处理、动态 batch、并发调度、异步 IO、prefill 和 decode 解耦；服务层会做缓存、热点请求复用、结果兜底和限流。</w:t>
      </w:r>
    </w:p>
    <w:p w14:paraId="3F266F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LLM 场景，实际最影响吞吐的往往是 prefill 和 decode 的资源分配。prefill 算得重但并行度高，decode 单步轻但轮次多，所以线上通常会做分离调度。再比如长上下文场景，KV cache 占用很大，量化 KV 或做压缩缓存就很关键。真正上线前不只是看平均延迟，还得看 TP99、显存峰值、异常请求和长尾输入的稳定性。</w:t>
      </w:r>
    </w:p>
    <w:p w14:paraId="2B8D834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细问 Agent 的记忆设计怎么做</w:t>
      </w:r>
    </w:p>
    <w:p w14:paraId="55FE11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的记忆不能只理解成“把聊天历史全塞回去”。真正可用的记忆一般分成短期记忆、长期记忆和结构化状态。短期记忆是当前会话里的关键信息，主要支持多轮对话连续性；长期记忆是用户偏好、历史行为、固定事实；结构化状态是任务执行中的变量，比如已经确认的参数、执行过的工具、上一步返回值。</w:t>
      </w:r>
    </w:p>
    <w:p w14:paraId="3B0F40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全靠自然语言上下文维护记忆，很容易漂移和丢失。更稳的做法是把关键状态单独存成结构化对象，再把摘要后的自然语言历史给模型。这样既能控制上下文长度，又能避免模型把自己说过的话当成事实无限叠加。</w:t>
      </w:r>
    </w:p>
    <w:p w14:paraId="13B4BD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Prompt Engineering 的理解</w:t>
      </w:r>
    </w:p>
    <w:p w14:paraId="6D3DB4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Engineering 不是写几句漂亮提示词，而是给模型明确任务边界、输入结构、行为约束和输出协议。尤其在 Agent 场景里，prompt 不只是影响回答风格，更直接影响它是否乱调用工具、是否跳步骤、是否在缺参时瞎猜。</w:t>
      </w:r>
    </w:p>
    <w:p w14:paraId="3E3AD6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好的 prompt 一般会把目标、上下文、可用工具、约束条件和输出格式说清楚。再进一步，会把失败处理也写进去，比如参数不够时先追问、无证据时拒答、工具报错时返回中间状态。很多线上问题看起来像 prompt 不好，其实本质是系统没把模型行为边界定义清楚。</w:t>
      </w:r>
    </w:p>
    <w:p w14:paraId="419BE3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XGBoost 怎么做特征重要性，gini 系数是什么</w:t>
      </w:r>
    </w:p>
    <w:p w14:paraId="5249A8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XGBoost 里特征重要性常见有三种统计方式：按分裂次数、按增益、按覆盖样本数。最常用的是 gain，也就是某个特征参与分裂时带来了多少目标函数下降。gain 越大，说明这个特征对模型贡献越大。</w:t>
      </w:r>
    </w:p>
    <w:p w14:paraId="087E1A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gini 系数在树模型里更准确叫 Gini impurity，用来衡量一个节点里样本类别的混乱程度。假设一个节点里第 (k) 类样本占比是 (p_k)，那么：</w:t>
      </w:r>
    </w:p>
    <w:p w14:paraId="246F37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1466850" cy="523875"/>
            <wp:effectExtent l="0" t="0" r="635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D1E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如果一个节点全是同一类样本，Gini 就是 0，说明很纯。分类树在选分裂点时，会倾向于选那些能让分裂后加权 Gini impurity 下降最多的特征和阈值。</w:t>
      </w:r>
    </w:p>
    <w:p w14:paraId="7CAD44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DeepSeek MLA，为什么压缩</w:t>
      </w:r>
    </w:p>
    <w:p w14:paraId="1A3EFE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MLA 可以理解成一种针对注意力状态表示做压缩和重参数化的思路，目的主要是降低长上下文推理时的 KV cache 成本。因为大模型在线推理时，历史 token 越长，缓存的 Key、Value 越大，显存和带宽压力会急剧上升，很多时候真正的瓶颈不在 FLOPs，而在 memory。</w:t>
      </w:r>
    </w:p>
    <w:p w14:paraId="17ED9D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压缩的价值就在于用更紧凑的表示保留足够的注意力信息，从而减少缓存体积、提升吞吐、降低成本。对于长对话和 Agent 场景，这类优化很重要，因为这类场景往往不是一次短问答，而是多轮、长链路、带工具返回的大上下文输入。</w:t>
      </w:r>
    </w:p>
    <w:p w14:paraId="7E0458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MCP 和 tool 的区别</w:t>
      </w:r>
    </w:p>
    <w:p w14:paraId="3F2235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tool 更偏向单个函数能力暴露，模型知道工具名、参数 schema，然后按格式调用。MCP 更像是一层标准协议，不只定义工具，还定义资源、上下文、提示模板和能力发现方式，让外部系统能以统一接口接给模型或宿主。</w:t>
      </w:r>
    </w:p>
    <w:p w14:paraId="313E8F4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简单说，tool 解决的是“调哪个函数”，MCP 解决的是“整个能力系统怎么被模型稳定接入和管理”。如果只是做几个工具调用，tool 就够了；如果要做跨系统、跨团队、可发现、可鉴权、可扩展的统一接入，MCP 的价值会更大。</w:t>
      </w:r>
    </w:p>
    <w:p w14:paraId="5C71B6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如何开发一个 MCP 服务</w:t>
      </w:r>
    </w:p>
    <w:p w14:paraId="75708C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开发一个 MCP 服务，首先要把能力抽象成标准 schema，包括有哪些资源、有哪些工具、每个工具输入输出是什么、哪些字段是必填、失败时返回什么错误码。然后要实现服务发现和能力注册，让宿主能够知道这个服务提供什么。</w:t>
      </w:r>
    </w:p>
    <w:p w14:paraId="5C1105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工程上还要补齐鉴权、限流、超时、日志、审计和回放能力。因为 MCP 服务一旦接入模型，很多调用就不再是人工直接触发，而是模型自动触发，这时候可观测性就非常关键。否则出了问题，你只能看到“模型调错了”，却不知道到底是 schema 写错、参数抽取错、下游超时还是权限异常。</w:t>
      </w:r>
    </w:p>
    <w:p w14:paraId="3894F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 import FastAPI</w:t>
      </w:r>
    </w:p>
    <w:p w14:paraId="09326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pydantic import BaseModel</w:t>
      </w:r>
    </w:p>
    <w:p w14:paraId="0637E6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688DF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FastAPI()</w:t>
      </w:r>
    </w:p>
    <w:p w14:paraId="50220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CEB06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SearchInput(BaseModel):</w:t>
      </w:r>
    </w:p>
    <w:p w14:paraId="76CB1B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query: str</w:t>
      </w:r>
    </w:p>
    <w:p w14:paraId="1FBD0A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topk: int = 5</w:t>
      </w:r>
    </w:p>
    <w:p w14:paraId="20C117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86EA2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@app.post("/tools/search_poi")</w:t>
      </w:r>
    </w:p>
    <w:p w14:paraId="09DD8B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search_poi(req: SearchInput):</w:t>
      </w:r>
    </w:p>
    <w:p w14:paraId="50A4ED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# 实际项目里会接搜索服务、鉴权、日志和异常处理</w:t>
      </w:r>
    </w:p>
    <w:p w14:paraId="6B348B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</w:t>
      </w:r>
    </w:p>
    <w:p w14:paraId="5979D8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"items": [</w:t>
      </w:r>
    </w:p>
    <w:p w14:paraId="120749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{"name": "门店A", "score": 0.92},</w:t>
      </w:r>
    </w:p>
    <w:p w14:paraId="59CAE1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{"name": "门店B", "score": 0.87}</w:t>
      </w:r>
    </w:p>
    <w:p w14:paraId="446BA1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][:req.topk]</w:t>
      </w:r>
    </w:p>
    <w:p w14:paraId="3FECA4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70A26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9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2026-10-11T09:45:15Z</dcterms:created>
  <dc:creator>zhaoxi</dc:creator>
  <cp:lastModifiedBy>zhaoxi</cp:lastModifiedBy>
  <dcterms:modified xsi:type="dcterms:W3CDTF">2026-10-11T09:45:34Z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EBBE03ADEE8D4BEEA2D6CE188358EEEA_12</vt:lpwstr>
  </property>
</Properties>
</file>