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7D58" w14:textId="54371851" w:rsidR="00A92B14" w:rsidRDefault="00E67FD3" w:rsidP="00215E7E">
      <w:pPr>
        <w:pStyle w:val="a3"/>
        <w:rPr>
          <w:rFonts w:ascii="URWPalladioL" w:hAnsi="URWPalladioL" w:hint="eastAsia"/>
          <w:sz w:val="22"/>
          <w:szCs w:val="22"/>
        </w:rPr>
      </w:pPr>
      <w:r>
        <w:rPr>
          <w:rFonts w:ascii="URWPalladioL" w:hAnsi="URWPalladioL" w:hint="eastAsia"/>
          <w:noProof/>
          <w:sz w:val="22"/>
          <w:szCs w:val="22"/>
        </w:rPr>
        <w:drawing>
          <wp:inline distT="0" distB="0" distL="0" distR="0" wp14:anchorId="60ACB976" wp14:editId="38D8E468">
            <wp:extent cx="5274310" cy="1098550"/>
            <wp:effectExtent l="0" t="0" r="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741" w14:textId="088A9FAE" w:rsidR="009A639D" w:rsidRDefault="009A639D" w:rsidP="00215E7E">
      <w:pPr>
        <w:pStyle w:val="a3"/>
        <w:rPr>
          <w:rFonts w:ascii="TimesNewRomanPS" w:hAnsi="TimesNewRomanPS"/>
          <w:sz w:val="22"/>
          <w:szCs w:val="22"/>
        </w:rPr>
      </w:pPr>
      <w:r>
        <w:rPr>
          <w:rFonts w:ascii="URWPalladioL" w:hAnsi="URWPalladioL" w:hint="eastAsia"/>
          <w:sz w:val="22"/>
          <w:szCs w:val="22"/>
        </w:rPr>
        <w:t>T</w:t>
      </w:r>
      <w:r>
        <w:rPr>
          <w:rFonts w:ascii="URWPalladioL" w:hAnsi="URWPalladioL"/>
          <w:sz w:val="22"/>
          <w:szCs w:val="22"/>
        </w:rPr>
        <w:t>P</w:t>
      </w:r>
      <w:r>
        <w:rPr>
          <w:rFonts w:ascii="URWPalladioL" w:hAnsi="URWPalladioL" w:hint="eastAsia"/>
          <w:sz w:val="22"/>
          <w:szCs w:val="22"/>
        </w:rPr>
        <w:t>：</w:t>
      </w:r>
      <w:r w:rsidR="00406321" w:rsidRPr="00406321">
        <w:rPr>
          <w:rFonts w:ascii="TimesNewRomanPS" w:hAnsi="TimesNewRomanPS"/>
          <w:sz w:val="22"/>
          <w:szCs w:val="22"/>
        </w:rPr>
        <w:t xml:space="preserve">tile that is actually viewed </w:t>
      </w:r>
      <w:r w:rsidR="00406321">
        <w:rPr>
          <w:rFonts w:ascii="TimesNewRomanPS" w:hAnsi="TimesNewRomanPS" w:hint="eastAsia"/>
          <w:sz w:val="22"/>
          <w:szCs w:val="22"/>
        </w:rPr>
        <w:t>and</w:t>
      </w:r>
      <w:r w:rsidR="00406321" w:rsidRPr="00406321">
        <w:rPr>
          <w:rFonts w:ascii="TimesNewRomanPS" w:hAnsi="TimesNewRomanPS"/>
          <w:sz w:val="22"/>
          <w:szCs w:val="22"/>
        </w:rPr>
        <w:t xml:space="preserve"> is predicted to be within </w:t>
      </w:r>
      <w:proofErr w:type="spellStart"/>
      <w:r w:rsidR="00406321">
        <w:rPr>
          <w:rFonts w:ascii="TimesNewRomanPS" w:hAnsi="TimesNewRomanPS"/>
          <w:sz w:val="22"/>
          <w:szCs w:val="22"/>
        </w:rPr>
        <w:t>F</w:t>
      </w:r>
      <w:r w:rsidR="00406321">
        <w:rPr>
          <w:rFonts w:ascii="TimesNewRomanPS" w:hAnsi="TimesNewRomanPS" w:hint="eastAsia"/>
          <w:sz w:val="22"/>
          <w:szCs w:val="22"/>
        </w:rPr>
        <w:t>o</w:t>
      </w:r>
      <w:r w:rsidR="00406321">
        <w:rPr>
          <w:rFonts w:ascii="TimesNewRomanPS" w:hAnsi="TimesNewRomanPS"/>
          <w:sz w:val="22"/>
          <w:szCs w:val="22"/>
        </w:rPr>
        <w:t>V</w:t>
      </w:r>
      <w:proofErr w:type="spellEnd"/>
    </w:p>
    <w:p w14:paraId="6EBE88C7" w14:textId="00AD5429" w:rsidR="009A639D" w:rsidRDefault="009A639D" w:rsidP="00215E7E">
      <w:pPr>
        <w:pStyle w:val="a3"/>
        <w:rPr>
          <w:rFonts w:ascii="TimesNewRomanPS" w:hAnsi="TimesNewRomanPS"/>
          <w:sz w:val="22"/>
          <w:szCs w:val="22"/>
        </w:rPr>
      </w:pPr>
      <w:r>
        <w:rPr>
          <w:rFonts w:ascii="TimesNewRomanPS" w:hAnsi="TimesNewRomanPS" w:hint="eastAsia"/>
          <w:sz w:val="22"/>
          <w:szCs w:val="22"/>
        </w:rPr>
        <w:t>T</w:t>
      </w:r>
      <w:r>
        <w:rPr>
          <w:rFonts w:ascii="TimesNewRomanPS" w:hAnsi="TimesNewRomanPS"/>
          <w:sz w:val="22"/>
          <w:szCs w:val="22"/>
        </w:rPr>
        <w:t>N</w:t>
      </w:r>
      <w:r>
        <w:rPr>
          <w:rFonts w:ascii="TimesNewRomanPS" w:hAnsi="TimesNewRomanPS" w:hint="eastAsia"/>
          <w:sz w:val="22"/>
          <w:szCs w:val="22"/>
        </w:rPr>
        <w:t>：</w:t>
      </w:r>
      <w:r w:rsidR="00406321" w:rsidRPr="00406321">
        <w:rPr>
          <w:rFonts w:ascii="TimesNewRomanPS" w:hAnsi="TimesNewRomanPS"/>
          <w:sz w:val="22"/>
          <w:szCs w:val="22"/>
        </w:rPr>
        <w:t xml:space="preserve">tile that is </w:t>
      </w:r>
      <w:r w:rsidR="00534FA2">
        <w:rPr>
          <w:rFonts w:ascii="TimesNewRomanPS" w:hAnsi="TimesNewRomanPS" w:hint="eastAsia"/>
          <w:sz w:val="22"/>
          <w:szCs w:val="22"/>
        </w:rPr>
        <w:t>not</w:t>
      </w:r>
      <w:r w:rsidR="00534FA2">
        <w:rPr>
          <w:rFonts w:ascii="TimesNewRomanPS" w:hAnsi="TimesNewRomanPS"/>
          <w:sz w:val="22"/>
          <w:szCs w:val="22"/>
        </w:rPr>
        <w:t xml:space="preserve"> </w:t>
      </w:r>
      <w:r w:rsidR="00406321" w:rsidRPr="00406321">
        <w:rPr>
          <w:rFonts w:ascii="TimesNewRomanPS" w:hAnsi="TimesNewRomanPS"/>
          <w:sz w:val="22"/>
          <w:szCs w:val="22"/>
        </w:rPr>
        <w:t xml:space="preserve">actually viewed </w:t>
      </w:r>
      <w:r w:rsidR="00534FA2">
        <w:rPr>
          <w:rFonts w:ascii="TimesNewRomanPS" w:hAnsi="TimesNewRomanPS" w:hint="eastAsia"/>
          <w:sz w:val="22"/>
          <w:szCs w:val="22"/>
        </w:rPr>
        <w:t>and</w:t>
      </w:r>
      <w:r w:rsidR="00534FA2">
        <w:rPr>
          <w:rFonts w:ascii="TimesNewRomanPS" w:hAnsi="TimesNewRomanPS"/>
          <w:sz w:val="22"/>
          <w:szCs w:val="22"/>
        </w:rPr>
        <w:t xml:space="preserve"> </w:t>
      </w:r>
      <w:r w:rsidR="00406321" w:rsidRPr="00406321">
        <w:rPr>
          <w:rFonts w:ascii="TimesNewRomanPS" w:hAnsi="TimesNewRomanPS"/>
          <w:sz w:val="22"/>
          <w:szCs w:val="22"/>
        </w:rPr>
        <w:t xml:space="preserve">is predicted to be </w:t>
      </w:r>
      <w:r w:rsidR="00406321">
        <w:rPr>
          <w:rFonts w:ascii="TimesNewRomanPS" w:hAnsi="TimesNewRomanPS" w:hint="eastAsia"/>
          <w:sz w:val="22"/>
          <w:szCs w:val="22"/>
        </w:rPr>
        <w:t>outside</w:t>
      </w:r>
      <w:r w:rsidR="00406321" w:rsidRPr="00406321">
        <w:rPr>
          <w:rFonts w:ascii="TimesNewRomanPS" w:hAnsi="TimesNewRomanPS"/>
          <w:sz w:val="22"/>
          <w:szCs w:val="22"/>
        </w:rPr>
        <w:t xml:space="preserve"> </w:t>
      </w:r>
      <w:proofErr w:type="spellStart"/>
      <w:r w:rsidR="00406321">
        <w:rPr>
          <w:rFonts w:ascii="TimesNewRomanPS" w:hAnsi="TimesNewRomanPS"/>
          <w:sz w:val="22"/>
          <w:szCs w:val="22"/>
        </w:rPr>
        <w:t>F</w:t>
      </w:r>
      <w:r w:rsidR="00406321">
        <w:rPr>
          <w:rFonts w:ascii="TimesNewRomanPS" w:hAnsi="TimesNewRomanPS" w:hint="eastAsia"/>
          <w:sz w:val="22"/>
          <w:szCs w:val="22"/>
        </w:rPr>
        <w:t>o</w:t>
      </w:r>
      <w:r w:rsidR="00406321">
        <w:rPr>
          <w:rFonts w:ascii="TimesNewRomanPS" w:hAnsi="TimesNewRomanPS"/>
          <w:sz w:val="22"/>
          <w:szCs w:val="22"/>
        </w:rPr>
        <w:t>V</w:t>
      </w:r>
      <w:proofErr w:type="spellEnd"/>
    </w:p>
    <w:p w14:paraId="6019E106" w14:textId="1A4F2AC9" w:rsidR="009A639D" w:rsidRPr="00406321" w:rsidRDefault="009A639D" w:rsidP="00215E7E">
      <w:pPr>
        <w:pStyle w:val="a3"/>
        <w:rPr>
          <w:rFonts w:ascii="TimesNewRomanPS" w:hAnsi="TimesNewRomanPS" w:hint="eastAsia"/>
          <w:sz w:val="22"/>
          <w:szCs w:val="22"/>
        </w:rPr>
      </w:pPr>
      <w:r>
        <w:rPr>
          <w:rFonts w:ascii="TimesNewRomanPS" w:hAnsi="TimesNewRomanPS"/>
          <w:sz w:val="22"/>
          <w:szCs w:val="22"/>
        </w:rPr>
        <w:t>FP</w:t>
      </w:r>
      <w:r>
        <w:rPr>
          <w:rFonts w:ascii="TimesNewRomanPS" w:hAnsi="TimesNewRomanPS" w:hint="eastAsia"/>
          <w:sz w:val="22"/>
          <w:szCs w:val="22"/>
        </w:rPr>
        <w:t>：</w:t>
      </w:r>
      <w:r w:rsidR="00406321" w:rsidRPr="00406321">
        <w:rPr>
          <w:rFonts w:ascii="TimesNewRomanPS" w:hAnsi="TimesNewRomanPS"/>
          <w:sz w:val="22"/>
          <w:szCs w:val="22"/>
        </w:rPr>
        <w:t xml:space="preserve">tile that is not actually viewed but is predicted to be within </w:t>
      </w:r>
      <w:proofErr w:type="spellStart"/>
      <w:r w:rsidR="00406321">
        <w:rPr>
          <w:rFonts w:ascii="TimesNewRomanPS" w:hAnsi="TimesNewRomanPS"/>
          <w:sz w:val="22"/>
          <w:szCs w:val="22"/>
        </w:rPr>
        <w:t>F</w:t>
      </w:r>
      <w:r w:rsidR="00406321">
        <w:rPr>
          <w:rFonts w:ascii="TimesNewRomanPS" w:hAnsi="TimesNewRomanPS" w:hint="eastAsia"/>
          <w:sz w:val="22"/>
          <w:szCs w:val="22"/>
        </w:rPr>
        <w:t>o</w:t>
      </w:r>
      <w:r w:rsidR="00406321">
        <w:rPr>
          <w:rFonts w:ascii="TimesNewRomanPS" w:hAnsi="TimesNewRomanPS"/>
          <w:sz w:val="22"/>
          <w:szCs w:val="22"/>
        </w:rPr>
        <w:t>V</w:t>
      </w:r>
      <w:proofErr w:type="spellEnd"/>
    </w:p>
    <w:p w14:paraId="6B854278" w14:textId="1C41B20B" w:rsidR="009A639D" w:rsidRPr="009A639D" w:rsidRDefault="009A639D" w:rsidP="00215E7E">
      <w:pPr>
        <w:pStyle w:val="a3"/>
        <w:rPr>
          <w:rFonts w:ascii="TimesNewRomanPS" w:hAnsi="TimesNewRomanPS" w:hint="eastAsia"/>
          <w:sz w:val="22"/>
          <w:szCs w:val="22"/>
        </w:rPr>
      </w:pPr>
      <w:r>
        <w:rPr>
          <w:rFonts w:ascii="TimesNewRomanPS" w:hAnsi="TimesNewRomanPS" w:hint="eastAsia"/>
          <w:sz w:val="22"/>
          <w:szCs w:val="22"/>
        </w:rPr>
        <w:t>F</w:t>
      </w:r>
      <w:r>
        <w:rPr>
          <w:rFonts w:ascii="TimesNewRomanPS" w:hAnsi="TimesNewRomanPS"/>
          <w:sz w:val="22"/>
          <w:szCs w:val="22"/>
        </w:rPr>
        <w:t>N</w:t>
      </w:r>
      <w:r>
        <w:rPr>
          <w:rFonts w:ascii="TimesNewRomanPS" w:hAnsi="TimesNewRomanPS" w:hint="eastAsia"/>
          <w:sz w:val="22"/>
          <w:szCs w:val="22"/>
        </w:rPr>
        <w:t>：</w:t>
      </w:r>
      <w:r w:rsidR="00406321" w:rsidRPr="00406321">
        <w:rPr>
          <w:rFonts w:ascii="TimesNewRomanPS" w:hAnsi="TimesNewRomanPS"/>
          <w:sz w:val="22"/>
          <w:szCs w:val="22"/>
        </w:rPr>
        <w:t xml:space="preserve">tile that is actually viewed </w:t>
      </w:r>
      <w:r w:rsidR="00534FA2">
        <w:rPr>
          <w:rFonts w:ascii="TimesNewRomanPS" w:hAnsi="TimesNewRomanPS" w:hint="eastAsia"/>
          <w:sz w:val="22"/>
          <w:szCs w:val="22"/>
        </w:rPr>
        <w:t>but</w:t>
      </w:r>
      <w:r w:rsidR="00406321" w:rsidRPr="00406321">
        <w:rPr>
          <w:rFonts w:ascii="TimesNewRomanPS" w:hAnsi="TimesNewRomanPS"/>
          <w:sz w:val="22"/>
          <w:szCs w:val="22"/>
        </w:rPr>
        <w:t xml:space="preserve"> is predicted to be </w:t>
      </w:r>
      <w:r w:rsidR="00406321">
        <w:rPr>
          <w:rFonts w:ascii="TimesNewRomanPS" w:hAnsi="TimesNewRomanPS" w:hint="eastAsia"/>
          <w:sz w:val="22"/>
          <w:szCs w:val="22"/>
        </w:rPr>
        <w:t>outside</w:t>
      </w:r>
      <w:r w:rsidR="00406321" w:rsidRPr="00406321">
        <w:rPr>
          <w:rFonts w:ascii="TimesNewRomanPS" w:hAnsi="TimesNewRomanPS"/>
          <w:sz w:val="22"/>
          <w:szCs w:val="22"/>
        </w:rPr>
        <w:t xml:space="preserve"> </w:t>
      </w:r>
      <w:proofErr w:type="spellStart"/>
      <w:r w:rsidR="00406321">
        <w:rPr>
          <w:rFonts w:ascii="TimesNewRomanPS" w:hAnsi="TimesNewRomanPS"/>
          <w:sz w:val="22"/>
          <w:szCs w:val="22"/>
        </w:rPr>
        <w:t>F</w:t>
      </w:r>
      <w:r w:rsidR="00406321">
        <w:rPr>
          <w:rFonts w:ascii="TimesNewRomanPS" w:hAnsi="TimesNewRomanPS" w:hint="eastAsia"/>
          <w:sz w:val="22"/>
          <w:szCs w:val="22"/>
        </w:rPr>
        <w:t>o</w:t>
      </w:r>
      <w:r w:rsidR="00406321">
        <w:rPr>
          <w:rFonts w:ascii="TimesNewRomanPS" w:hAnsi="TimesNewRomanPS"/>
          <w:sz w:val="22"/>
          <w:szCs w:val="22"/>
        </w:rPr>
        <w:t>V</w:t>
      </w:r>
      <w:proofErr w:type="spellEnd"/>
    </w:p>
    <w:p w14:paraId="5687C230" w14:textId="486E2F0C" w:rsidR="00706302" w:rsidRDefault="00706302" w:rsidP="00706302">
      <w:pPr>
        <w:pStyle w:val="a3"/>
        <w:rPr>
          <w:rFonts w:ascii="TimesNewRomanPS" w:hAnsi="TimesNewRomanPS"/>
          <w:sz w:val="22"/>
          <w:szCs w:val="22"/>
        </w:rPr>
      </w:pPr>
      <w:r w:rsidRPr="00C11573">
        <w:rPr>
          <w:rFonts w:ascii="TimesNewRomanPS" w:hAnsi="TimesNewRomanPS" w:hint="eastAsia"/>
          <w:sz w:val="22"/>
          <w:szCs w:val="22"/>
        </w:rPr>
        <w:t>A</w:t>
      </w:r>
      <w:r w:rsidRPr="00C11573">
        <w:rPr>
          <w:rFonts w:ascii="TimesNewRomanPS" w:hAnsi="TimesNewRomanPS"/>
          <w:sz w:val="22"/>
          <w:szCs w:val="22"/>
        </w:rPr>
        <w:t>ccuracy</w:t>
      </w:r>
      <w:r w:rsidR="006B0660">
        <w:rPr>
          <w:rFonts w:ascii="TimesNewRomanPS" w:hAnsi="TimesNewRomanPS" w:hint="eastAsia"/>
          <w:sz w:val="22"/>
          <w:szCs w:val="22"/>
        </w:rPr>
        <w:t>：</w:t>
      </w:r>
      <w:r w:rsidR="006B0660" w:rsidRPr="006B0660">
        <w:rPr>
          <w:rFonts w:ascii="TimesNewRomanPS" w:hAnsi="TimesNewRomanPS"/>
          <w:sz w:val="22"/>
          <w:szCs w:val="22"/>
        </w:rPr>
        <w:t xml:space="preserve">the ratio of all correctly predicted tiles to the </w:t>
      </w:r>
      <w:r w:rsidR="005455F2">
        <w:rPr>
          <w:rFonts w:ascii="TimesNewRomanPS" w:hAnsi="TimesNewRomanPS" w:hint="eastAsia"/>
          <w:sz w:val="22"/>
          <w:szCs w:val="22"/>
        </w:rPr>
        <w:t>total</w:t>
      </w:r>
      <w:r w:rsidR="005455F2">
        <w:rPr>
          <w:rFonts w:ascii="TimesNewRomanPS" w:hAnsi="TimesNewRomanPS"/>
          <w:sz w:val="22"/>
          <w:szCs w:val="22"/>
        </w:rPr>
        <w:t xml:space="preserve"> </w:t>
      </w:r>
      <w:r w:rsidR="005455F2">
        <w:rPr>
          <w:rFonts w:ascii="TimesNewRomanPS" w:hAnsi="TimesNewRomanPS" w:hint="eastAsia"/>
          <w:sz w:val="22"/>
          <w:szCs w:val="22"/>
        </w:rPr>
        <w:t>predicted</w:t>
      </w:r>
      <w:r w:rsidR="005455F2">
        <w:rPr>
          <w:rFonts w:ascii="TimesNewRomanPS" w:hAnsi="TimesNewRomanPS"/>
          <w:sz w:val="22"/>
          <w:szCs w:val="22"/>
        </w:rPr>
        <w:t xml:space="preserve"> </w:t>
      </w:r>
      <w:r w:rsidR="005455F2">
        <w:rPr>
          <w:rFonts w:ascii="TimesNewRomanPS" w:hAnsi="TimesNewRomanPS" w:hint="eastAsia"/>
          <w:sz w:val="22"/>
          <w:szCs w:val="22"/>
        </w:rPr>
        <w:t>and</w:t>
      </w:r>
      <w:r w:rsidR="005455F2">
        <w:rPr>
          <w:rFonts w:ascii="TimesNewRomanPS" w:hAnsi="TimesNewRomanPS"/>
          <w:sz w:val="22"/>
          <w:szCs w:val="22"/>
        </w:rPr>
        <w:t xml:space="preserve"> </w:t>
      </w:r>
      <w:r w:rsidR="005455F2">
        <w:rPr>
          <w:rFonts w:ascii="TimesNewRomanPS" w:hAnsi="TimesNewRomanPS" w:hint="eastAsia"/>
          <w:sz w:val="22"/>
          <w:szCs w:val="22"/>
        </w:rPr>
        <w:t>viewed</w:t>
      </w:r>
      <w:r w:rsidR="006B0660" w:rsidRPr="006B0660">
        <w:rPr>
          <w:rFonts w:ascii="TimesNewRomanPS" w:hAnsi="TimesNewRomanPS" w:hint="eastAsia"/>
          <w:sz w:val="22"/>
          <w:szCs w:val="22"/>
        </w:rPr>
        <w:t xml:space="preserve"> </w:t>
      </w:r>
      <w:r w:rsidR="006B0660" w:rsidRPr="006B0660">
        <w:rPr>
          <w:rFonts w:ascii="TimesNewRomanPS" w:hAnsi="TimesNewRomanPS"/>
          <w:sz w:val="22"/>
          <w:szCs w:val="22"/>
        </w:rPr>
        <w:t>tiles.</w:t>
      </w:r>
    </w:p>
    <w:p w14:paraId="34FB541F" w14:textId="26B4CE22" w:rsidR="005455F2" w:rsidRPr="005455F2" w:rsidRDefault="005455F2" w:rsidP="00706302">
      <w:pPr>
        <w:pStyle w:val="a3"/>
        <w:rPr>
          <w:rFonts w:ascii="TimesNewRomanPS" w:hAnsi="TimesNewRomanPS" w:hint="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</m:t>
          </m:r>
          <m:r>
            <w:rPr>
              <w:rFonts w:ascii="Cambria Math" w:hAnsi="Cambria Math" w:hint="eastAsia"/>
              <w:sz w:val="22"/>
              <w:szCs w:val="22"/>
            </w:rPr>
            <m:t>ccuracy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TP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TN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TP+FN+TN+FP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en>
          </m:f>
        </m:oMath>
      </m:oMathPara>
    </w:p>
    <w:p w14:paraId="7DACB070" w14:textId="0FEE56CA" w:rsidR="00706302" w:rsidRDefault="00706302" w:rsidP="00706302">
      <w:pPr>
        <w:pStyle w:val="a3"/>
        <w:rPr>
          <w:rFonts w:ascii="TimesNewRomanPS" w:hAnsi="TimesNewRomanPS"/>
          <w:sz w:val="22"/>
          <w:szCs w:val="22"/>
        </w:rPr>
      </w:pPr>
      <w:r w:rsidRPr="00C11573">
        <w:rPr>
          <w:rFonts w:ascii="TimesNewRomanPS" w:hAnsi="TimesNewRomanPS" w:hint="eastAsia"/>
          <w:sz w:val="22"/>
          <w:szCs w:val="22"/>
        </w:rPr>
        <w:t>P</w:t>
      </w:r>
      <w:r w:rsidRPr="00C11573">
        <w:rPr>
          <w:rFonts w:ascii="TimesNewRomanPS" w:hAnsi="TimesNewRomanPS"/>
          <w:sz w:val="22"/>
          <w:szCs w:val="22"/>
        </w:rPr>
        <w:t>recision</w:t>
      </w:r>
      <w:r w:rsidRPr="00C11573">
        <w:rPr>
          <w:rFonts w:ascii="TimesNewRomanPS" w:hAnsi="TimesNewRomanPS" w:hint="eastAsia"/>
          <w:sz w:val="22"/>
          <w:szCs w:val="22"/>
        </w:rPr>
        <w:t>：</w:t>
      </w:r>
      <w:r w:rsidR="00575BC9">
        <w:rPr>
          <w:rFonts w:ascii="TimesNewRomanPS" w:hAnsi="TimesNewRomanPS" w:hint="eastAsia"/>
          <w:sz w:val="22"/>
          <w:szCs w:val="22"/>
        </w:rPr>
        <w:t>the</w:t>
      </w:r>
      <w:r w:rsidR="00575BC9">
        <w:rPr>
          <w:rFonts w:ascii="TimesNewRomanPS" w:hAnsi="TimesNewRomanPS"/>
          <w:sz w:val="22"/>
          <w:szCs w:val="22"/>
        </w:rPr>
        <w:t xml:space="preserve"> </w:t>
      </w:r>
      <w:r w:rsidR="00575BC9">
        <w:rPr>
          <w:rFonts w:ascii="TimesNewRomanPS" w:hAnsi="TimesNewRomanPS" w:hint="eastAsia"/>
          <w:sz w:val="22"/>
          <w:szCs w:val="22"/>
        </w:rPr>
        <w:t>r</w:t>
      </w:r>
      <w:r w:rsidR="00575BC9" w:rsidRPr="00575BC9">
        <w:rPr>
          <w:rFonts w:ascii="TimesNewRomanPS" w:hAnsi="TimesNewRomanPS"/>
          <w:sz w:val="22"/>
          <w:szCs w:val="22"/>
        </w:rPr>
        <w:t xml:space="preserve">atio of </w:t>
      </w:r>
      <w:r w:rsidR="00A91C41" w:rsidRPr="00406321">
        <w:rPr>
          <w:rFonts w:ascii="TimesNewRomanPS" w:hAnsi="TimesNewRomanPS"/>
          <w:sz w:val="22"/>
          <w:szCs w:val="22"/>
        </w:rPr>
        <w:t xml:space="preserve">tile that is actually viewed </w:t>
      </w:r>
      <w:r w:rsidR="00A91C41">
        <w:rPr>
          <w:rFonts w:ascii="TimesNewRomanPS" w:hAnsi="TimesNewRomanPS" w:hint="eastAsia"/>
          <w:sz w:val="22"/>
          <w:szCs w:val="22"/>
        </w:rPr>
        <w:t>and</w:t>
      </w:r>
      <w:r w:rsidR="00A91C41" w:rsidRPr="00406321">
        <w:rPr>
          <w:rFonts w:ascii="TimesNewRomanPS" w:hAnsi="TimesNewRomanPS"/>
          <w:sz w:val="22"/>
          <w:szCs w:val="22"/>
        </w:rPr>
        <w:t xml:space="preserve"> is predicted to be within </w:t>
      </w:r>
      <w:proofErr w:type="spellStart"/>
      <w:r w:rsidR="00A91C41">
        <w:rPr>
          <w:rFonts w:ascii="TimesNewRomanPS" w:hAnsi="TimesNewRomanPS"/>
          <w:sz w:val="22"/>
          <w:szCs w:val="22"/>
        </w:rPr>
        <w:t>F</w:t>
      </w:r>
      <w:r w:rsidR="00A91C41">
        <w:rPr>
          <w:rFonts w:ascii="TimesNewRomanPS" w:hAnsi="TimesNewRomanPS" w:hint="eastAsia"/>
          <w:sz w:val="22"/>
          <w:szCs w:val="22"/>
        </w:rPr>
        <w:t>o</w:t>
      </w:r>
      <w:r w:rsidR="00A91C41">
        <w:rPr>
          <w:rFonts w:ascii="TimesNewRomanPS" w:hAnsi="TimesNewRomanPS"/>
          <w:sz w:val="22"/>
          <w:szCs w:val="22"/>
        </w:rPr>
        <w:t>V</w:t>
      </w:r>
      <w:proofErr w:type="spellEnd"/>
      <w:r w:rsidR="00575BC9" w:rsidRPr="00575BC9">
        <w:rPr>
          <w:rFonts w:ascii="TimesNewRomanPS" w:hAnsi="TimesNewRomanPS"/>
          <w:sz w:val="22"/>
          <w:szCs w:val="22"/>
        </w:rPr>
        <w:t xml:space="preserve"> to </w:t>
      </w:r>
      <w:r w:rsidR="00887AB3" w:rsidRPr="00887AB3">
        <w:rPr>
          <w:rFonts w:ascii="TimesNewRomanPS" w:hAnsi="TimesNewRomanPS"/>
          <w:sz w:val="22"/>
          <w:szCs w:val="22"/>
        </w:rPr>
        <w:t xml:space="preserve">all tiles actually viewed by </w:t>
      </w:r>
      <w:r w:rsidR="00887AB3">
        <w:rPr>
          <w:rFonts w:ascii="TimesNewRomanPS" w:hAnsi="TimesNewRomanPS" w:hint="eastAsia"/>
          <w:sz w:val="22"/>
          <w:szCs w:val="22"/>
        </w:rPr>
        <w:t>viewers</w:t>
      </w:r>
    </w:p>
    <w:p w14:paraId="6312D8C7" w14:textId="49EF71A4" w:rsidR="005455F2" w:rsidRPr="00575BC9" w:rsidRDefault="005455F2" w:rsidP="00706302">
      <w:pPr>
        <w:pStyle w:val="a3"/>
        <w:rPr>
          <w:rFonts w:ascii="TimesNewRomanPS" w:hAnsi="TimesNewRomanPS" w:hint="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r>
            <w:rPr>
              <w:rFonts w:ascii="Cambria Math" w:hAnsi="Cambria Math" w:hint="eastAsia"/>
              <w:sz w:val="22"/>
              <w:szCs w:val="22"/>
            </w:rPr>
            <m:t>recision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TP</m:t>
              </m:r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FP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en>
          </m:f>
        </m:oMath>
      </m:oMathPara>
    </w:p>
    <w:p w14:paraId="399D3B74" w14:textId="6CF8C7E9" w:rsidR="00706302" w:rsidRPr="00C11573" w:rsidRDefault="00706302" w:rsidP="00706302">
      <w:pPr>
        <w:pStyle w:val="a3"/>
        <w:rPr>
          <w:sz w:val="22"/>
          <w:szCs w:val="22"/>
        </w:rPr>
      </w:pPr>
      <w:r w:rsidRPr="00C11573">
        <w:rPr>
          <w:rFonts w:ascii="TimesNewRomanPS" w:hAnsi="TimesNewRomanPS" w:hint="eastAsia"/>
          <w:sz w:val="22"/>
          <w:szCs w:val="22"/>
        </w:rPr>
        <w:t>R</w:t>
      </w:r>
      <w:r w:rsidRPr="00C11573">
        <w:rPr>
          <w:rFonts w:ascii="TimesNewRomanPS" w:hAnsi="TimesNewRomanPS"/>
          <w:sz w:val="22"/>
          <w:szCs w:val="22"/>
        </w:rPr>
        <w:t>ecall</w:t>
      </w:r>
      <w:r w:rsidRPr="00C11573">
        <w:rPr>
          <w:rFonts w:ascii="TimesNewRomanPS" w:hAnsi="TimesNewRomanPS" w:hint="eastAsia"/>
          <w:sz w:val="22"/>
          <w:szCs w:val="22"/>
        </w:rPr>
        <w:t>：</w:t>
      </w:r>
      <w:r w:rsidR="009116A5">
        <w:rPr>
          <w:rFonts w:ascii="TimesNewRomanPS" w:hAnsi="TimesNewRomanPS" w:hint="eastAsia"/>
          <w:sz w:val="22"/>
          <w:szCs w:val="22"/>
        </w:rPr>
        <w:t>t</w:t>
      </w:r>
      <w:r w:rsidR="009116A5" w:rsidRPr="009116A5">
        <w:rPr>
          <w:rFonts w:ascii="TimesNewRomanPS" w:hAnsi="TimesNewRomanPS"/>
          <w:sz w:val="22"/>
          <w:szCs w:val="22"/>
        </w:rPr>
        <w:t xml:space="preserve">he </w:t>
      </w:r>
      <w:r w:rsidR="009116A5">
        <w:rPr>
          <w:rFonts w:ascii="TimesNewRomanPS" w:hAnsi="TimesNewRomanPS" w:hint="eastAsia"/>
          <w:sz w:val="22"/>
          <w:szCs w:val="22"/>
        </w:rPr>
        <w:t>ratio</w:t>
      </w:r>
      <w:r w:rsidR="009116A5" w:rsidRPr="009116A5">
        <w:rPr>
          <w:rFonts w:ascii="TimesNewRomanPS" w:hAnsi="TimesNewRomanPS"/>
          <w:sz w:val="22"/>
          <w:szCs w:val="22"/>
        </w:rPr>
        <w:t xml:space="preserve"> of </w:t>
      </w:r>
      <w:r w:rsidR="00AC02AC" w:rsidRPr="00406321">
        <w:rPr>
          <w:rFonts w:ascii="TimesNewRomanPS" w:hAnsi="TimesNewRomanPS"/>
          <w:sz w:val="22"/>
          <w:szCs w:val="22"/>
        </w:rPr>
        <w:t xml:space="preserve">tile that is actually viewed </w:t>
      </w:r>
      <w:r w:rsidR="00AC02AC">
        <w:rPr>
          <w:rFonts w:ascii="TimesNewRomanPS" w:hAnsi="TimesNewRomanPS" w:hint="eastAsia"/>
          <w:sz w:val="22"/>
          <w:szCs w:val="22"/>
        </w:rPr>
        <w:t>and</w:t>
      </w:r>
      <w:r w:rsidR="00AC02AC" w:rsidRPr="00406321">
        <w:rPr>
          <w:rFonts w:ascii="TimesNewRomanPS" w:hAnsi="TimesNewRomanPS"/>
          <w:sz w:val="22"/>
          <w:szCs w:val="22"/>
        </w:rPr>
        <w:t xml:space="preserve"> is predicted to be within </w:t>
      </w:r>
      <w:proofErr w:type="spellStart"/>
      <w:r w:rsidR="00AC02AC">
        <w:rPr>
          <w:rFonts w:ascii="TimesNewRomanPS" w:hAnsi="TimesNewRomanPS"/>
          <w:sz w:val="22"/>
          <w:szCs w:val="22"/>
        </w:rPr>
        <w:t>F</w:t>
      </w:r>
      <w:r w:rsidR="00AC02AC">
        <w:rPr>
          <w:rFonts w:ascii="TimesNewRomanPS" w:hAnsi="TimesNewRomanPS" w:hint="eastAsia"/>
          <w:sz w:val="22"/>
          <w:szCs w:val="22"/>
        </w:rPr>
        <w:t>o</w:t>
      </w:r>
      <w:r w:rsidR="00AC02AC">
        <w:rPr>
          <w:rFonts w:ascii="TimesNewRomanPS" w:hAnsi="TimesNewRomanPS"/>
          <w:sz w:val="22"/>
          <w:szCs w:val="22"/>
        </w:rPr>
        <w:t>V</w:t>
      </w:r>
      <w:proofErr w:type="spellEnd"/>
      <w:r w:rsidR="009116A5" w:rsidRPr="009116A5">
        <w:rPr>
          <w:rFonts w:ascii="TimesNewRomanPS" w:hAnsi="TimesNewRomanPS" w:hint="eastAsia"/>
          <w:sz w:val="22"/>
          <w:szCs w:val="22"/>
        </w:rPr>
        <w:t xml:space="preserve"> </w:t>
      </w:r>
      <w:r w:rsidR="009116A5" w:rsidRPr="009116A5">
        <w:rPr>
          <w:rFonts w:ascii="TimesNewRomanPS" w:hAnsi="TimesNewRomanPS"/>
          <w:sz w:val="22"/>
          <w:szCs w:val="22"/>
        </w:rPr>
        <w:t>to</w:t>
      </w:r>
      <w:r w:rsidR="009116A5" w:rsidRPr="009116A5">
        <w:rPr>
          <w:rFonts w:ascii="TimesNewRomanPS" w:hAnsi="TimesNewRomanPS"/>
          <w:sz w:val="22"/>
          <w:szCs w:val="22"/>
        </w:rPr>
        <w:t xml:space="preserve"> </w:t>
      </w:r>
      <w:r w:rsidR="009116A5" w:rsidRPr="006B0660">
        <w:rPr>
          <w:rFonts w:ascii="TimesNewRomanPS" w:hAnsi="TimesNewRomanPS"/>
          <w:sz w:val="22"/>
          <w:szCs w:val="22"/>
        </w:rPr>
        <w:t>all correctly predicted tiles</w:t>
      </w:r>
    </w:p>
    <w:p w14:paraId="0F2915F5" w14:textId="31D833C2" w:rsidR="00CF7BCD" w:rsidRPr="00E67FD3" w:rsidRDefault="00CF7BCD" w:rsidP="00CF7BCD">
      <w:pPr>
        <w:pStyle w:val="a3"/>
        <w:rPr>
          <w:rFonts w:ascii="TimesNewRomanPS" w:hAnsi="TimesNewRomanPS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 w:hint="eastAsia"/>
              <w:sz w:val="22"/>
              <w:szCs w:val="22"/>
            </w:rPr>
            <m:t>ecall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TP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TP+F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 w:hint="eastAsia"/>
                  <w:i/>
                  <w:sz w:val="22"/>
                  <w:szCs w:val="22"/>
                </w:rPr>
              </m:ctrlPr>
            </m:den>
          </m:f>
        </m:oMath>
      </m:oMathPara>
    </w:p>
    <w:p w14:paraId="4E467807" w14:textId="007777FB" w:rsidR="00E67FD3" w:rsidRDefault="00E67FD3" w:rsidP="00CF7BCD">
      <w:pPr>
        <w:pStyle w:val="a3"/>
        <w:rPr>
          <w:rFonts w:ascii="TimesNewRomanPS" w:hAnsi="TimesNewRomanPS"/>
          <w:sz w:val="22"/>
          <w:szCs w:val="22"/>
        </w:rPr>
      </w:pPr>
    </w:p>
    <w:p w14:paraId="0242824C" w14:textId="4C8D543C" w:rsidR="00E67FD3" w:rsidRDefault="00E67FD3" w:rsidP="00CF7BCD">
      <w:pPr>
        <w:pStyle w:val="a3"/>
        <w:rPr>
          <w:rFonts w:ascii="TimesNewRomanPS" w:hAnsi="TimesNewRomanPS"/>
          <w:sz w:val="22"/>
          <w:szCs w:val="22"/>
        </w:rPr>
      </w:pPr>
    </w:p>
    <w:p w14:paraId="64E550BB" w14:textId="4C56F9BD" w:rsidR="00E67FD3" w:rsidRDefault="00E67FD3" w:rsidP="00CF7BCD">
      <w:pPr>
        <w:pStyle w:val="a3"/>
        <w:rPr>
          <w:rFonts w:ascii="TimesNewRomanPS" w:hAnsi="TimesNewRomanPS"/>
          <w:sz w:val="22"/>
          <w:szCs w:val="22"/>
        </w:rPr>
      </w:pPr>
    </w:p>
    <w:p w14:paraId="3FB79F67" w14:textId="026B00CC" w:rsidR="00E67FD3" w:rsidRDefault="00E67FD3" w:rsidP="00CF7BCD">
      <w:pPr>
        <w:pStyle w:val="a3"/>
        <w:rPr>
          <w:rFonts w:ascii="TimesNewRomanPS" w:hAnsi="TimesNewRomanPS"/>
          <w:sz w:val="22"/>
          <w:szCs w:val="22"/>
        </w:rPr>
      </w:pPr>
    </w:p>
    <w:p w14:paraId="5E0A456F" w14:textId="77777777" w:rsidR="00E67FD3" w:rsidRPr="00575BC9" w:rsidRDefault="00E67FD3" w:rsidP="00CF7BCD">
      <w:pPr>
        <w:pStyle w:val="a3"/>
        <w:rPr>
          <w:rFonts w:ascii="TimesNewRomanPS" w:hAnsi="TimesNewRomanPS" w:hint="eastAsia"/>
          <w:sz w:val="22"/>
          <w:szCs w:val="22"/>
        </w:rPr>
      </w:pPr>
    </w:p>
    <w:p w14:paraId="39E2E07D" w14:textId="73A3141E" w:rsidR="00E67FD3" w:rsidRDefault="00E67FD3" w:rsidP="00E67FD3">
      <w:pPr>
        <w:pStyle w:val="a3"/>
        <w:rPr>
          <w:rFonts w:ascii="URWPalladioL" w:hAnsi="URWPalladioL"/>
          <w:sz w:val="22"/>
          <w:szCs w:val="22"/>
        </w:rPr>
      </w:pPr>
      <w:r>
        <w:rPr>
          <w:rFonts w:ascii="URWPalladioL" w:hAnsi="URWPalladioL"/>
          <w:noProof/>
          <w:sz w:val="22"/>
          <w:szCs w:val="22"/>
        </w:rPr>
        <w:lastRenderedPageBreak/>
        <w:drawing>
          <wp:inline distT="0" distB="0" distL="0" distR="0" wp14:anchorId="5247B503" wp14:editId="0AA9DEE2">
            <wp:extent cx="5274310" cy="98298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0DF" w14:textId="2C20F2B9" w:rsidR="00E67FD3" w:rsidRPr="00E67FD3" w:rsidRDefault="00E67FD3" w:rsidP="00E67F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7FD3">
        <w:rPr>
          <w:rFonts w:ascii="TimesNewRomanPSMT" w:eastAsia="宋体" w:hAnsi="TimesNewRomanPSMT" w:cs="宋体"/>
          <w:kern w:val="0"/>
          <w:sz w:val="22"/>
          <w:szCs w:val="22"/>
        </w:rPr>
        <w:t xml:space="preserve">1) We clarified the description of the four metrices </w:t>
      </w:r>
    </w:p>
    <w:p w14:paraId="4FCADFD2" w14:textId="4B169D6D" w:rsidR="00E67FD3" w:rsidRPr="00C11573" w:rsidRDefault="00E67FD3" w:rsidP="00E67FD3">
      <w:pPr>
        <w:pStyle w:val="a3"/>
        <w:rPr>
          <w:rFonts w:ascii="URWPalladioL" w:hAnsi="URWPalladioL" w:hint="eastAsia"/>
          <w:sz w:val="22"/>
          <w:szCs w:val="22"/>
        </w:rPr>
      </w:pPr>
      <w:r w:rsidRPr="00C11573">
        <w:rPr>
          <w:rFonts w:ascii="URWPalladioL" w:hAnsi="URWPalladioL" w:hint="eastAsia"/>
          <w:sz w:val="22"/>
          <w:szCs w:val="22"/>
        </w:rPr>
        <w:t>Average</w:t>
      </w:r>
      <w:r w:rsidRPr="00C11573">
        <w:rPr>
          <w:rFonts w:ascii="URWPalladioL" w:hAnsi="URWPalladioL"/>
          <w:sz w:val="22"/>
          <w:szCs w:val="22"/>
        </w:rPr>
        <w:t xml:space="preserve"> </w:t>
      </w:r>
      <w:r w:rsidRPr="00C11573">
        <w:rPr>
          <w:rFonts w:ascii="URWPalladioL" w:hAnsi="URWPalladioL" w:hint="eastAsia"/>
          <w:sz w:val="22"/>
          <w:szCs w:val="22"/>
        </w:rPr>
        <w:t>resolution</w:t>
      </w:r>
      <w:r w:rsidRPr="00C11573">
        <w:rPr>
          <w:rFonts w:ascii="URWPalladioL" w:hAnsi="URWPalladioL"/>
          <w:sz w:val="22"/>
          <w:szCs w:val="22"/>
        </w:rPr>
        <w:t xml:space="preserve"> </w:t>
      </w:r>
      <w:r w:rsidRPr="00C11573">
        <w:rPr>
          <w:rFonts w:ascii="URWPalladioL" w:hAnsi="URWPalladioL" w:hint="eastAsia"/>
          <w:sz w:val="22"/>
          <w:szCs w:val="22"/>
        </w:rPr>
        <w:t>of</w:t>
      </w:r>
      <w:r w:rsidRPr="00C11573">
        <w:rPr>
          <w:rFonts w:ascii="URWPalladioL" w:hAnsi="URWPalladioL"/>
          <w:sz w:val="22"/>
          <w:szCs w:val="22"/>
        </w:rPr>
        <w:t xml:space="preserve"> </w:t>
      </w:r>
      <w:proofErr w:type="spellStart"/>
      <w:r w:rsidRPr="00C11573">
        <w:rPr>
          <w:rFonts w:ascii="URWPalladioL" w:hAnsi="URWPalladioL"/>
          <w:sz w:val="22"/>
          <w:szCs w:val="22"/>
        </w:rPr>
        <w:t>F</w:t>
      </w:r>
      <w:r w:rsidRPr="00C11573">
        <w:rPr>
          <w:rFonts w:ascii="URWPalladioL" w:hAnsi="URWPalladioL" w:hint="eastAsia"/>
          <w:sz w:val="22"/>
          <w:szCs w:val="22"/>
        </w:rPr>
        <w:t>oV</w:t>
      </w:r>
      <w:proofErr w:type="spellEnd"/>
      <w:r w:rsidRPr="00C11573">
        <w:rPr>
          <w:rFonts w:ascii="URWPalladioL" w:hAnsi="URWPalladioL"/>
          <w:sz w:val="22"/>
          <w:szCs w:val="22"/>
        </w:rPr>
        <w:t xml:space="preserve"> Tiles</w:t>
      </w:r>
      <w:r w:rsidRPr="00C11573">
        <w:rPr>
          <w:rFonts w:ascii="URWPalladioL" w:hAnsi="URWPalladioL" w:hint="eastAsia"/>
          <w:sz w:val="22"/>
          <w:szCs w:val="22"/>
        </w:rPr>
        <w:t>：</w:t>
      </w:r>
      <w:r w:rsidRPr="00103F5D">
        <w:rPr>
          <w:rFonts w:ascii="URWPalladioL" w:hAnsi="URWPalladioL"/>
          <w:sz w:val="22"/>
          <w:szCs w:val="22"/>
        </w:rPr>
        <w:t xml:space="preserve">Average bitrate of tile within </w:t>
      </w:r>
      <w:r>
        <w:rPr>
          <w:rFonts w:ascii="URWPalladioL" w:hAnsi="URWPalladioL" w:hint="eastAsia"/>
          <w:sz w:val="22"/>
          <w:szCs w:val="22"/>
        </w:rPr>
        <w:t>viewer</w:t>
      </w:r>
      <w:r>
        <w:rPr>
          <w:rFonts w:ascii="URWPalladioL" w:hAnsi="URWPalladioL"/>
          <w:sz w:val="22"/>
          <w:szCs w:val="22"/>
        </w:rPr>
        <w:t>’s</w:t>
      </w:r>
      <w:r w:rsidRPr="00103F5D">
        <w:rPr>
          <w:rFonts w:ascii="URWPalladioL" w:hAnsi="URWPalladioL" w:hint="eastAsia"/>
          <w:sz w:val="22"/>
          <w:szCs w:val="22"/>
        </w:rPr>
        <w:t xml:space="preserve"> </w:t>
      </w:r>
      <w:proofErr w:type="spellStart"/>
      <w:r>
        <w:rPr>
          <w:rFonts w:ascii="URWPalladioL" w:hAnsi="URWPalladioL"/>
          <w:sz w:val="22"/>
          <w:szCs w:val="22"/>
        </w:rPr>
        <w:t>F</w:t>
      </w:r>
      <w:r>
        <w:rPr>
          <w:rFonts w:ascii="URWPalladioL" w:hAnsi="URWPalladioL" w:hint="eastAsia"/>
          <w:sz w:val="22"/>
          <w:szCs w:val="22"/>
        </w:rPr>
        <w:t>o</w:t>
      </w:r>
      <w:r>
        <w:rPr>
          <w:rFonts w:ascii="URWPalladioL" w:hAnsi="URWPalladioL"/>
          <w:sz w:val="22"/>
          <w:szCs w:val="22"/>
        </w:rPr>
        <w:t>V</w:t>
      </w:r>
      <w:proofErr w:type="spellEnd"/>
    </w:p>
    <w:p w14:paraId="34F94EE9" w14:textId="242B5940" w:rsidR="00E67FD3" w:rsidRPr="00C11573" w:rsidRDefault="00E67FD3" w:rsidP="00E67FD3">
      <w:pPr>
        <w:pStyle w:val="a3"/>
        <w:rPr>
          <w:rFonts w:ascii="URWPalladioL" w:hAnsi="URWPalladioL" w:hint="eastAsia"/>
          <w:sz w:val="22"/>
          <w:szCs w:val="22"/>
        </w:rPr>
      </w:pPr>
      <w:r w:rsidRPr="00C11573">
        <w:rPr>
          <w:rFonts w:ascii="URWPalladioL" w:hAnsi="URWPalladioL" w:hint="eastAsia"/>
          <w:sz w:val="22"/>
          <w:szCs w:val="22"/>
        </w:rPr>
        <w:t>B</w:t>
      </w:r>
      <w:r w:rsidRPr="00C11573">
        <w:rPr>
          <w:rFonts w:ascii="URWPalladioL" w:hAnsi="URWPalladioL"/>
          <w:sz w:val="22"/>
          <w:szCs w:val="22"/>
        </w:rPr>
        <w:t>andwidth S</w:t>
      </w:r>
      <w:r w:rsidRPr="00C11573">
        <w:rPr>
          <w:rFonts w:ascii="URWPalladioL" w:hAnsi="URWPalladioL" w:hint="eastAsia"/>
          <w:sz w:val="22"/>
          <w:szCs w:val="22"/>
        </w:rPr>
        <w:t>aving</w:t>
      </w:r>
      <w:r w:rsidRPr="00C11573">
        <w:rPr>
          <w:rFonts w:ascii="URWPalladioL" w:hAnsi="URWPalladioL" w:hint="eastAsia"/>
          <w:sz w:val="22"/>
          <w:szCs w:val="22"/>
        </w:rPr>
        <w:t>：</w:t>
      </w:r>
      <w:r w:rsidR="005B5D82" w:rsidRPr="005B5D82">
        <w:rPr>
          <w:rFonts w:ascii="URWPalladioL" w:hAnsi="URWPalladioL"/>
          <w:sz w:val="22"/>
          <w:szCs w:val="22"/>
        </w:rPr>
        <w:t xml:space="preserve">In our system, the bandwidth is reduced by transmitting the tiles within </w:t>
      </w:r>
      <w:proofErr w:type="spellStart"/>
      <w:r w:rsidR="005B5D82">
        <w:rPr>
          <w:rFonts w:ascii="URWPalladioL" w:hAnsi="URWPalladioL"/>
          <w:sz w:val="22"/>
          <w:szCs w:val="22"/>
        </w:rPr>
        <w:t>F</w:t>
      </w:r>
      <w:r w:rsidR="005B5D82">
        <w:rPr>
          <w:rFonts w:ascii="URWPalladioL" w:hAnsi="URWPalladioL" w:hint="eastAsia"/>
          <w:sz w:val="22"/>
          <w:szCs w:val="22"/>
        </w:rPr>
        <w:t>o</w:t>
      </w:r>
      <w:r w:rsidR="005B5D82">
        <w:rPr>
          <w:rFonts w:ascii="URWPalladioL" w:hAnsi="URWPalladioL"/>
          <w:sz w:val="22"/>
          <w:szCs w:val="22"/>
        </w:rPr>
        <w:t>V</w:t>
      </w:r>
      <w:proofErr w:type="spellEnd"/>
      <w:r w:rsidR="005B5D82" w:rsidRPr="005B5D82">
        <w:rPr>
          <w:rFonts w:ascii="URWPalladioL" w:hAnsi="URWPalladioL"/>
          <w:sz w:val="22"/>
          <w:szCs w:val="22"/>
        </w:rPr>
        <w:t xml:space="preserve"> at high bitrate and those outside </w:t>
      </w:r>
      <w:proofErr w:type="spellStart"/>
      <w:r w:rsidR="005B5D82">
        <w:rPr>
          <w:rFonts w:ascii="URWPalladioL" w:hAnsi="URWPalladioL"/>
          <w:sz w:val="22"/>
          <w:szCs w:val="22"/>
        </w:rPr>
        <w:t>F</w:t>
      </w:r>
      <w:r w:rsidR="005B5D82">
        <w:rPr>
          <w:rFonts w:ascii="URWPalladioL" w:hAnsi="URWPalladioL" w:hint="eastAsia"/>
          <w:sz w:val="22"/>
          <w:szCs w:val="22"/>
        </w:rPr>
        <w:t>o</w:t>
      </w:r>
      <w:r w:rsidR="005B5D82">
        <w:rPr>
          <w:rFonts w:ascii="URWPalladioL" w:hAnsi="URWPalladioL"/>
          <w:sz w:val="22"/>
          <w:szCs w:val="22"/>
        </w:rPr>
        <w:t>V</w:t>
      </w:r>
      <w:proofErr w:type="spellEnd"/>
      <w:r w:rsidR="005B5D82">
        <w:rPr>
          <w:rFonts w:ascii="URWPalladioL" w:hAnsi="URWPalladioL"/>
          <w:sz w:val="22"/>
          <w:szCs w:val="22"/>
        </w:rPr>
        <w:t xml:space="preserve"> </w:t>
      </w:r>
      <w:r w:rsidR="005B5D82" w:rsidRPr="005B5D82">
        <w:rPr>
          <w:rFonts w:ascii="URWPalladioL" w:hAnsi="URWPalladioL"/>
          <w:sz w:val="22"/>
          <w:szCs w:val="22"/>
        </w:rPr>
        <w:t>at low bitrate</w:t>
      </w:r>
      <w:r w:rsidR="005B5D82">
        <w:rPr>
          <w:rFonts w:ascii="URWPalladioL" w:hAnsi="URWPalladioL"/>
          <w:sz w:val="22"/>
          <w:szCs w:val="22"/>
        </w:rPr>
        <w:t xml:space="preserve">. </w:t>
      </w:r>
      <w:proofErr w:type="gramStart"/>
      <w:r w:rsidR="005B5D82">
        <w:rPr>
          <w:rFonts w:ascii="URWPalladioL" w:hAnsi="URWPalladioL" w:hint="eastAsia"/>
          <w:sz w:val="22"/>
          <w:szCs w:val="22"/>
        </w:rPr>
        <w:t>T</w:t>
      </w:r>
      <w:r w:rsidR="005B5D82">
        <w:rPr>
          <w:rFonts w:ascii="URWPalladioL" w:hAnsi="URWPalladioL"/>
          <w:sz w:val="22"/>
          <w:szCs w:val="22"/>
        </w:rPr>
        <w:t>hus</w:t>
      </w:r>
      <w:proofErr w:type="gramEnd"/>
      <w:r w:rsidR="005B5D82" w:rsidRPr="005B5D82">
        <w:rPr>
          <w:rFonts w:ascii="URWPalladioL" w:hAnsi="URWPalladioL"/>
          <w:sz w:val="22"/>
          <w:szCs w:val="22"/>
        </w:rPr>
        <w:t xml:space="preserve"> this metric is calculated as the bandwidth occupied by all tiles transmitting at high bitrates minus the bandwidth occupied by tiles </w:t>
      </w:r>
      <w:r w:rsidR="000E7ECD">
        <w:rPr>
          <w:rFonts w:ascii="URWPalladioL" w:hAnsi="URWPalladioL" w:hint="eastAsia"/>
          <w:sz w:val="22"/>
          <w:szCs w:val="22"/>
        </w:rPr>
        <w:t>within</w:t>
      </w:r>
      <w:r w:rsidR="005B5D82">
        <w:rPr>
          <w:rFonts w:ascii="URWPalladioL" w:hAnsi="URWPalladioL"/>
          <w:sz w:val="22"/>
          <w:szCs w:val="22"/>
        </w:rPr>
        <w:t xml:space="preserve"> </w:t>
      </w:r>
      <w:proofErr w:type="spellStart"/>
      <w:r w:rsidR="005B5D82">
        <w:rPr>
          <w:rFonts w:ascii="URWPalladioL" w:hAnsi="URWPalladioL"/>
          <w:sz w:val="22"/>
          <w:szCs w:val="22"/>
        </w:rPr>
        <w:t>F</w:t>
      </w:r>
      <w:r w:rsidR="005B5D82">
        <w:rPr>
          <w:rFonts w:ascii="URWPalladioL" w:hAnsi="URWPalladioL" w:hint="eastAsia"/>
          <w:sz w:val="22"/>
          <w:szCs w:val="22"/>
        </w:rPr>
        <w:t>o</w:t>
      </w:r>
      <w:r w:rsidR="005B5D82">
        <w:rPr>
          <w:rFonts w:ascii="URWPalladioL" w:hAnsi="URWPalladioL"/>
          <w:sz w:val="22"/>
          <w:szCs w:val="22"/>
        </w:rPr>
        <w:t>V</w:t>
      </w:r>
      <w:proofErr w:type="spellEnd"/>
      <w:r w:rsidR="005B5D82">
        <w:rPr>
          <w:rFonts w:ascii="URWPalladioL" w:hAnsi="URWPalladioL"/>
          <w:sz w:val="22"/>
          <w:szCs w:val="22"/>
        </w:rPr>
        <w:t xml:space="preserve"> </w:t>
      </w:r>
      <w:r w:rsidR="005B5D82" w:rsidRPr="005B5D82">
        <w:rPr>
          <w:rFonts w:ascii="URWPalladioL" w:hAnsi="URWPalladioL" w:hint="eastAsia"/>
          <w:sz w:val="22"/>
          <w:szCs w:val="22"/>
        </w:rPr>
        <w:t>t</w:t>
      </w:r>
      <w:r w:rsidR="005B5D82" w:rsidRPr="005B5D82">
        <w:rPr>
          <w:rFonts w:ascii="URWPalladioL" w:hAnsi="URWPalladioL"/>
          <w:sz w:val="22"/>
          <w:szCs w:val="22"/>
        </w:rPr>
        <w:t xml:space="preserve">ransmitting at high bitrates and outside </w:t>
      </w:r>
      <w:proofErr w:type="spellStart"/>
      <w:r w:rsidR="005B5D82" w:rsidRPr="005B5D82">
        <w:rPr>
          <w:rFonts w:ascii="URWPalladioL" w:hAnsi="URWPalladioL"/>
          <w:sz w:val="22"/>
          <w:szCs w:val="22"/>
        </w:rPr>
        <w:t>fov</w:t>
      </w:r>
      <w:proofErr w:type="spellEnd"/>
      <w:r w:rsidR="005B5D82" w:rsidRPr="005B5D82">
        <w:rPr>
          <w:rFonts w:ascii="URWPalladioL" w:hAnsi="URWPalladioL"/>
          <w:sz w:val="22"/>
          <w:szCs w:val="22"/>
        </w:rPr>
        <w:t xml:space="preserve"> transmitting at low bitrates</w:t>
      </w:r>
    </w:p>
    <w:p w14:paraId="5B550F65" w14:textId="1EA113BC" w:rsidR="00E67FD3" w:rsidRPr="00C11573" w:rsidRDefault="00E67FD3" w:rsidP="00E67FD3">
      <w:pPr>
        <w:pStyle w:val="a3"/>
        <w:rPr>
          <w:rFonts w:ascii="URWPalladioL" w:hAnsi="URWPalladioL" w:hint="eastAsia"/>
          <w:sz w:val="22"/>
          <w:szCs w:val="22"/>
        </w:rPr>
      </w:pPr>
      <w:r w:rsidRPr="00C11573">
        <w:rPr>
          <w:rFonts w:ascii="URWPalladioL" w:hAnsi="URWPalladioL"/>
          <w:sz w:val="22"/>
          <w:szCs w:val="22"/>
        </w:rPr>
        <w:t xml:space="preserve">Bitrate Change Ratio (BCR): </w:t>
      </w:r>
      <w:r w:rsidRPr="00A21CE1">
        <w:rPr>
          <w:rFonts w:ascii="URWPalladioL" w:hAnsi="URWPalladioL"/>
          <w:sz w:val="22"/>
          <w:szCs w:val="22"/>
        </w:rPr>
        <w:t xml:space="preserve">We define a </w:t>
      </w:r>
      <w:r>
        <w:rPr>
          <w:rFonts w:ascii="URWPalladioL" w:hAnsi="URWPalladioL"/>
          <w:sz w:val="22"/>
          <w:szCs w:val="22"/>
        </w:rPr>
        <w:t xml:space="preserve">video </w:t>
      </w:r>
      <w:r w:rsidRPr="00A21CE1">
        <w:rPr>
          <w:rFonts w:ascii="URWPalladioL" w:hAnsi="URWPalladioL"/>
          <w:sz w:val="22"/>
          <w:szCs w:val="22"/>
        </w:rPr>
        <w:t xml:space="preserve">segment that has a different bitrate than the previous segment as a </w:t>
      </w:r>
      <w:proofErr w:type="spellStart"/>
      <w:r w:rsidRPr="00A21CE1">
        <w:rPr>
          <w:rFonts w:ascii="URWPalladioL" w:hAnsi="URWPalladioL"/>
          <w:sz w:val="22"/>
          <w:szCs w:val="22"/>
        </w:rPr>
        <w:t>bitrate</w:t>
      </w:r>
      <w:proofErr w:type="spellEnd"/>
      <w:r w:rsidRPr="00A21CE1">
        <w:rPr>
          <w:rFonts w:ascii="URWPalladioL" w:hAnsi="URWPalladioL"/>
          <w:sz w:val="22"/>
          <w:szCs w:val="22"/>
        </w:rPr>
        <w:t xml:space="preserve"> change. </w:t>
      </w:r>
      <w:r>
        <w:rPr>
          <w:rFonts w:ascii="URWPalladioL" w:hAnsi="URWPalladioL"/>
          <w:sz w:val="22"/>
          <w:szCs w:val="22"/>
        </w:rPr>
        <w:t xml:space="preserve">Then the BCR is </w:t>
      </w:r>
      <w:r w:rsidRPr="00A21CE1">
        <w:rPr>
          <w:rFonts w:ascii="URWPalladioL" w:hAnsi="URWPalladioL"/>
          <w:sz w:val="22"/>
          <w:szCs w:val="22"/>
        </w:rPr>
        <w:t xml:space="preserve">the ratio of the </w:t>
      </w:r>
      <w:r>
        <w:rPr>
          <w:rFonts w:ascii="URWPalladioL" w:hAnsi="URWPalladioL"/>
          <w:sz w:val="22"/>
          <w:szCs w:val="22"/>
        </w:rPr>
        <w:t xml:space="preserve">video </w:t>
      </w:r>
      <w:r w:rsidRPr="00A21CE1">
        <w:rPr>
          <w:rFonts w:ascii="URWPalladioL" w:hAnsi="URWPalladioL"/>
          <w:sz w:val="22"/>
          <w:szCs w:val="22"/>
        </w:rPr>
        <w:t xml:space="preserve">segment with a </w:t>
      </w:r>
      <w:proofErr w:type="spellStart"/>
      <w:r w:rsidRPr="00A21CE1">
        <w:rPr>
          <w:rFonts w:ascii="URWPalladioL" w:hAnsi="URWPalladioL"/>
          <w:sz w:val="22"/>
          <w:szCs w:val="22"/>
        </w:rPr>
        <w:t>bitrate</w:t>
      </w:r>
      <w:proofErr w:type="spellEnd"/>
      <w:r w:rsidRPr="00A21CE1">
        <w:rPr>
          <w:rFonts w:ascii="URWPalladioL" w:hAnsi="URWPalladioL"/>
          <w:sz w:val="22"/>
          <w:szCs w:val="22"/>
        </w:rPr>
        <w:t xml:space="preserve"> change to the total </w:t>
      </w:r>
      <w:r>
        <w:rPr>
          <w:rFonts w:ascii="URWPalladioL" w:hAnsi="URWPalladioL"/>
          <w:sz w:val="22"/>
          <w:szCs w:val="22"/>
        </w:rPr>
        <w:t xml:space="preserve">video </w:t>
      </w:r>
      <w:r w:rsidRPr="00A21CE1">
        <w:rPr>
          <w:rFonts w:ascii="URWPalladioL" w:hAnsi="URWPalladioL"/>
          <w:sz w:val="22"/>
          <w:szCs w:val="22"/>
        </w:rPr>
        <w:t>segment</w:t>
      </w:r>
    </w:p>
    <w:p w14:paraId="693C6BDB" w14:textId="5266D8AF" w:rsidR="00E67FD3" w:rsidRDefault="00E67FD3" w:rsidP="00E67FD3">
      <w:pPr>
        <w:pStyle w:val="a3"/>
        <w:rPr>
          <w:rFonts w:ascii="URWPalladioL" w:hAnsi="URWPalladioL" w:hint="eastAsia"/>
          <w:sz w:val="22"/>
          <w:szCs w:val="22"/>
        </w:rPr>
      </w:pPr>
      <w:r w:rsidRPr="00C11573">
        <w:rPr>
          <w:rFonts w:ascii="URWPalladioL" w:hAnsi="URWPalladioL" w:hint="eastAsia"/>
          <w:sz w:val="22"/>
          <w:szCs w:val="22"/>
        </w:rPr>
        <w:t>Average</w:t>
      </w:r>
      <w:r w:rsidRPr="00C11573">
        <w:rPr>
          <w:rFonts w:ascii="URWPalladioL" w:hAnsi="URWPalladioL"/>
          <w:sz w:val="22"/>
          <w:szCs w:val="22"/>
        </w:rPr>
        <w:t xml:space="preserve"> B</w:t>
      </w:r>
      <w:r w:rsidRPr="00C11573">
        <w:rPr>
          <w:rFonts w:ascii="URWPalladioL" w:hAnsi="URWPalladioL" w:hint="eastAsia"/>
          <w:sz w:val="22"/>
          <w:szCs w:val="22"/>
        </w:rPr>
        <w:t>uffer</w:t>
      </w:r>
      <w:r w:rsidRPr="00C11573">
        <w:rPr>
          <w:rFonts w:ascii="URWPalladioL" w:hAnsi="URWPalladioL"/>
          <w:sz w:val="22"/>
          <w:szCs w:val="22"/>
        </w:rPr>
        <w:t xml:space="preserve"> S</w:t>
      </w:r>
      <w:r w:rsidRPr="00C11573">
        <w:rPr>
          <w:rFonts w:ascii="URWPalladioL" w:hAnsi="URWPalladioL" w:hint="eastAsia"/>
          <w:sz w:val="22"/>
          <w:szCs w:val="22"/>
        </w:rPr>
        <w:t>ize</w:t>
      </w:r>
      <w:r w:rsidRPr="00C11573">
        <w:rPr>
          <w:rFonts w:ascii="URWPalladioL" w:hAnsi="URWPalladioL" w:hint="eastAsia"/>
          <w:sz w:val="22"/>
          <w:szCs w:val="22"/>
        </w:rPr>
        <w:t>：</w:t>
      </w:r>
      <w:r w:rsidR="0089307A" w:rsidRPr="0089307A">
        <w:rPr>
          <w:rFonts w:ascii="URWPalladioL" w:hAnsi="URWPalladioL"/>
          <w:sz w:val="22"/>
          <w:szCs w:val="22"/>
        </w:rPr>
        <w:t>Average duration of video content in the client's buffer</w:t>
      </w:r>
      <w:r w:rsidR="00185BE2">
        <w:rPr>
          <w:rFonts w:ascii="URWPalladioL" w:hAnsi="URWPalladioL"/>
          <w:sz w:val="22"/>
          <w:szCs w:val="22"/>
        </w:rPr>
        <w:t>.</w:t>
      </w:r>
      <w:r w:rsidR="00185BE2">
        <w:rPr>
          <w:rFonts w:ascii="URWPalladioL" w:hAnsi="URWPalladioL" w:hint="eastAsia"/>
          <w:sz w:val="22"/>
          <w:szCs w:val="22"/>
        </w:rPr>
        <w:t xml:space="preserve"> </w:t>
      </w:r>
    </w:p>
    <w:p w14:paraId="636554C6" w14:textId="57E1A7E7" w:rsidR="00706302" w:rsidRDefault="00706302" w:rsidP="00215E7E">
      <w:pPr>
        <w:pStyle w:val="a3"/>
      </w:pPr>
    </w:p>
    <w:sectPr w:rsidR="0070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4"/>
    <w:rsid w:val="000E7ECD"/>
    <w:rsid w:val="00103F5D"/>
    <w:rsid w:val="00185BE2"/>
    <w:rsid w:val="001C1D94"/>
    <w:rsid w:val="00215E7E"/>
    <w:rsid w:val="002A1DEE"/>
    <w:rsid w:val="00302908"/>
    <w:rsid w:val="00315767"/>
    <w:rsid w:val="003460A8"/>
    <w:rsid w:val="00363C07"/>
    <w:rsid w:val="00406321"/>
    <w:rsid w:val="00436DD1"/>
    <w:rsid w:val="0047260A"/>
    <w:rsid w:val="00534FA2"/>
    <w:rsid w:val="005455F2"/>
    <w:rsid w:val="00561C55"/>
    <w:rsid w:val="00575BC9"/>
    <w:rsid w:val="00577233"/>
    <w:rsid w:val="005B5D82"/>
    <w:rsid w:val="006A3651"/>
    <w:rsid w:val="006B0660"/>
    <w:rsid w:val="00706302"/>
    <w:rsid w:val="0078291E"/>
    <w:rsid w:val="007E5422"/>
    <w:rsid w:val="007F2D69"/>
    <w:rsid w:val="0082085C"/>
    <w:rsid w:val="00887AB3"/>
    <w:rsid w:val="0089307A"/>
    <w:rsid w:val="009116A5"/>
    <w:rsid w:val="00973A76"/>
    <w:rsid w:val="009A639D"/>
    <w:rsid w:val="00A21CE1"/>
    <w:rsid w:val="00A91ACC"/>
    <w:rsid w:val="00A91C41"/>
    <w:rsid w:val="00A92B14"/>
    <w:rsid w:val="00AB1CCA"/>
    <w:rsid w:val="00AC02AC"/>
    <w:rsid w:val="00C11573"/>
    <w:rsid w:val="00CF7BCD"/>
    <w:rsid w:val="00E31BA2"/>
    <w:rsid w:val="00E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F2022"/>
  <w15:chartTrackingRefBased/>
  <w15:docId w15:val="{9782F2BA-3D49-AE4B-864E-DD26F923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1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5455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0312</dc:creator>
  <cp:keywords/>
  <dc:description/>
  <cp:lastModifiedBy>0312</cp:lastModifiedBy>
  <cp:revision>41</cp:revision>
  <dcterms:created xsi:type="dcterms:W3CDTF">2022-09-23T01:39:00Z</dcterms:created>
  <dcterms:modified xsi:type="dcterms:W3CDTF">2022-09-25T03:58:00Z</dcterms:modified>
</cp:coreProperties>
</file>