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99E9" w14:textId="77777777" w:rsidR="00073685" w:rsidRPr="00073685" w:rsidRDefault="00073685" w:rsidP="00073685">
      <w:r w:rsidRPr="00073685">
        <w:rPr>
          <w:rFonts w:hint="eastAsia"/>
        </w:rPr>
        <w:t>各位代表：</w:t>
      </w:r>
    </w:p>
    <w:p w14:paraId="2951852B" w14:textId="77777777" w:rsidR="00073685" w:rsidRPr="00073685" w:rsidRDefault="00073685" w:rsidP="00073685">
      <w:pPr>
        <w:rPr>
          <w:rFonts w:hint="eastAsia"/>
        </w:rPr>
      </w:pPr>
      <w:r w:rsidRPr="00073685">
        <w:rPr>
          <w:rFonts w:hint="eastAsia"/>
        </w:rPr>
        <w:t xml:space="preserve">　　现在，我代表州人民政府，向大会报告工作，请</w:t>
      </w:r>
      <w:proofErr w:type="gramStart"/>
      <w:r w:rsidRPr="00073685">
        <w:rPr>
          <w:rFonts w:hint="eastAsia"/>
        </w:rPr>
        <w:t>予审</w:t>
      </w:r>
      <w:proofErr w:type="gramEnd"/>
      <w:r w:rsidRPr="00073685">
        <w:rPr>
          <w:rFonts w:hint="eastAsia"/>
        </w:rPr>
        <w:t>议，</w:t>
      </w:r>
      <w:proofErr w:type="gramStart"/>
      <w:r w:rsidRPr="00073685">
        <w:rPr>
          <w:rFonts w:hint="eastAsia"/>
        </w:rPr>
        <w:t>并请州政协</w:t>
      </w:r>
      <w:proofErr w:type="gramEnd"/>
      <w:r w:rsidRPr="00073685">
        <w:rPr>
          <w:rFonts w:hint="eastAsia"/>
        </w:rPr>
        <w:t>委员提出意见。</w:t>
      </w:r>
    </w:p>
    <w:p w14:paraId="376E9079" w14:textId="77777777" w:rsidR="00073685" w:rsidRPr="00073685" w:rsidRDefault="00073685" w:rsidP="00073685">
      <w:pPr>
        <w:rPr>
          <w:rFonts w:hint="eastAsia"/>
        </w:rPr>
      </w:pPr>
      <w:r w:rsidRPr="00073685">
        <w:rPr>
          <w:rFonts w:hint="eastAsia"/>
        </w:rPr>
        <w:t xml:space="preserve">　　2023年工作回顾</w:t>
      </w:r>
    </w:p>
    <w:p w14:paraId="27A9413C" w14:textId="77777777" w:rsidR="00073685" w:rsidRPr="00073685" w:rsidRDefault="00073685" w:rsidP="00073685">
      <w:pPr>
        <w:rPr>
          <w:rFonts w:hint="eastAsia"/>
        </w:rPr>
      </w:pPr>
      <w:r w:rsidRPr="00073685">
        <w:rPr>
          <w:rFonts w:hint="eastAsia"/>
        </w:rPr>
        <w:t xml:space="preserve">　　刚刚过去的2023年，是全面贯彻党的二十大精神、全面建设社会主义现代化凉山的开局之年。全州上下坚定以习近平新时代中国特色社会主义思想为指导，深入贯彻党的二十大和习近平总书记来川视察重要指示精神，全面落实省委十二届二次三次四次全会、州委九届七次八次全会部署要求，深入实施“四化同步、城乡融合、五区共兴”发展战略，全力以赴拼经济、搞建设，坚定不移推动高质量发展，较好完成了州十二届人大二次会议确定的目标任务。全州地区生产总值达2261.1亿元、增长7%、增速居全省第3位，其中，第一产业增加值503.4亿元、增长4.3%、增速居全省第2位，第二产业增加值779.4亿元、增长7.1%、增速居全省第7位，第三产业增加值978.3亿元、增长8.5%、增速居全省第2位;全社会固定资产投资增长6.4%，居全省第5位;</w:t>
      </w:r>
      <w:proofErr w:type="gramStart"/>
      <w:r w:rsidRPr="00073685">
        <w:rPr>
          <w:rFonts w:hint="eastAsia"/>
        </w:rPr>
        <w:t>规</w:t>
      </w:r>
      <w:proofErr w:type="gramEnd"/>
      <w:r w:rsidRPr="00073685">
        <w:rPr>
          <w:rFonts w:hint="eastAsia"/>
        </w:rPr>
        <w:t>上工业增加值增长10.2%，居全省第3位;社会消费品零售总额增长11.4%，居全省第3位;地方一般公共预算收入204.8亿元、规模居全省第4位，税收收入占比61.1%、提高4.4个百分点，收入质量不断提升，产业支撑不断增强;地方一般公共预算支出744.3亿元、规模居全省第2位。</w:t>
      </w:r>
    </w:p>
    <w:p w14:paraId="23385505" w14:textId="77777777" w:rsidR="00073685" w:rsidRPr="00073685" w:rsidRDefault="00073685" w:rsidP="00073685">
      <w:pPr>
        <w:rPr>
          <w:rFonts w:hint="eastAsia"/>
        </w:rPr>
      </w:pPr>
      <w:r w:rsidRPr="00073685">
        <w:rPr>
          <w:rFonts w:hint="eastAsia"/>
        </w:rPr>
        <w:t xml:space="preserve">　　一年来，我们聚力挖潜增效，全面落实</w:t>
      </w:r>
      <w:proofErr w:type="gramStart"/>
      <w:r w:rsidRPr="00073685">
        <w:rPr>
          <w:rFonts w:hint="eastAsia"/>
        </w:rPr>
        <w:t>稳增长</w:t>
      </w:r>
      <w:proofErr w:type="gramEnd"/>
      <w:r w:rsidRPr="00073685">
        <w:rPr>
          <w:rFonts w:hint="eastAsia"/>
        </w:rPr>
        <w:t>政策措施，推动经济运行持续回升向好。制定实施促进经济加快高质量发展33条措施，争取国债资金29亿元、规模居全省第3位，申报和下达地方政府债券50.5亿元、同比净增17.4亿元，州本级兑现奖励政策资金2.5亿元，累计新增减税降费及</w:t>
      </w:r>
      <w:proofErr w:type="gramStart"/>
      <w:r w:rsidRPr="00073685">
        <w:rPr>
          <w:rFonts w:hint="eastAsia"/>
        </w:rPr>
        <w:t>退税缓费</w:t>
      </w:r>
      <w:proofErr w:type="gramEnd"/>
      <w:r w:rsidRPr="00073685">
        <w:rPr>
          <w:rFonts w:hint="eastAsia"/>
        </w:rPr>
        <w:t>12.6亿元，稳住了全州经济基本盘。有效投资持续扩大。着力做好项目前期工作，统筹安排州本级重大项目前期工作经费1亿元，动态储备项目2771个、投资规模首次超过2</w:t>
      </w:r>
      <w:proofErr w:type="gramStart"/>
      <w:r w:rsidRPr="00073685">
        <w:rPr>
          <w:rFonts w:hint="eastAsia"/>
        </w:rPr>
        <w:t>万亿</w:t>
      </w:r>
      <w:proofErr w:type="gramEnd"/>
      <w:r w:rsidRPr="00073685">
        <w:rPr>
          <w:rFonts w:hint="eastAsia"/>
        </w:rPr>
        <w:t>元、达2.4</w:t>
      </w:r>
      <w:proofErr w:type="gramStart"/>
      <w:r w:rsidRPr="00073685">
        <w:rPr>
          <w:rFonts w:hint="eastAsia"/>
        </w:rPr>
        <w:t>万亿</w:t>
      </w:r>
      <w:proofErr w:type="gramEnd"/>
      <w:r w:rsidRPr="00073685">
        <w:rPr>
          <w:rFonts w:hint="eastAsia"/>
        </w:rPr>
        <w:t>元。优化提升“日暗访、周曝光、月推进、季拉练”项目推进机制，新开工联审会审项目742个，300个省州重点项目完成投资1182亿元，重大项目投资拉动效益不断增强。招商引资质效显著。着力做好产业招商工作，出台提升招商引资质效“十六条”等政策措施，落实“管产业就要管招商”责任，全面理顺招商体制机制。坚持节会搭台、经济唱戏，全景全域举办第八届凉山彝族火把节系列活动，党政“一把手”带队赴广州、深圳、宁波等地开展投资推介，积极参与西博会、中外知名企业四川行等招商活动，有效对接大企业大集团40余家，新签约招商引资项目147个、总投资1000.5亿元，其中产业项目115个、总投资565.4亿元，招引项目履约率71.4%。州外引进项目新增实际投资325.8亿元，超年度任务65.8亿元。外商直接投资到位资金1589万美元，完成省下达任务的244.5%。招引的重大项目数量、投资总额、履约率、外商到位资金均创历史最好水平。统计工作提质增效。着力做好统计基础工作，高质量开展第五次全国经济普查，基本单位清查二三产业单位5.4万户、个体户25.1万户，较“四经普”分别增长101%、81.8%，为全面真实反映全州经济社会发展现状奠定了坚实基础。建立经济运行每月监测分析制度，全面落实“转企升规”十条措施，新培育“四上”企业400户、“个转企”1569户，做到应</w:t>
      </w:r>
      <w:proofErr w:type="gramStart"/>
      <w:r w:rsidRPr="00073685">
        <w:rPr>
          <w:rFonts w:hint="eastAsia"/>
        </w:rPr>
        <w:t>升尽升</w:t>
      </w:r>
      <w:proofErr w:type="gramEnd"/>
      <w:r w:rsidRPr="00073685">
        <w:rPr>
          <w:rFonts w:hint="eastAsia"/>
        </w:rPr>
        <w:t>、应入尽入。消费市场加快提振。出台进一步恢复和扩大消费若干措施，举办凉山首届美食大赛等系列促销活动，组织企业参加第十四届西部采购</w:t>
      </w:r>
      <w:proofErr w:type="gramStart"/>
      <w:r w:rsidRPr="00073685">
        <w:rPr>
          <w:rFonts w:hint="eastAsia"/>
        </w:rPr>
        <w:t>商大会</w:t>
      </w:r>
      <w:proofErr w:type="gramEnd"/>
      <w:r w:rsidRPr="00073685">
        <w:rPr>
          <w:rFonts w:hint="eastAsia"/>
        </w:rPr>
        <w:t>等市场拓展活动，面向重点领域发放消费</w:t>
      </w:r>
      <w:proofErr w:type="gramStart"/>
      <w:r w:rsidRPr="00073685">
        <w:rPr>
          <w:rFonts w:hint="eastAsia"/>
        </w:rPr>
        <w:t>券</w:t>
      </w:r>
      <w:proofErr w:type="gramEnd"/>
      <w:r w:rsidRPr="00073685">
        <w:rPr>
          <w:rFonts w:hint="eastAsia"/>
        </w:rPr>
        <w:t>1.9亿元、直接拉动消费逾20亿元。电商网络交易额突破百亿大关、达108亿元，增长16.2%。邛海之滨文化旅游区上榜第三批国家级夜间文化和旅游消费集聚区。要素保障切实加强。州内企业实现直接融资55.2亿元，增长1.6%。取得21个独立选址项 目1.7万亩、43个批次项目0.65万亩用地批复。实施增减挂钩项目58个、新增建设用地节余指标5414亩，盘活批而未</w:t>
      </w:r>
      <w:proofErr w:type="gramStart"/>
      <w:r w:rsidRPr="00073685">
        <w:rPr>
          <w:rFonts w:hint="eastAsia"/>
        </w:rPr>
        <w:t>供土地</w:t>
      </w:r>
      <w:proofErr w:type="gramEnd"/>
      <w:r w:rsidRPr="00073685">
        <w:rPr>
          <w:rFonts w:hint="eastAsia"/>
        </w:rPr>
        <w:t>3万亩、闲置土地4500亩。支持企业享受留存电量、水电消纳等政策，企业累计使用优惠电量39.2亿度、减少用电成本7.6亿元。</w:t>
      </w:r>
    </w:p>
    <w:p w14:paraId="43225976" w14:textId="77777777" w:rsidR="00073685" w:rsidRPr="00073685" w:rsidRDefault="00073685" w:rsidP="00073685">
      <w:pPr>
        <w:rPr>
          <w:rFonts w:hint="eastAsia"/>
        </w:rPr>
      </w:pPr>
      <w:r w:rsidRPr="00073685">
        <w:rPr>
          <w:rFonts w:hint="eastAsia"/>
        </w:rPr>
        <w:t xml:space="preserve">　　一年来，我们统筹做好“三篇大文章”，全面推进“三大强州战略”，加快推动资源能源高效转化利用。制定出台“三大强州战略”3个行动方案，启动实施新一轮找资源找矿突破战略</w:t>
      </w:r>
      <w:r w:rsidRPr="00073685">
        <w:rPr>
          <w:rFonts w:hint="eastAsia"/>
        </w:rPr>
        <w:lastRenderedPageBreak/>
        <w:t>行动，与中铝、中稀、鞍钢、华润等头部企业加强战略合作，一批标志性项目加快落地实施，特色优势产业全链条布局发展迈出坚实步伐。现代工业加快转型。工业总产值达1329.9亿元。召开全州工业发展大会，谋划实施工业</w:t>
      </w:r>
      <w:proofErr w:type="gramStart"/>
      <w:r w:rsidRPr="00073685">
        <w:rPr>
          <w:rFonts w:hint="eastAsia"/>
        </w:rPr>
        <w:t>强州项目</w:t>
      </w:r>
      <w:proofErr w:type="gramEnd"/>
      <w:r w:rsidRPr="00073685">
        <w:rPr>
          <w:rFonts w:hint="eastAsia"/>
        </w:rPr>
        <w:t>150个，会理12.5万吨阴极铜、西昌埃普诺30万吨硅碳负极新材料等90个项目开工建设，德昌腊巴山、盐源大坝梁子等一批风</w:t>
      </w:r>
      <w:proofErr w:type="gramStart"/>
      <w:r w:rsidRPr="00073685">
        <w:rPr>
          <w:rFonts w:hint="eastAsia"/>
        </w:rPr>
        <w:t>电项目</w:t>
      </w:r>
      <w:proofErr w:type="gramEnd"/>
      <w:r w:rsidRPr="00073685">
        <w:rPr>
          <w:rFonts w:hint="eastAsia"/>
        </w:rPr>
        <w:t>投产发电。出让矿业权15宗，实现价款收益11.3亿元。新增上</w:t>
      </w:r>
      <w:proofErr w:type="gramStart"/>
      <w:r w:rsidRPr="00073685">
        <w:rPr>
          <w:rFonts w:hint="eastAsia"/>
        </w:rPr>
        <w:t>云企业</w:t>
      </w:r>
      <w:proofErr w:type="gramEnd"/>
      <w:r w:rsidRPr="00073685">
        <w:rPr>
          <w:rFonts w:hint="eastAsia"/>
        </w:rPr>
        <w:t>1800户，西昌钢钒公司入选工信部智能制造示范工厂揭榜单位。新增省级“专精特新”企业2户、创新型中小企业10户，新培育</w:t>
      </w:r>
      <w:proofErr w:type="gramStart"/>
      <w:r w:rsidRPr="00073685">
        <w:rPr>
          <w:rFonts w:hint="eastAsia"/>
        </w:rPr>
        <w:t>规</w:t>
      </w:r>
      <w:proofErr w:type="gramEnd"/>
      <w:r w:rsidRPr="00073685">
        <w:rPr>
          <w:rFonts w:hint="eastAsia"/>
        </w:rPr>
        <w:t>上工业企业52户。凉山高新、德昌特色、冕宁稀土3个园区拟申报认定化工园区完成省级部门审核，宁南茧丝</w:t>
      </w:r>
      <w:proofErr w:type="gramStart"/>
      <w:r w:rsidRPr="00073685">
        <w:rPr>
          <w:rFonts w:hint="eastAsia"/>
        </w:rPr>
        <w:t>绸工业</w:t>
      </w:r>
      <w:proofErr w:type="gramEnd"/>
      <w:r w:rsidRPr="00073685">
        <w:rPr>
          <w:rFonts w:hint="eastAsia"/>
        </w:rPr>
        <w:t>发展集中区成功认定为第四批省高端人才产业园。实现建筑业总产值337亿元，增长11.1%、居全省第2位。现代农业</w:t>
      </w:r>
      <w:proofErr w:type="gramStart"/>
      <w:r w:rsidRPr="00073685">
        <w:rPr>
          <w:rFonts w:hint="eastAsia"/>
        </w:rPr>
        <w:t>扩面提</w:t>
      </w:r>
      <w:proofErr w:type="gramEnd"/>
      <w:r w:rsidRPr="00073685">
        <w:rPr>
          <w:rFonts w:hint="eastAsia"/>
        </w:rPr>
        <w:t>质。农林牧渔业总产值达818亿元、增长4.3%，增速居全省第2位。谋划实施农业</w:t>
      </w:r>
      <w:proofErr w:type="gramStart"/>
      <w:r w:rsidRPr="00073685">
        <w:rPr>
          <w:rFonts w:hint="eastAsia"/>
        </w:rPr>
        <w:t>强州项目</w:t>
      </w:r>
      <w:proofErr w:type="gramEnd"/>
      <w:r w:rsidRPr="00073685">
        <w:rPr>
          <w:rFonts w:hint="eastAsia"/>
        </w:rPr>
        <w:t>234个，华润集团中医药全产业链等128个项目开工建设，宁南茧丝</w:t>
      </w:r>
      <w:proofErr w:type="gramStart"/>
      <w:r w:rsidRPr="00073685">
        <w:rPr>
          <w:rFonts w:hint="eastAsia"/>
        </w:rPr>
        <w:t>绸交易</w:t>
      </w:r>
      <w:proofErr w:type="gramEnd"/>
      <w:r w:rsidRPr="00073685">
        <w:rPr>
          <w:rFonts w:hint="eastAsia"/>
        </w:rPr>
        <w:t>中心等102个项目建成投用。种植粮食800.3万亩，产粮252.7万吨。德昌百亩超级杂交稻高产攻关片单季亩产1251.5公斤，刷新世界纪录。生猪出栏501.3万头、居全省第3位，草食畜出栏462.6万头、居全省第1位。收购烟叶260.2万担，实现烟农收入47.1亿元，创历史新高。会理石榴入选全国农业品牌精品培育名单。新建(晋级)省级现代农(林)产业园区8个、州级现代农(林)产业园区20个。现代服务业恢复向好。</w:t>
      </w:r>
    </w:p>
    <w:p w14:paraId="17CEE9FF" w14:textId="77777777" w:rsidR="00073685" w:rsidRPr="00073685" w:rsidRDefault="00073685" w:rsidP="00073685">
      <w:pPr>
        <w:rPr>
          <w:rFonts w:hint="eastAsia"/>
        </w:rPr>
      </w:pPr>
      <w:r w:rsidRPr="00073685">
        <w:rPr>
          <w:rFonts w:hint="eastAsia"/>
        </w:rPr>
        <w:t xml:space="preserve">　　召开全州文化和旅游发展大会，谋划实施</w:t>
      </w:r>
      <w:proofErr w:type="gramStart"/>
      <w:r w:rsidRPr="00073685">
        <w:rPr>
          <w:rFonts w:hint="eastAsia"/>
        </w:rPr>
        <w:t>文旅强州项目</w:t>
      </w:r>
      <w:proofErr w:type="gramEnd"/>
      <w:r w:rsidRPr="00073685">
        <w:rPr>
          <w:rFonts w:hint="eastAsia"/>
        </w:rPr>
        <w:t>48个，西昌建昌古城(二期)等28个项目开工建设，创建国家4A级旅游景区2个，邛海</w:t>
      </w:r>
      <w:proofErr w:type="gramStart"/>
      <w:r w:rsidRPr="00073685">
        <w:rPr>
          <w:rFonts w:hint="eastAsia"/>
        </w:rPr>
        <w:t>泸</w:t>
      </w:r>
      <w:proofErr w:type="gramEnd"/>
      <w:r w:rsidRPr="00073685">
        <w:rPr>
          <w:rFonts w:hint="eastAsia"/>
        </w:rPr>
        <w:t>山景区获评首批省级文明旅游示范单位，全州累计接待游客超4900万人次、旅游综合收入超540亿元。出台促进房地产市场平稳健康发展“十一条措施”，商品房销售面积183.9万平方米。金融机构存贷款比率提高7个百分点。四川容大黄金股份有限公司成功挂牌上市。完成货物进出口总额20.3亿元，增长55.4%。</w:t>
      </w:r>
    </w:p>
    <w:p w14:paraId="699EEC92" w14:textId="77777777" w:rsidR="00073685" w:rsidRPr="00073685" w:rsidRDefault="00073685" w:rsidP="00073685">
      <w:r w:rsidRPr="00073685">
        <w:t>开工条件。建成新能源汽车充(换)电站20座、充电桩1839个。全州所有乡镇实现5G网络覆盖，西昌成功申报全省第三批新型智慧城市试点示范。</w:t>
      </w:r>
    </w:p>
    <w:p w14:paraId="10E695D4" w14:textId="77777777" w:rsidR="00073685" w:rsidRPr="00073685" w:rsidRDefault="00073685" w:rsidP="00073685">
      <w:r w:rsidRPr="00073685">
        <w:t xml:space="preserve">　　一年来，我们持续深化改革创新，打造更优营商环境，发展动力活力充分激发。重点领域改革扎实推进。预算绩效管理改革成效显著，全口径“四本预算”体系基本建立。“一卡通”阳光审批平台发放惠民惠农补贴资金71.8亿元，真正实现每笔资金都用在群众身上。西昌依托农村宅基地“两项试点”推进土坯房大砖房改造被评为全省年度改革典型案例，研究解决自发搬迁群众历史遗留问题措施办法并有力推动实施，取得阶段性成效。药品、医用耗材集中带量采购制度改革持续深化，群众看病</w:t>
      </w:r>
      <w:proofErr w:type="gramStart"/>
      <w:r w:rsidRPr="00073685">
        <w:t>贵问题</w:t>
      </w:r>
      <w:proofErr w:type="gramEnd"/>
      <w:r w:rsidRPr="00073685">
        <w:t>得到有效缓解。国有企业劳动、人事、分配“三项制度”改革落地见效。科技创新能力明显增强。州本级财政科技投入增长24.7%，实施省级以上科技项目52项，建成省级重点实验室2个、工程技术研究中心和企业技术中心15个、院士(专家)工作站15个，认定高新技术企业58户，入库科技型中小企业280户、增长69.7%、增速居全省第1位。凉山高新区创新创业孵化中心工程项目主体完工，中国锦屏地下实验室二期建成投运。技术合同成交额实现倍增、达4043万元，氟碳</w:t>
      </w:r>
      <w:proofErr w:type="gramStart"/>
      <w:r w:rsidRPr="00073685">
        <w:t>铈</w:t>
      </w:r>
      <w:proofErr w:type="gramEnd"/>
      <w:r w:rsidRPr="00073685">
        <w:t>稀土资源清洁高效利用技术成果在凉山落地转化。营商环境持续优化。“最多跑一次”事项达99.8%，州本级依申请类政务服务事项除专网业务外全部纳入综合窗口受理，办理时限平均提速82.7%。“数智凉山”加快建设，工程建设招投标、州本级政府集中采购项目全流程电子化率达92.7%。新登记市场主体4.23万余户、增长3.3%。民营经济增加值达994.9亿元，增长5.1%。</w:t>
      </w:r>
      <w:proofErr w:type="gramStart"/>
      <w:r w:rsidRPr="00073685">
        <w:t>甬凉协作</w:t>
      </w:r>
      <w:proofErr w:type="gramEnd"/>
      <w:r w:rsidRPr="00073685">
        <w:t>再创佳绩。宁波帮扶协作投入资金6.5亿元，实施帮扶项目181个，帮助引进企业29家，消费协作资金达12.5亿元，首列凉山至东部沿海生鲜冷链物流班列开行，</w:t>
      </w:r>
      <w:proofErr w:type="gramStart"/>
      <w:r w:rsidRPr="00073685">
        <w:t>甬凉协作</w:t>
      </w:r>
      <w:proofErr w:type="gramEnd"/>
      <w:r w:rsidRPr="00073685">
        <w:t>3个典型案例上榜第四届全球减贫案例名单。</w:t>
      </w:r>
    </w:p>
    <w:p w14:paraId="790E91FF" w14:textId="77777777" w:rsidR="00073685" w:rsidRPr="00073685" w:rsidRDefault="00073685" w:rsidP="00073685">
      <w:r w:rsidRPr="00073685">
        <w:t xml:space="preserve">　　一年来，我们坚持量力而行、尽力而为，在高质量发展中增进民生福祉，群众幸福感、获得</w:t>
      </w:r>
      <w:proofErr w:type="gramStart"/>
      <w:r w:rsidRPr="00073685">
        <w:t>感不断</w:t>
      </w:r>
      <w:proofErr w:type="gramEnd"/>
      <w:r w:rsidRPr="00073685">
        <w:t>提升。民生财政支出占一般公共预算支出的67.4%，省下达25件民生实事全面</w:t>
      </w:r>
      <w:r w:rsidRPr="00073685">
        <w:lastRenderedPageBreak/>
        <w:t>完成。城乡居民人均可支配收入按可比口径分别增长5.2%、7.1%。就业形势总体稳定。城镇新增就业2万人，城镇调查失业率控制在5.5%以内。培训农村劳动力5万人次，帮助131.1万名农村劳动力实现务工就业。发放失业</w:t>
      </w:r>
      <w:proofErr w:type="gramStart"/>
      <w:r w:rsidRPr="00073685">
        <w:t>保险稳岗</w:t>
      </w:r>
      <w:proofErr w:type="gramEnd"/>
      <w:r w:rsidRPr="00073685">
        <w:t>返还资金3833万元、创业担保贷款和补贴1.4亿元，认定孵化基地9个、孵化创业实体(项目)570个。美姑牛牛坝镇、越西越城镇、宁南蚕桑现代农业</w:t>
      </w:r>
      <w:proofErr w:type="gramStart"/>
      <w:r w:rsidRPr="00073685">
        <w:t>园区获评全省</w:t>
      </w:r>
      <w:proofErr w:type="gramEnd"/>
      <w:r w:rsidRPr="00073685">
        <w:t>返乡入乡创业示范乡镇(园区)。社会保障提</w:t>
      </w:r>
      <w:proofErr w:type="gramStart"/>
      <w:r w:rsidRPr="00073685">
        <w:t>标扩面</w:t>
      </w:r>
      <w:proofErr w:type="gramEnd"/>
      <w:r w:rsidRPr="00073685">
        <w:t>。城乡</w:t>
      </w:r>
      <w:proofErr w:type="gramStart"/>
      <w:r w:rsidRPr="00073685">
        <w:t>低保月人均保障</w:t>
      </w:r>
      <w:proofErr w:type="gramEnd"/>
      <w:r w:rsidRPr="00073685">
        <w:t>标准提高60元，分别达740元和540元。发放困难群众救助金25.1亿元，惠及60.9万人。城乡居民基本养老保险覆盖231.8万人，为28.8万名困难人员代缴养老保险费2879万元。基本医疗保险参保470.8万人、参保率97.5%，为群众减少医疗费用45.6亿元。残疾人“两项补贴”惠及11.28万名困难和重度残疾人。州残疾人康复中心建设项目(一期)开工建设。发放住房保障租赁补贴7467户2091万元，基本实现对符合条件的住房困难家庭应保尽保。“一老一小”服务保障持续强化，全州所有街道养老综合体、3000人以上易地扶贫搬迁集中安置点社区日间照料中心实现全覆盖，新增托</w:t>
      </w:r>
      <w:proofErr w:type="gramStart"/>
      <w:r w:rsidRPr="00073685">
        <w:t>育服务</w:t>
      </w:r>
      <w:proofErr w:type="gramEnd"/>
      <w:r w:rsidRPr="00073685">
        <w:t>机构218家、托位数16099个，未成年人保护关爱服务阵地实现县乡村三级全覆盖。教育高质量发展加快推进。新建、改扩建幼儿园54所、小学107所、初中14所、高中8所，新增小学及初高中学位1.2万个，化解大班额460个、大校额25个，大班额、大校额问题加快消除。补充中小学教师2499名、</w:t>
      </w:r>
      <w:proofErr w:type="gramStart"/>
      <w:r w:rsidRPr="00073685">
        <w:t>特</w:t>
      </w:r>
      <w:proofErr w:type="gramEnd"/>
      <w:r w:rsidRPr="00073685">
        <w:t>岗教师120名，义务教育阶段师资力量稳步提升。学前三年毛入园率达89.7%，义务教育巩固率达95%，成都、绵阳优质教育资源托管帮扶安宁河县域7所普通高中，全州普通高考本科批次录取人数13015人、同比增加1315人。中职学校办学条件持续改善，“9+3”免费职业教育在凉招生7810人、同比增加408人。西昌医学高等专科学校一期工程基本完成，正在抓紧筹备申办开校。健康凉山建设扎实有效。州</w:t>
      </w:r>
      <w:proofErr w:type="gramStart"/>
      <w:r w:rsidRPr="00073685">
        <w:t>一</w:t>
      </w:r>
      <w:proofErr w:type="gramEnd"/>
      <w:r w:rsidRPr="00073685">
        <w:t>医院新院区危急重症综合救治中心、州二医院新院区、州妇女儿童医院新院区、</w:t>
      </w:r>
      <w:proofErr w:type="gramStart"/>
      <w:r w:rsidRPr="00073685">
        <w:t>州重大</w:t>
      </w:r>
      <w:proofErr w:type="gramEnd"/>
      <w:r w:rsidRPr="00073685">
        <w:t>疾病公共卫生医疗救治中心(二期)主体完工。会东等7家县医院纳入国家“千县工程”，新建越西普雄镇等县域医疗次中心6个，新增基层医疗卫生人才3255人，基层医疗机构服务能力达标率提升40.1个百分点、达48.5%。“互联网+医疗健康”深入推进，“一次挂号管三天”复诊免挂号费便民措施试点推行。《凉山彝族自治州中医药保护条例》颁布实施，四川省彝</w:t>
      </w:r>
      <w:proofErr w:type="gramStart"/>
      <w:r w:rsidRPr="00073685">
        <w:t>医</w:t>
      </w:r>
      <w:proofErr w:type="gramEnd"/>
      <w:r w:rsidRPr="00073685">
        <w:t>医院正式挂牌，美姑等13个县中(彝)医院建成投用。我州7个血吸虫病流行县(市)全部达标消除。州、县(市)两级疾病预防控制局挂牌成立。文化体育事业蓬勃发展。组建凉山州博物院，西昌、宁南图书馆获</w:t>
      </w:r>
      <w:proofErr w:type="gramStart"/>
      <w:r w:rsidRPr="00073685">
        <w:t>评国家</w:t>
      </w:r>
      <w:proofErr w:type="gramEnd"/>
      <w:r w:rsidRPr="00073685">
        <w:t>一级图书馆。新认定</w:t>
      </w:r>
      <w:proofErr w:type="gramStart"/>
      <w:r w:rsidRPr="00073685">
        <w:t>非遗工坊</w:t>
      </w:r>
      <w:proofErr w:type="gramEnd"/>
      <w:r w:rsidRPr="00073685">
        <w:t>93个、非遗传习体验基地33项，新增省级非遗名录项目24项。会理入选全省历史文化遗产综合保护利用提名县。歌曲《阿普》、民族歌剧《听见索玛》荣获省第十六届精神文明建设“五个</w:t>
      </w:r>
      <w:proofErr w:type="gramStart"/>
      <w:r w:rsidRPr="00073685">
        <w:t>一</w:t>
      </w:r>
      <w:proofErr w:type="gramEnd"/>
      <w:r w:rsidRPr="00073685">
        <w:t>工程”优秀作品奖。我州运动员在成都大运会等国际性赛事中斩获2金1银2铜好成绩。圆满承办省第九届少数民族艺术节，成功举办中国西昌“萨马兰奇杯”气排球邀请赛、西昌邛海湿地马拉松赛、大凉山戏剧节、中国(四川)首届民族音乐周、大凉山西昌民族电影周等文化体育活动，“彝海结盟地·五彩大凉山”新名片更加闪亮。</w:t>
      </w:r>
    </w:p>
    <w:p w14:paraId="455E65B7" w14:textId="77777777" w:rsidR="00073685" w:rsidRPr="00073685" w:rsidRDefault="00073685" w:rsidP="00073685">
      <w:r w:rsidRPr="00073685">
        <w:rPr>
          <w:rFonts w:hint="eastAsia"/>
        </w:rPr>
        <w:t>降，群众安全感满意度指数升至96.54、创历史新高。圆满完成成都大运会、火把节等重大活动</w:t>
      </w:r>
      <w:proofErr w:type="gramStart"/>
      <w:r w:rsidRPr="00073685">
        <w:rPr>
          <w:rFonts w:hint="eastAsia"/>
        </w:rPr>
        <w:t>维稳安</w:t>
      </w:r>
      <w:proofErr w:type="gramEnd"/>
      <w:r w:rsidRPr="00073685">
        <w:rPr>
          <w:rFonts w:hint="eastAsia"/>
        </w:rPr>
        <w:t>保任务。</w:t>
      </w:r>
    </w:p>
    <w:p w14:paraId="5171010F" w14:textId="77777777" w:rsidR="00073685" w:rsidRPr="00073685" w:rsidRDefault="00073685" w:rsidP="00073685">
      <w:pPr>
        <w:rPr>
          <w:rFonts w:hint="eastAsia"/>
        </w:rPr>
      </w:pPr>
      <w:r w:rsidRPr="00073685">
        <w:rPr>
          <w:rFonts w:hint="eastAsia"/>
        </w:rPr>
        <w:t xml:space="preserve">　　一年来，我们着力防范化解重大风险，坚决守</w:t>
      </w:r>
      <w:proofErr w:type="gramStart"/>
      <w:r w:rsidRPr="00073685">
        <w:rPr>
          <w:rFonts w:hint="eastAsia"/>
        </w:rPr>
        <w:t>牢安全</w:t>
      </w:r>
      <w:proofErr w:type="gramEnd"/>
      <w:r w:rsidRPr="00073685">
        <w:rPr>
          <w:rFonts w:hint="eastAsia"/>
        </w:rPr>
        <w:t>底线红线，社会大局保持和谐稳定。脱贫成果持续巩固拓展。大力实施“防止漏测失帮”、“零就业家庭”动态清零、“美丽乡村”三大行动。对4.76万户19.88万名防返贫监测对象“一户</w:t>
      </w:r>
      <w:proofErr w:type="gramStart"/>
      <w:r w:rsidRPr="00073685">
        <w:rPr>
          <w:rFonts w:hint="eastAsia"/>
        </w:rPr>
        <w:t>一</w:t>
      </w:r>
      <w:proofErr w:type="gramEnd"/>
      <w:r w:rsidRPr="00073685">
        <w:rPr>
          <w:rFonts w:hint="eastAsia"/>
        </w:rPr>
        <w:t>策”实施精准帮扶，守住了防止返贫致贫底线。开展“培训费用上不封顶、时长上不封顶”的</w:t>
      </w:r>
      <w:proofErr w:type="gramStart"/>
      <w:r w:rsidRPr="00073685">
        <w:rPr>
          <w:rFonts w:hint="eastAsia"/>
        </w:rPr>
        <w:t>就业精培计划</w:t>
      </w:r>
      <w:proofErr w:type="gramEnd"/>
      <w:r w:rsidRPr="00073685">
        <w:rPr>
          <w:rFonts w:hint="eastAsia"/>
        </w:rPr>
        <w:t>，确保有劳动力的家庭至少有1人稳定就业，脱贫群众人均纯收入达13220元、增长15%。新开工农村危房改造4869户、农房抗震改造6691户，改造西昌市大砖房土坯房20863户，以昭觉大石头村为基本样板，加快推动住房、厨房、储物间、厕所、畜圈分离，规范配套菜园、庭院的“美好家园”建设，农村人居环境整治深入开展，宜</w:t>
      </w:r>
      <w:proofErr w:type="gramStart"/>
      <w:r w:rsidRPr="00073685">
        <w:rPr>
          <w:rFonts w:hint="eastAsia"/>
        </w:rPr>
        <w:t>居宜业</w:t>
      </w:r>
      <w:proofErr w:type="gramEnd"/>
      <w:r w:rsidRPr="00073685">
        <w:rPr>
          <w:rFonts w:hint="eastAsia"/>
        </w:rPr>
        <w:t>和美乡村建设加快推进。安全形势总体稳定。深刻汲取“8·21”山洪灾害教训，深入开展安全领域突出问题专项整治，“1+27”安全工作机制全</w:t>
      </w:r>
      <w:r w:rsidRPr="00073685">
        <w:rPr>
          <w:rFonts w:hint="eastAsia"/>
        </w:rPr>
        <w:lastRenderedPageBreak/>
        <w:t>面重塑。安全生产专项整治三年行动圆满收官，企业“安全官”制度、</w:t>
      </w:r>
      <w:proofErr w:type="gramStart"/>
      <w:r w:rsidRPr="00073685">
        <w:rPr>
          <w:rFonts w:hint="eastAsia"/>
        </w:rPr>
        <w:t>州安办</w:t>
      </w:r>
      <w:proofErr w:type="gramEnd"/>
      <w:r w:rsidRPr="00073685">
        <w:rPr>
          <w:rFonts w:hint="eastAsia"/>
        </w:rPr>
        <w:t>实战化运行经验分别在全国、全省推广。森林草原防灭火设施设备持续完善，火灾起数同比下降40%，守住了“两个不发生”底线。汛期主动避险转移67.8万余人，成功避险12起、避免232人因灾伤亡。建成全省唯一的市州级地震监测标准水化实验平台，所有学校实现地震预警终端全覆盖。生态环境质量持续改善。第一轮中央环保督察，以及第一、第二轮省级环保督察反馈和信访举报问题全部整改完成。全州环境空气质量连续9年稳居全省第3位。《四川省泸沽湖保护条例》正式施行，</w:t>
      </w:r>
      <w:proofErr w:type="gramStart"/>
      <w:r w:rsidRPr="00073685">
        <w:rPr>
          <w:rFonts w:hint="eastAsia"/>
        </w:rPr>
        <w:t>国考省</w:t>
      </w:r>
      <w:proofErr w:type="gramEnd"/>
      <w:r w:rsidRPr="00073685">
        <w:rPr>
          <w:rFonts w:hint="eastAsia"/>
        </w:rPr>
        <w:t>考断面、集中式饮用水水源地、水功能区水质达标率均为100%。完成营造林40.7万亩、义务植树1002万株，治理水土流失面积794平方公里，美丽凉山绿色本底更加牢固。金阳百草坡、美姑大风顶等10个自然保护区被纳入国家首批陆生野生动物重要栖息地名录。西昌纳入美丽四川建设先行试点县(市)，德昌成功创建省级生态县。全省首个古树名木展览馆在西昌建成投用。耕地保护持续增强。完善五级田长巡田机制，启动耕地保护专项整治，全面压实保护责任。《土地整治专项规划》编制完成，天府第二粮仓“一张图”启动建设。国家自然资源督察反馈问题整改、违法用地整治加快推进，耕地“撂荒”“非粮化”排查整治深入开展，恢复耕地13.6万亩，</w:t>
      </w:r>
      <w:proofErr w:type="gramStart"/>
      <w:r w:rsidRPr="00073685">
        <w:rPr>
          <w:rFonts w:hint="eastAsia"/>
        </w:rPr>
        <w:t>垦造水田</w:t>
      </w:r>
      <w:proofErr w:type="gramEnd"/>
      <w:r w:rsidRPr="00073685">
        <w:rPr>
          <w:rFonts w:hint="eastAsia"/>
        </w:rPr>
        <w:t>2.2万亩，新建高标准农田42.3万亩、累计达399万亩，新增耕地、稳定耕地数量持续领跑全省。其他重点领域风险有效化解。全州“三保”支出得到有效保障，地方政府法定债务率处于较低水平。非法集资存量案件化解率超额完成省下达目标。“保交楼”项目房屋交付率居全省前列。水电移民行政诉讼案件全部化解销号。食品安全监管全面加强。</w:t>
      </w:r>
    </w:p>
    <w:p w14:paraId="774285A5" w14:textId="77777777" w:rsidR="00073685" w:rsidRPr="00073685" w:rsidRDefault="00073685" w:rsidP="00073685">
      <w:pPr>
        <w:rPr>
          <w:rFonts w:hint="eastAsia"/>
        </w:rPr>
      </w:pPr>
      <w:r w:rsidRPr="00073685">
        <w:rPr>
          <w:rFonts w:hint="eastAsia"/>
        </w:rPr>
        <w:t xml:space="preserve">　　过去一年，我们从严从实开展主题教育，不断改进和提升政府工作，人民满意政府加快建设。聚焦“学思想、强党性、重实践、建新功”总要求，坚持不懈用习近平新时代中国特色社会主义思想凝心聚魂、统揽政府工作，一体推进理论学习、调查研究、推动发展、检视整改和建章立制。修订</w:t>
      </w:r>
      <w:proofErr w:type="gramStart"/>
      <w:r w:rsidRPr="00073685">
        <w:rPr>
          <w:rFonts w:hint="eastAsia"/>
        </w:rPr>
        <w:t>完善州</w:t>
      </w:r>
      <w:proofErr w:type="gramEnd"/>
      <w:r w:rsidRPr="00073685">
        <w:rPr>
          <w:rFonts w:hint="eastAsia"/>
        </w:rPr>
        <w:t>政府《工作规则》《常务会议议事决策规则》，坚持常务会会前学法、宪法宣誓等制度，全面落实重大行政决策“五大程序”，行政机关负责人出庭应诉率提高10个百分点、达90%，高质量办理人大代表建议107件、政协委员提案374件，办结率、满意率均为100%，法治政府建设成效明显。财政资金、政府采购、粮食购销等重点行业监管全面加强，教育、医疗、乡村振兴等重点领域侵害群众利益突出问题得到有效整治，党风廉政建设和反腐败深入推进。州本级“三公”经费连年压减，</w:t>
      </w:r>
      <w:proofErr w:type="gramStart"/>
      <w:r w:rsidRPr="00073685">
        <w:rPr>
          <w:rFonts w:hint="eastAsia"/>
        </w:rPr>
        <w:t>精文简</w:t>
      </w:r>
      <w:proofErr w:type="gramEnd"/>
      <w:r w:rsidRPr="00073685">
        <w:rPr>
          <w:rFonts w:hint="eastAsia"/>
        </w:rPr>
        <w:t>会、规范督查考核等工作扎实开展，整治形式主义、官僚主义取得阶段性成效，政风行</w:t>
      </w:r>
      <w:proofErr w:type="gramStart"/>
      <w:r w:rsidRPr="00073685">
        <w:rPr>
          <w:rFonts w:hint="eastAsia"/>
        </w:rPr>
        <w:t>风持续</w:t>
      </w:r>
      <w:proofErr w:type="gramEnd"/>
      <w:r w:rsidRPr="00073685">
        <w:rPr>
          <w:rFonts w:hint="eastAsia"/>
        </w:rPr>
        <w:t>向好。</w:t>
      </w:r>
    </w:p>
    <w:p w14:paraId="4E0E0C0B" w14:textId="77777777" w:rsidR="00073685" w:rsidRPr="00073685" w:rsidRDefault="00073685" w:rsidP="00073685">
      <w:pPr>
        <w:rPr>
          <w:rFonts w:hint="eastAsia"/>
        </w:rPr>
      </w:pPr>
      <w:r w:rsidRPr="00073685">
        <w:rPr>
          <w:rFonts w:hint="eastAsia"/>
        </w:rPr>
        <w:t xml:space="preserve">　　同时，国防动员、退役军人事务、对台事务、保密、机关事务管理、档案、供销、语言文字、地方志、住房公积金、工会、妇女儿童、共青团、红十字、邮政、气象等各项事业都取得了新的成绩。</w:t>
      </w:r>
    </w:p>
    <w:p w14:paraId="0BF0DAA4" w14:textId="77777777" w:rsidR="00073685" w:rsidRPr="00073685" w:rsidRDefault="00073685" w:rsidP="00073685">
      <w:pPr>
        <w:rPr>
          <w:rFonts w:hint="eastAsia"/>
        </w:rPr>
      </w:pPr>
      <w:r w:rsidRPr="00073685">
        <w:rPr>
          <w:rFonts w:hint="eastAsia"/>
        </w:rPr>
        <w:t xml:space="preserve">　　各位代表! 过去一年，在经济下行压力不断加大、各类风险挑战明显增多的情况下，凉山取得以上成绩实属不易。这是习近平新时代中国特色社会主义思想科学指引的结果，是党中央国务院亲切关怀、省委省政府关心厚爱的结果，是州委团结带领全州人民砥砺奋进、笃行实干的结果，是州人大常委会、州政协监督支持的结果，也是社会各界大力支持的结果。在此，我代表州人民政府，向全州各族人民，向人大代表、政协委员，向各民主党派、工商联、无党派人士、人民团体、中央和</w:t>
      </w:r>
      <w:proofErr w:type="gramStart"/>
      <w:r w:rsidRPr="00073685">
        <w:rPr>
          <w:rFonts w:hint="eastAsia"/>
        </w:rPr>
        <w:t>省驻州单位</w:t>
      </w:r>
      <w:proofErr w:type="gramEnd"/>
      <w:r w:rsidRPr="00073685">
        <w:rPr>
          <w:rFonts w:hint="eastAsia"/>
        </w:rPr>
        <w:t>，向</w:t>
      </w:r>
      <w:proofErr w:type="gramStart"/>
      <w:r w:rsidRPr="00073685">
        <w:rPr>
          <w:rFonts w:hint="eastAsia"/>
        </w:rPr>
        <w:t>驻州部队</w:t>
      </w:r>
      <w:proofErr w:type="gramEnd"/>
      <w:r w:rsidRPr="00073685">
        <w:rPr>
          <w:rFonts w:hint="eastAsia"/>
        </w:rPr>
        <w:t>指战员、武警官兵、政法干警、消防救援指战员和民兵预备役人员，向广大对口帮扶支援干部，向所有投身和关心支持凉山经济社会发展的</w:t>
      </w:r>
      <w:proofErr w:type="gramStart"/>
      <w:r w:rsidRPr="00073685">
        <w:rPr>
          <w:rFonts w:hint="eastAsia"/>
        </w:rPr>
        <w:t>各界企业</w:t>
      </w:r>
      <w:proofErr w:type="gramEnd"/>
      <w:r w:rsidRPr="00073685">
        <w:rPr>
          <w:rFonts w:hint="eastAsia"/>
        </w:rPr>
        <w:t>和人士，表示衷心感谢并致以崇高敬意!</w:t>
      </w:r>
    </w:p>
    <w:p w14:paraId="0FAA2192" w14:textId="77777777" w:rsidR="00073685" w:rsidRPr="00073685" w:rsidRDefault="00073685" w:rsidP="00073685">
      <w:r w:rsidRPr="00073685">
        <w:rPr>
          <w:rFonts w:hint="eastAsia"/>
        </w:rPr>
        <w:t>同时，我们也清醒认识到，推动凉山高质量发展还面临不少困难和问题：区域发展不平衡不充分、县域经济不强，经济体量不大、人均地区生产总值较低，产业结构不优、资源就地转化利用效率</w:t>
      </w:r>
      <w:proofErr w:type="gramStart"/>
      <w:r w:rsidRPr="00073685">
        <w:rPr>
          <w:rFonts w:hint="eastAsia"/>
        </w:rPr>
        <w:t>不</w:t>
      </w:r>
      <w:proofErr w:type="gramEnd"/>
      <w:r w:rsidRPr="00073685">
        <w:rPr>
          <w:rFonts w:hint="eastAsia"/>
        </w:rPr>
        <w:t>高等问题依然突出;受各种因素影响部分经济指标没有达到预期，经济回升向好的基础还不稳固;巩固脱贫成果、推进乡村全面振兴任务艰巨;创新能力不强，要素保障政策突破困难，营商环境还需进一步优化;道路交通等基础设施制约还未得到根本转变;就业、</w:t>
      </w:r>
      <w:r w:rsidRPr="00073685">
        <w:rPr>
          <w:rFonts w:hint="eastAsia"/>
        </w:rPr>
        <w:lastRenderedPageBreak/>
        <w:t>教育、医疗、养老、托育等公共服务与群众的期待还有不小差距;“8·21”山洪灾害暴露出我州防灾减灾工作还存在许多突出问题，高效统筹发展和安全任重道远;毒品、艾滋病、陈规陋习等特殊社会问题治理仍需久久为功;一些干部的担当作为意识和改革创新精神不足，不想干、不敢干、不会干等现象仍然不同程度存在。对此，我们一定勇于面对、敢于斗争，尽心竭力加以解决。</w:t>
      </w:r>
    </w:p>
    <w:p w14:paraId="0CD69FFB" w14:textId="77777777" w:rsidR="00073685" w:rsidRPr="00073685" w:rsidRDefault="00073685" w:rsidP="00073685">
      <w:pPr>
        <w:rPr>
          <w:rFonts w:hint="eastAsia"/>
        </w:rPr>
      </w:pPr>
      <w:r w:rsidRPr="00073685">
        <w:rPr>
          <w:rFonts w:hint="eastAsia"/>
        </w:rPr>
        <w:t xml:space="preserve">　　2024年政府工作的总体要求和主要目标</w:t>
      </w:r>
    </w:p>
    <w:p w14:paraId="20C40DAB" w14:textId="77777777" w:rsidR="00073685" w:rsidRPr="00073685" w:rsidRDefault="00073685" w:rsidP="00073685">
      <w:pPr>
        <w:rPr>
          <w:rFonts w:hint="eastAsia"/>
        </w:rPr>
      </w:pPr>
      <w:r w:rsidRPr="00073685">
        <w:rPr>
          <w:rFonts w:hint="eastAsia"/>
        </w:rPr>
        <w:t xml:space="preserve">　　今年是中华人民共和国成立75周年，是实现“十四五”规划目标任务的关键一年。政府工作的总体要求是：坚定以习近平新时代中国特色社会主义思想为指导，深入学习贯彻党的二十大精神和习近平总书记对四川工作系列重要指示精神，全面落实省委十二届二次三次四次全会、州委九届七次八次全会精神，认真落实省两会安排部署，坚持把推进中国式现代化作为最大的政治，紧紧扭住经济建设这一中心工作和高质量发展这一首要任务，坚持稳中求进工作总基调，完整、准确、全面贯彻新发展理念，深入实施“四化同步、城乡融合、五区共兴”发展战略，全面深化改革开放、加强科技创新，统筹扩大内需和深化供给侧结构性改革，统筹新型城镇化和乡村全面振兴，统筹高质量发展和高水平安全，以安宁河流域高质量发展为重要牵引，统筹做好资源能源、特色农业、文化旅游“三篇大文章”，全力推动“三大强州战略”取得突破性进展、“两区三地</w:t>
      </w:r>
      <w:proofErr w:type="gramStart"/>
      <w:r w:rsidRPr="00073685">
        <w:rPr>
          <w:rFonts w:hint="eastAsia"/>
        </w:rPr>
        <w:t>一</w:t>
      </w:r>
      <w:proofErr w:type="gramEnd"/>
      <w:r w:rsidRPr="00073685">
        <w:rPr>
          <w:rFonts w:hint="eastAsia"/>
        </w:rPr>
        <w:t>粮仓”建设迈出实质性步伐、全州经济发展质</w:t>
      </w:r>
      <w:proofErr w:type="gramStart"/>
      <w:r w:rsidRPr="00073685">
        <w:rPr>
          <w:rFonts w:hint="eastAsia"/>
        </w:rPr>
        <w:t>效实现</w:t>
      </w:r>
      <w:proofErr w:type="gramEnd"/>
      <w:r w:rsidRPr="00073685">
        <w:rPr>
          <w:rFonts w:hint="eastAsia"/>
        </w:rPr>
        <w:t>整体性提升，奋力谱写新时代新征程凉山现代化建设新篇章。</w:t>
      </w:r>
    </w:p>
    <w:p w14:paraId="1C4D166A" w14:textId="77777777" w:rsidR="00073685" w:rsidRPr="00073685" w:rsidRDefault="00073685" w:rsidP="00073685">
      <w:pPr>
        <w:rPr>
          <w:rFonts w:hint="eastAsia"/>
        </w:rPr>
      </w:pPr>
      <w:r w:rsidRPr="00073685">
        <w:rPr>
          <w:rFonts w:hint="eastAsia"/>
        </w:rPr>
        <w:t xml:space="preserve">　　今年全州经济社会发展的主要预期目标是：地区生产总值增速“保8争9”，</w:t>
      </w:r>
      <w:proofErr w:type="gramStart"/>
      <w:r w:rsidRPr="00073685">
        <w:rPr>
          <w:rFonts w:hint="eastAsia"/>
        </w:rPr>
        <w:t>规</w:t>
      </w:r>
      <w:proofErr w:type="gramEnd"/>
      <w:r w:rsidRPr="00073685">
        <w:rPr>
          <w:rFonts w:hint="eastAsia"/>
        </w:rPr>
        <w:t>上工业增加值增长11%以上，全社会固定资产投资增长9%以上，社会消费品零售总额增长10%以上，主要经济指标增速始终保持全省前列。地方一般公共预算收入、居民收入增速高于经济增长水平，粮食产量255万吨以上，城镇调查失业率控制在5.5%左右，完成省下达居民消费价格涨幅控制目标、碳排放和环境保护目标任务。</w:t>
      </w:r>
    </w:p>
    <w:p w14:paraId="5461AA50" w14:textId="77777777" w:rsidR="00073685" w:rsidRPr="00073685" w:rsidRDefault="00073685" w:rsidP="00073685">
      <w:pPr>
        <w:rPr>
          <w:rFonts w:hint="eastAsia"/>
        </w:rPr>
      </w:pPr>
      <w:r w:rsidRPr="00073685">
        <w:rPr>
          <w:rFonts w:hint="eastAsia"/>
        </w:rPr>
        <w:t xml:space="preserve">　　2024年重点工作安排建议</w:t>
      </w:r>
    </w:p>
    <w:p w14:paraId="41CF95AE" w14:textId="77777777" w:rsidR="00073685" w:rsidRPr="00073685" w:rsidRDefault="00073685" w:rsidP="00073685">
      <w:pPr>
        <w:rPr>
          <w:rFonts w:hint="eastAsia"/>
        </w:rPr>
      </w:pPr>
      <w:r w:rsidRPr="00073685">
        <w:rPr>
          <w:rFonts w:hint="eastAsia"/>
        </w:rPr>
        <w:t xml:space="preserve">　　一、坚持在全面推进“三大强州战略”上精准发力，加快建设更具凉山特色优势的现代化产业体系</w:t>
      </w:r>
    </w:p>
    <w:p w14:paraId="53AE0D26" w14:textId="77777777" w:rsidR="00073685" w:rsidRPr="00073685" w:rsidRDefault="00073685" w:rsidP="00073685">
      <w:pPr>
        <w:rPr>
          <w:rFonts w:hint="eastAsia"/>
        </w:rPr>
      </w:pPr>
      <w:r w:rsidRPr="00073685">
        <w:rPr>
          <w:rFonts w:hint="eastAsia"/>
        </w:rPr>
        <w:t xml:space="preserve">　　深入实施新一轮找资源、找矿突破战略行动。安排1亿元专项资金，集中开展地下“找”矿产、地面“找”耕地、地上“找”风光等资源普查调查，持续彻底摸清资源家底。围绕“工业强州战略”找资源，全面摸清钒钛磁铁矿、稀土、有色金属、地能等矿产资源家底，力争实现10大重点</w:t>
      </w:r>
      <w:proofErr w:type="gramStart"/>
      <w:r w:rsidRPr="00073685">
        <w:rPr>
          <w:rFonts w:hint="eastAsia"/>
        </w:rPr>
        <w:t>勘查区</w:t>
      </w:r>
      <w:proofErr w:type="gramEnd"/>
      <w:r w:rsidRPr="00073685">
        <w:rPr>
          <w:rFonts w:hint="eastAsia"/>
        </w:rPr>
        <w:t>找矿突破、已设矿权深部外围找矿和探矿</w:t>
      </w:r>
      <w:proofErr w:type="gramStart"/>
      <w:r w:rsidRPr="00073685">
        <w:rPr>
          <w:rFonts w:hint="eastAsia"/>
        </w:rPr>
        <w:t>权转采投产</w:t>
      </w:r>
      <w:proofErr w:type="gramEnd"/>
      <w:r w:rsidRPr="00073685">
        <w:rPr>
          <w:rFonts w:hint="eastAsia"/>
        </w:rPr>
        <w:t>取得明显成效;摸清水、风、光等清洁能源资源理论和技术可开发总量，加快“水电扩容、风场加密、风光同场”研究，推动资源能源增储上产。围绕“农业强州战略”找资源，全面摸清现状耕地和园地、林地、草地、农村建设用地等耕地后备资源，加快将废弃土地资源变“废”为“宝”，开拓增量空间;摸清农作物、畜禽和水产的种类、分布、性状等情况，深入研究其价值和效益，积极培育特色产业;摸清林地、动植物、</w:t>
      </w:r>
      <w:proofErr w:type="gramStart"/>
      <w:r w:rsidRPr="00073685">
        <w:rPr>
          <w:rFonts w:hint="eastAsia"/>
        </w:rPr>
        <w:t>碳汇量</w:t>
      </w:r>
      <w:proofErr w:type="gramEnd"/>
      <w:r w:rsidRPr="00073685">
        <w:rPr>
          <w:rFonts w:hint="eastAsia"/>
        </w:rPr>
        <w:t>等资源，加快推动资源开发利用、价值提升，扎实</w:t>
      </w:r>
      <w:proofErr w:type="gramStart"/>
      <w:r w:rsidRPr="00073685">
        <w:rPr>
          <w:rFonts w:hint="eastAsia"/>
        </w:rPr>
        <w:t>做好碳汇储备</w:t>
      </w:r>
      <w:proofErr w:type="gramEnd"/>
      <w:r w:rsidRPr="00073685">
        <w:rPr>
          <w:rFonts w:hint="eastAsia"/>
        </w:rPr>
        <w:t>中心、储备基地等前期研究。围绕“文旅强州战略”找资源，全面摸清优质旅游和历史文化、民族文化、红色文化、非遗文化、“三线”文化等资源潜力，强化旅游资源高水平规划及高质量开发利用，加快打造“夏季清凉·凉山真凉”“冬季暖阳·凉山不凉”全域全</w:t>
      </w:r>
      <w:proofErr w:type="gramStart"/>
      <w:r w:rsidRPr="00073685">
        <w:rPr>
          <w:rFonts w:hint="eastAsia"/>
        </w:rPr>
        <w:t>时旅游</w:t>
      </w:r>
      <w:proofErr w:type="gramEnd"/>
      <w:r w:rsidRPr="00073685">
        <w:rPr>
          <w:rFonts w:hint="eastAsia"/>
        </w:rPr>
        <w:t>品牌。</w:t>
      </w:r>
    </w:p>
    <w:p w14:paraId="573B5BF2" w14:textId="77777777" w:rsidR="00073685" w:rsidRPr="00073685" w:rsidRDefault="00073685" w:rsidP="00073685">
      <w:pPr>
        <w:rPr>
          <w:rFonts w:hint="eastAsia"/>
        </w:rPr>
      </w:pPr>
      <w:r w:rsidRPr="00073685">
        <w:rPr>
          <w:rFonts w:hint="eastAsia"/>
        </w:rPr>
        <w:t xml:space="preserve">　　全面推进</w:t>
      </w:r>
      <w:proofErr w:type="gramStart"/>
      <w:r w:rsidRPr="00073685">
        <w:rPr>
          <w:rFonts w:hint="eastAsia"/>
        </w:rPr>
        <w:t>工业强州战略</w:t>
      </w:r>
      <w:proofErr w:type="gramEnd"/>
      <w:r w:rsidRPr="00073685">
        <w:rPr>
          <w:rFonts w:hint="eastAsia"/>
        </w:rPr>
        <w:t>。坚持把产业链建在资源带上、把增值收益尽可能留在当地，创新合作模式和利益联结机制，加强与行业龙头企业合作，进一步做实擦亮攀西国家战略资源创新开发试验区、全国重要清洁能源基地两块“金字招牌”，力争工业总产值达1380亿元。科学统筹水风光氢等多能互补发展，依托“三江”水电基地加快推进卡拉、</w:t>
      </w:r>
      <w:proofErr w:type="gramStart"/>
      <w:r w:rsidRPr="00073685">
        <w:rPr>
          <w:rFonts w:hint="eastAsia"/>
        </w:rPr>
        <w:t>孟底沟</w:t>
      </w:r>
      <w:proofErr w:type="gramEnd"/>
      <w:r w:rsidRPr="00073685">
        <w:rPr>
          <w:rFonts w:hint="eastAsia"/>
        </w:rPr>
        <w:t>、大弯腰树水电站，以及西昌牦牛山风电、盐源扎拉山</w:t>
      </w:r>
      <w:proofErr w:type="gramStart"/>
      <w:r w:rsidRPr="00073685">
        <w:rPr>
          <w:rFonts w:hint="eastAsia"/>
        </w:rPr>
        <w:t>光伏等项目</w:t>
      </w:r>
      <w:proofErr w:type="gramEnd"/>
      <w:r w:rsidRPr="00073685">
        <w:rPr>
          <w:rFonts w:hint="eastAsia"/>
        </w:rPr>
        <w:t>建设，新增清洁能源装机400万千瓦，力争清洁能源产业总产值达575亿元。加快推进矿业权出让，力争实现价款收益6亿元以上。支持西昌钢钒、中稀凉山等行业标杆企业组建产业创新联盟，力争攀钢西昌钒钛资源</w:t>
      </w:r>
      <w:r w:rsidRPr="00073685">
        <w:rPr>
          <w:rFonts w:hint="eastAsia"/>
        </w:rPr>
        <w:lastRenderedPageBreak/>
        <w:t>低碳综合利用示范项目、</w:t>
      </w:r>
      <w:proofErr w:type="gramStart"/>
      <w:r w:rsidRPr="00073685">
        <w:rPr>
          <w:rFonts w:hint="eastAsia"/>
        </w:rPr>
        <w:t>中源钛业</w:t>
      </w:r>
      <w:proofErr w:type="gramEnd"/>
      <w:r w:rsidRPr="00073685">
        <w:rPr>
          <w:rFonts w:hint="eastAsia"/>
        </w:rPr>
        <w:t>4万吨钛合金新材料、中稀牦牛坪采选工程等项目开工建设，力争钒钛稀土产业总产值达480亿元。大力推动传统产业绿色化智能化转型升级、战略新兴产业</w:t>
      </w:r>
      <w:proofErr w:type="gramStart"/>
      <w:r w:rsidRPr="00073685">
        <w:rPr>
          <w:rFonts w:hint="eastAsia"/>
        </w:rPr>
        <w:t>延链补链强链</w:t>
      </w:r>
      <w:proofErr w:type="gramEnd"/>
      <w:r w:rsidRPr="00073685">
        <w:rPr>
          <w:rFonts w:hint="eastAsia"/>
        </w:rPr>
        <w:t>，更好促进创新链、产业链深度融合对接，确保雷波西谷溪磷矿一期、丰景苦荞食品加工等项目竣工投产，凉山铜业阴极铜精炼、远景</w:t>
      </w:r>
      <w:proofErr w:type="gramStart"/>
      <w:r w:rsidRPr="00073685">
        <w:rPr>
          <w:rFonts w:hint="eastAsia"/>
        </w:rPr>
        <w:t>能源零碳智能</w:t>
      </w:r>
      <w:proofErr w:type="gramEnd"/>
      <w:r w:rsidRPr="00073685">
        <w:rPr>
          <w:rFonts w:hint="eastAsia"/>
        </w:rPr>
        <w:t>装备制造、西昌华润三九制药厂等项目加快建设，力争先进材料、有色金属、农产品加工、装备制造、生物医药产业总产值达500亿元以上。实施“链主”企业培育行动、中小</w:t>
      </w:r>
      <w:proofErr w:type="gramStart"/>
      <w:r w:rsidRPr="00073685">
        <w:rPr>
          <w:rFonts w:hint="eastAsia"/>
        </w:rPr>
        <w:t>微企业</w:t>
      </w:r>
      <w:proofErr w:type="gramEnd"/>
      <w:r w:rsidRPr="00073685">
        <w:rPr>
          <w:rFonts w:hint="eastAsia"/>
        </w:rPr>
        <w:t>“育苗壮干”计划，力争培育</w:t>
      </w:r>
      <w:proofErr w:type="gramStart"/>
      <w:r w:rsidRPr="00073685">
        <w:rPr>
          <w:rFonts w:hint="eastAsia"/>
        </w:rPr>
        <w:t>规</w:t>
      </w:r>
      <w:proofErr w:type="gramEnd"/>
      <w:r w:rsidRPr="00073685">
        <w:rPr>
          <w:rFonts w:hint="eastAsia"/>
        </w:rPr>
        <w:t>上工业企业36户、省级“专精特新”企业2户以上。建立园区“僵尸企业”市场化退出制度，力争凉山高新、德昌特色、冕宁稀土3个园区成功认定省级化工园区，会东特色循环经济园区创建省级开发区，加快泸县——雷波飞地园区建设。全面落实推动建筑业高质量转型发展的实施意见和支持建筑企业发展十二条措施，力争建筑业总产值增长15%以上。</w:t>
      </w:r>
    </w:p>
    <w:p w14:paraId="1B433765" w14:textId="77777777" w:rsidR="00073685" w:rsidRPr="00073685" w:rsidRDefault="00073685" w:rsidP="00073685">
      <w:pPr>
        <w:rPr>
          <w:rFonts w:hint="eastAsia"/>
        </w:rPr>
      </w:pPr>
      <w:r w:rsidRPr="00073685">
        <w:rPr>
          <w:rFonts w:hint="eastAsia"/>
        </w:rPr>
        <w:t xml:space="preserve">　　全面推进</w:t>
      </w:r>
      <w:proofErr w:type="gramStart"/>
      <w:r w:rsidRPr="00073685">
        <w:rPr>
          <w:rFonts w:hint="eastAsia"/>
        </w:rPr>
        <w:t>农业强州战略</w:t>
      </w:r>
      <w:proofErr w:type="gramEnd"/>
      <w:r w:rsidRPr="00073685">
        <w:rPr>
          <w:rFonts w:hint="eastAsia"/>
        </w:rPr>
        <w:t>。力争农业增加值增长4.3%以上。实施“天府良田”保护行动，加快耕地“小并大”“坡改梯”和</w:t>
      </w:r>
      <w:proofErr w:type="gramStart"/>
      <w:r w:rsidRPr="00073685">
        <w:rPr>
          <w:rFonts w:hint="eastAsia"/>
        </w:rPr>
        <w:t>宜机化</w:t>
      </w:r>
      <w:proofErr w:type="gramEnd"/>
      <w:r w:rsidRPr="00073685">
        <w:rPr>
          <w:rFonts w:hint="eastAsia"/>
        </w:rPr>
        <w:t>改造，新(改)建高标准农田46.7万亩，</w:t>
      </w:r>
      <w:proofErr w:type="gramStart"/>
      <w:r w:rsidRPr="00073685">
        <w:rPr>
          <w:rFonts w:hint="eastAsia"/>
        </w:rPr>
        <w:t>垦造水田</w:t>
      </w:r>
      <w:proofErr w:type="gramEnd"/>
      <w:r w:rsidRPr="00073685">
        <w:rPr>
          <w:rFonts w:hint="eastAsia"/>
        </w:rPr>
        <w:t>1万亩，恢复耕地3万亩，整治撂荒地11万亩，播种粮食801万亩，引进选育试验示范农牧业新品种15个，推广“粮经复合”套作轮作30万亩，新建1万亩以上“森林粮库”示范基地2个，扎实推动“天府第二粮仓”建设取得实质性进展。新(改扩)建标准化规模养殖场15个，提升万亩</w:t>
      </w:r>
      <w:proofErr w:type="gramStart"/>
      <w:r w:rsidRPr="00073685">
        <w:rPr>
          <w:rFonts w:hint="eastAsia"/>
        </w:rPr>
        <w:t>级特色</w:t>
      </w:r>
      <w:proofErr w:type="gramEnd"/>
      <w:r w:rsidRPr="00073685">
        <w:rPr>
          <w:rFonts w:hint="eastAsia"/>
        </w:rPr>
        <w:t>水果、错季蔬菜、花椒等经济作物基地25个。加快推进黄</w:t>
      </w:r>
      <w:proofErr w:type="gramStart"/>
      <w:r w:rsidRPr="00073685">
        <w:rPr>
          <w:rFonts w:hint="eastAsia"/>
        </w:rPr>
        <w:t>琅</w:t>
      </w:r>
      <w:proofErr w:type="gramEnd"/>
      <w:r w:rsidRPr="00073685">
        <w:rPr>
          <w:rFonts w:hint="eastAsia"/>
        </w:rPr>
        <w:t>水稻油菜现代产业基地、布拖黑绵羊良种繁育科技园、金阳青花椒园区等重点项目建设，支持</w:t>
      </w:r>
      <w:proofErr w:type="gramStart"/>
      <w:r w:rsidRPr="00073685">
        <w:rPr>
          <w:rFonts w:hint="eastAsia"/>
        </w:rPr>
        <w:t>宁南粮桑种养</w:t>
      </w:r>
      <w:proofErr w:type="gramEnd"/>
      <w:r w:rsidRPr="00073685">
        <w:rPr>
          <w:rFonts w:hint="eastAsia"/>
        </w:rPr>
        <w:t>循环园区争创国家级现代农业产业园，创建省州级现代农(林)产业园区20个以上。新建农产品初加工设施40座，新改扩建农产品产地仓储保鲜烘干设施100个。加快</w:t>
      </w:r>
      <w:proofErr w:type="gramStart"/>
      <w:r w:rsidRPr="00073685">
        <w:rPr>
          <w:rFonts w:hint="eastAsia"/>
        </w:rPr>
        <w:t>构建县</w:t>
      </w:r>
      <w:proofErr w:type="gramEnd"/>
      <w:r w:rsidRPr="00073685">
        <w:rPr>
          <w:rFonts w:hint="eastAsia"/>
        </w:rPr>
        <w:t>乡村三级农业社会化服务体系，大力推广工厂化育苗、病虫害统防统治等社会化服务模式。实施现代农业装备提升工程，力争主要农作物耕种</w:t>
      </w:r>
      <w:proofErr w:type="gramStart"/>
      <w:r w:rsidRPr="00073685">
        <w:rPr>
          <w:rFonts w:hint="eastAsia"/>
        </w:rPr>
        <w:t>收综合</w:t>
      </w:r>
      <w:proofErr w:type="gramEnd"/>
      <w:r w:rsidRPr="00073685">
        <w:rPr>
          <w:rFonts w:hint="eastAsia"/>
        </w:rPr>
        <w:t>机械化水平达50%。培育县级以上农业产业化重点龙头企业20家，创建省、州级家庭示范农场40个。建立健全“大凉山”特色农产品区域公用品牌管理规范和考评办法，</w:t>
      </w:r>
      <w:proofErr w:type="gramStart"/>
      <w:r w:rsidRPr="00073685">
        <w:rPr>
          <w:rFonts w:hint="eastAsia"/>
        </w:rPr>
        <w:t>持续做优盐源</w:t>
      </w:r>
      <w:proofErr w:type="gramEnd"/>
      <w:r w:rsidRPr="00073685">
        <w:rPr>
          <w:rFonts w:hint="eastAsia"/>
        </w:rPr>
        <w:t>苹果、雷波脐橙、德昌枇杷、会理石榴等区域名优品牌，创建“两品</w:t>
      </w:r>
      <w:proofErr w:type="gramStart"/>
      <w:r w:rsidRPr="00073685">
        <w:rPr>
          <w:rFonts w:hint="eastAsia"/>
        </w:rPr>
        <w:t>一</w:t>
      </w:r>
      <w:proofErr w:type="gramEnd"/>
      <w:r w:rsidRPr="00073685">
        <w:rPr>
          <w:rFonts w:hint="eastAsia"/>
        </w:rPr>
        <w:t>标”5个。大力推动</w:t>
      </w:r>
      <w:proofErr w:type="gramStart"/>
      <w:r w:rsidRPr="00073685">
        <w:rPr>
          <w:rFonts w:hint="eastAsia"/>
        </w:rPr>
        <w:t>农文旅融合</w:t>
      </w:r>
      <w:proofErr w:type="gramEnd"/>
      <w:r w:rsidRPr="00073685">
        <w:rPr>
          <w:rFonts w:hint="eastAsia"/>
        </w:rPr>
        <w:t>发展，创建省级康养基地2个、森林人家2个。</w:t>
      </w:r>
    </w:p>
    <w:p w14:paraId="715B636D" w14:textId="77777777" w:rsidR="00073685" w:rsidRPr="00073685" w:rsidRDefault="00073685" w:rsidP="00073685">
      <w:r w:rsidRPr="00073685">
        <w:t>全面推进</w:t>
      </w:r>
      <w:proofErr w:type="gramStart"/>
      <w:r w:rsidRPr="00073685">
        <w:t>文旅强州</w:t>
      </w:r>
      <w:proofErr w:type="gramEnd"/>
      <w:r w:rsidRPr="00073685">
        <w:t>战略。启动实施全域旅游创新发展行动，以“东西南北中”五条精品旅游路线为主轴，着力打造大凉山民族文化风情旅游、香格里拉生态文化旅游、川滇风情旅游、南方丝绸之路文化旅游、阳光</w:t>
      </w:r>
      <w:proofErr w:type="gramStart"/>
      <w:r w:rsidRPr="00073685">
        <w:t>温泉康养旅游</w:t>
      </w:r>
      <w:proofErr w:type="gramEnd"/>
      <w:r w:rsidRPr="00073685">
        <w:t>等精品线路，积极申办全省文化旅游发展大会，推进全域全</w:t>
      </w:r>
      <w:proofErr w:type="gramStart"/>
      <w:r w:rsidRPr="00073685">
        <w:t>时旅游</w:t>
      </w:r>
      <w:proofErr w:type="gramEnd"/>
      <w:r w:rsidRPr="00073685">
        <w:t>高质量发展，力争旅游综合收入达600亿元。加快推动州博物馆、凉山文化艺术中心等文化基础设施，以及高铁新城五星级酒店等重点项目建设，开工建设小相岭风景区开发项目，确保西昌建川电影博物馆聚落、建昌古城(二期)建成投用。加快推动</w:t>
      </w:r>
      <w:proofErr w:type="gramStart"/>
      <w:r w:rsidRPr="00073685">
        <w:t>泸</w:t>
      </w:r>
      <w:proofErr w:type="gramEnd"/>
      <w:r w:rsidRPr="00073685">
        <w:t>沽湖等景区景点高水平规划打造，启动盐源</w:t>
      </w:r>
      <w:proofErr w:type="gramStart"/>
      <w:r w:rsidRPr="00073685">
        <w:t>泸</w:t>
      </w:r>
      <w:proofErr w:type="gramEnd"/>
      <w:r w:rsidRPr="00073685">
        <w:t>沽湖、会理古城至</w:t>
      </w:r>
      <w:proofErr w:type="gramStart"/>
      <w:r w:rsidRPr="00073685">
        <w:t>仙人湖</w:t>
      </w:r>
      <w:proofErr w:type="gramEnd"/>
      <w:r w:rsidRPr="00073685">
        <w:t>国家级旅游度假区创建工作，支持会理、冕宁、盐源创建天府旅游名县，螺髻</w:t>
      </w:r>
      <w:proofErr w:type="gramStart"/>
      <w:r w:rsidRPr="00073685">
        <w:t>山创建</w:t>
      </w:r>
      <w:proofErr w:type="gramEnd"/>
      <w:r w:rsidRPr="00073685">
        <w:t>国家5A级旅游景区。围绕“吃住行游购娱”完善升级交通、餐饮、住宿</w:t>
      </w:r>
      <w:proofErr w:type="gramStart"/>
      <w:r w:rsidRPr="00073685">
        <w:t>等涉旅设施</w:t>
      </w:r>
      <w:proofErr w:type="gramEnd"/>
      <w:r w:rsidRPr="00073685">
        <w:t>，大力开发具有凉山特色的传统美食、手工艺品和</w:t>
      </w:r>
      <w:proofErr w:type="gramStart"/>
      <w:r w:rsidRPr="00073685">
        <w:t>文创</w:t>
      </w:r>
      <w:proofErr w:type="gramEnd"/>
      <w:r w:rsidRPr="00073685">
        <w:t>产品，</w:t>
      </w:r>
      <w:proofErr w:type="gramStart"/>
      <w:r w:rsidRPr="00073685">
        <w:t>加大文旅市场</w:t>
      </w:r>
      <w:proofErr w:type="gramEnd"/>
      <w:r w:rsidRPr="00073685">
        <w:t>监管力度，提升旅游接待服务水平。大力发展红色游、“三线”游、工业游、农业游等沉浸式互动体验新业态，积极开发阳光康养、温泉养生、冰雪旅游等产品，高水准规划打造爆款、</w:t>
      </w:r>
      <w:proofErr w:type="gramStart"/>
      <w:r w:rsidRPr="00073685">
        <w:t>靓点</w:t>
      </w:r>
      <w:proofErr w:type="gramEnd"/>
      <w:r w:rsidRPr="00073685">
        <w:t>IP。借助主流媒体平台，强化“引流”意识，加大“彝海结盟地·五彩大凉山”宣传推介力度，持续办好凉山彝族火把节、大凉山西昌民族电影周、大凉山戏剧节、西昌邛海湿地马拉松等节会赛事，争取中国(四川)民族音乐周永久落户凉山，不断提升</w:t>
      </w:r>
      <w:proofErr w:type="gramStart"/>
      <w:r w:rsidRPr="00073685">
        <w:t>文旅品牌</w:t>
      </w:r>
      <w:proofErr w:type="gramEnd"/>
      <w:r w:rsidRPr="00073685">
        <w:t>知名度和影响力。深入实施服务业赋能融合计划，支持西昌、会理、会东创建全省服务业强县，持续推进县域商业设施、县乡村三级物流体系建设，支持西昌、金阳创建乡村振兴金融创新示范区，新培育</w:t>
      </w:r>
      <w:proofErr w:type="gramStart"/>
      <w:r w:rsidRPr="00073685">
        <w:t>规</w:t>
      </w:r>
      <w:proofErr w:type="gramEnd"/>
      <w:r w:rsidRPr="00073685">
        <w:t>上限上服务业企业100户以上，力争服务业增加值增长9%以上。</w:t>
      </w:r>
    </w:p>
    <w:p w14:paraId="5A0235F2" w14:textId="77777777" w:rsidR="00073685" w:rsidRPr="00073685" w:rsidRDefault="00073685" w:rsidP="00073685">
      <w:r w:rsidRPr="00073685">
        <w:t xml:space="preserve">　　积极扩大有效投资。州本级安排1亿元以上项目前期经费，借助专业机构力量，紧盯政</w:t>
      </w:r>
      <w:r w:rsidRPr="00073685">
        <w:lastRenderedPageBreak/>
        <w:t>策导向、聚焦资金投向，深度谋划包装契合地方发展需要的重大项目，确保全州项目储备</w:t>
      </w:r>
      <w:proofErr w:type="gramStart"/>
      <w:r w:rsidRPr="00073685">
        <w:t>库投资</w:t>
      </w:r>
      <w:proofErr w:type="gramEnd"/>
      <w:r w:rsidRPr="00073685">
        <w:t>规模保持在2</w:t>
      </w:r>
      <w:proofErr w:type="gramStart"/>
      <w:r w:rsidRPr="00073685">
        <w:t>万亿</w:t>
      </w:r>
      <w:proofErr w:type="gramEnd"/>
      <w:r w:rsidRPr="00073685">
        <w:t>元以上。建立州领导协调重大项目落地会商机制，完善项目谋划、前期、新开工、续建四个项目库，强化全周期服务保障，确保1286个联审会审项目全部开工建设，300个省州重点项目完成投资1200亿元以上。加大地方政府专项债券储备、申报力度，抢抓国家万亿特别国债的机遇，努力在高标准农田建设、水利工程设施建设、防灾减灾救灾能力提升等</w:t>
      </w:r>
      <w:proofErr w:type="gramStart"/>
      <w:r w:rsidRPr="00073685">
        <w:t>方面争资创效</w:t>
      </w:r>
      <w:proofErr w:type="gramEnd"/>
      <w:r w:rsidRPr="00073685">
        <w:t>上实现更大突破。</w:t>
      </w:r>
    </w:p>
    <w:p w14:paraId="21DC6DBE" w14:textId="77777777" w:rsidR="00073685" w:rsidRPr="00073685" w:rsidRDefault="00073685" w:rsidP="00073685">
      <w:r w:rsidRPr="00073685">
        <w:t xml:space="preserve">　　充分挖掘消费潜力。围绕“消费促进年”，制定出台更有针对性的促消费举措，推动消费从疫后恢复转向持续扩大。统筹省、</w:t>
      </w:r>
      <w:proofErr w:type="gramStart"/>
      <w:r w:rsidRPr="00073685">
        <w:t>州促消费奖补</w:t>
      </w:r>
      <w:proofErr w:type="gramEnd"/>
      <w:r w:rsidRPr="00073685">
        <w:t>资金，继续支持各县(市)发放消费</w:t>
      </w:r>
      <w:proofErr w:type="gramStart"/>
      <w:r w:rsidRPr="00073685">
        <w:t>券</w:t>
      </w:r>
      <w:proofErr w:type="gramEnd"/>
      <w:r w:rsidRPr="00073685">
        <w:t>。组织参加“蜀里安逸·乐购全川”“中国(四川)国际熊猫消费节”等省内促消费活动，精心举行“宁波·凉山周活动”等市场拓展活动。鼓励开展汽车、家电及综合型主题促销活动，实施大规模设备更新和消费品以旧换新。发展数字消费、绿色消费、健康消费，培育文娱旅游、体育赛事等新的消费增长点。优化房地产政策，一视同仁满足不同所有制房地产企业的合理融资需求，探索“人、房、地、钱”要素联动的新机制，建立“多主体供给、多渠道保障、租购并举”的住房制度，促进房地产市场平稳健康发展。增加养老服务供给，大力发展银发经济。</w:t>
      </w:r>
    </w:p>
    <w:p w14:paraId="206AC9EC" w14:textId="77777777" w:rsidR="00073685" w:rsidRPr="00073685" w:rsidRDefault="00073685" w:rsidP="00073685">
      <w:r w:rsidRPr="00073685">
        <w:t xml:space="preserve">　　精心组织产业招商。编制完善全州重点产业链招商指南、</w:t>
      </w:r>
      <w:proofErr w:type="gramStart"/>
      <w:r w:rsidRPr="00073685">
        <w:t>分链招商</w:t>
      </w:r>
      <w:proofErr w:type="gramEnd"/>
      <w:r w:rsidRPr="00073685">
        <w:t>方案和“一图五单”，围绕优质资源、优质企业、优势产业，紧盯产业链、供应链、物流链延伸包装项目，确保产业招商项目动态储备规模达3000亿元以上。积极参加广交会、</w:t>
      </w:r>
      <w:proofErr w:type="gramStart"/>
      <w:r w:rsidRPr="00073685">
        <w:t>消博会</w:t>
      </w:r>
      <w:proofErr w:type="gramEnd"/>
      <w:r w:rsidRPr="00073685">
        <w:t>、</w:t>
      </w:r>
      <w:proofErr w:type="gramStart"/>
      <w:r w:rsidRPr="00073685">
        <w:t>进博会</w:t>
      </w:r>
      <w:proofErr w:type="gramEnd"/>
      <w:r w:rsidRPr="00073685">
        <w:t>、西博会等重大展会，主动加强与各地商协会、外国驻</w:t>
      </w:r>
      <w:proofErr w:type="gramStart"/>
      <w:r w:rsidRPr="00073685">
        <w:t>蓉渝昆</w:t>
      </w:r>
      <w:proofErr w:type="gramEnd"/>
      <w:r w:rsidRPr="00073685">
        <w:t>领事馆、港澳地区商会的交流合作，深化东西部协作，精心举办招商引资宣传推介活动，按照“三大强州战略”确定的重点产业链，精准招引“三类500强”、</w:t>
      </w:r>
      <w:proofErr w:type="gramStart"/>
      <w:r w:rsidRPr="00073685">
        <w:t>链主企业</w:t>
      </w:r>
      <w:proofErr w:type="gramEnd"/>
      <w:r w:rsidRPr="00073685">
        <w:t>、龙头企业，推动已签约项目加快落地，力争完成州外引进项目新增固定资产投资360亿元以上。深化与荷兰、澳大利亚、新西兰、泰国、老挝等在现代农业、</w:t>
      </w:r>
      <w:proofErr w:type="gramStart"/>
      <w:r w:rsidRPr="00073685">
        <w:t>文旅康养</w:t>
      </w:r>
      <w:proofErr w:type="gramEnd"/>
      <w:r w:rsidRPr="00073685">
        <w:t>等方面合作，新培育外贸企业5家以上。</w:t>
      </w:r>
    </w:p>
    <w:p w14:paraId="3BD1298B" w14:textId="77777777" w:rsidR="00073685" w:rsidRPr="00073685" w:rsidRDefault="00073685" w:rsidP="00073685">
      <w:r w:rsidRPr="00073685">
        <w:t xml:space="preserve">　　着力夯实统计基础。严格落实“管行业就要管统计，管统计就要管数据质量”要求，建立健全主要经济指标监测预警机制。高质量完成“五经普”任务，做到</w:t>
      </w:r>
      <w:proofErr w:type="gramStart"/>
      <w:r w:rsidRPr="00073685">
        <w:t>应普尽普</w:t>
      </w:r>
      <w:proofErr w:type="gramEnd"/>
      <w:r w:rsidRPr="00073685">
        <w:t>、应登尽登、应统尽统，确保筛干捞尽、颗粒归仓。坚持实事求是，强化事前事中事后数据质量核查，从源头上确保统计数据客观真实，全面准确反映全州经济社会发展状况。</w:t>
      </w:r>
    </w:p>
    <w:p w14:paraId="623385EC" w14:textId="77777777" w:rsidR="00073685" w:rsidRPr="00073685" w:rsidRDefault="00073685" w:rsidP="00073685">
      <w:r w:rsidRPr="00073685">
        <w:t xml:space="preserve">　　二、坚持在统筹新型城镇化和乡村全面振兴上协同发力，加快推动区域协调、城乡融合发展</w:t>
      </w:r>
    </w:p>
    <w:p w14:paraId="6DA59310" w14:textId="77777777" w:rsidR="00073685" w:rsidRPr="00073685" w:rsidRDefault="00073685" w:rsidP="00073685">
      <w:r w:rsidRPr="00073685">
        <w:t xml:space="preserve">　　扎实推动安宁河流域高质量发展。科学制定年度重点任务、重大项目清单，逐一完成《安宁河流域高质量发展规划》及各项子规划明确的年度目标任务。积极配合省上制定印发《安宁河流域土地综合整治规划》，加强各项规划承接、梳理各项政策，确保一项一项落地落实。坚持“要素跟着项目走”，用好各类金融支持工具，创新开展政府与社会资本合作，抓好后续项目谋划，确保重大项目能落地、建得快、续得上。全面实施“强州府计划”，支持西昌创建全国文明城市，推动西昌在全国县域经济百强县排名中争先进位。加强县域经济运行监测，支持会理、宁南、木里、德昌等县(市)争创省县域经济发展先进县。全面</w:t>
      </w:r>
      <w:proofErr w:type="gramStart"/>
      <w:r w:rsidRPr="00073685">
        <w:t>落实省欠发达</w:t>
      </w:r>
      <w:proofErr w:type="gramEnd"/>
      <w:r w:rsidRPr="00073685">
        <w:t>县域托底性帮扶十条措施和州三十条具体贯彻意见，州本级安排1.5亿元资金支持欠发达县域加快振兴发展。</w:t>
      </w:r>
    </w:p>
    <w:p w14:paraId="0407AEF9" w14:textId="77777777" w:rsidR="00073685" w:rsidRPr="00073685" w:rsidRDefault="00073685" w:rsidP="00073685">
      <w:r w:rsidRPr="00073685">
        <w:t xml:space="preserve">　　巩固提升脱贫攻坚成果。全面落实“四个不摘”要求，保持乡村振兴财政支出高于上年。</w:t>
      </w:r>
      <w:proofErr w:type="gramStart"/>
      <w:r w:rsidRPr="00073685">
        <w:t>健全线</w:t>
      </w:r>
      <w:proofErr w:type="gramEnd"/>
      <w:r w:rsidRPr="00073685">
        <w:t>上线下实地暗访双向排查风险线索机制，精准识别监测对象，同时将人均纯收入高于8000元低于10000元的脱贫人口纳入台账管理，逐一落实帮扶措施。严格落实“双线八包”和“六长”帮扶责任制，确保所有适龄儿童少年全部接受义务教育，坚决杜绝适龄儿童少年失学辍学。落实医疗救助分类资助参保，确保重点人群应保尽保、应助尽助。大力实施农村危房和农房抗震改造、土坯房和大砖房改造，加快推进饮水安全巩固提升工程建设。在800人以上易地搬迁</w:t>
      </w:r>
      <w:proofErr w:type="gramStart"/>
      <w:r w:rsidRPr="00073685">
        <w:t>安置点全覆盖</w:t>
      </w:r>
      <w:proofErr w:type="gramEnd"/>
      <w:r w:rsidRPr="00073685">
        <w:t>建立产业园区、就业帮扶车间或社区工厂，在200人以上</w:t>
      </w:r>
      <w:proofErr w:type="gramStart"/>
      <w:r w:rsidRPr="00073685">
        <w:t>安置区</w:t>
      </w:r>
      <w:r w:rsidRPr="00073685">
        <w:lastRenderedPageBreak/>
        <w:t>全覆盖</w:t>
      </w:r>
      <w:proofErr w:type="gramEnd"/>
      <w:r w:rsidRPr="00073685">
        <w:t>建立紧密利益联结机制，更好带动搬迁群众就近就业、增收致富。加快推进自发搬迁群众住房和户籍问题解决，推动历史遗留问题得到彻底解决。抓好中央和国家机关禁毒督导检查反馈问题整改，深入开展新一轮</w:t>
      </w:r>
      <w:proofErr w:type="gramStart"/>
      <w:r w:rsidRPr="00073685">
        <w:t>禁毒防艾攻坚</w:t>
      </w:r>
      <w:proofErr w:type="gramEnd"/>
      <w:r w:rsidRPr="00073685">
        <w:t>三年行动，强化“四级书记”抓禁毒防艾，力争成功创建一批全省禁毒示范县(市)，筑牢“三线一网底”基础工作，确保艾滋病抗病毒治疗覆盖率和成功率稳定在95%以上、母婴传播率控制在2%以内，采取强有力措施深化治理，争取用3年时间推动毒品、艾滋病问题得到根本性解决。加快提升劳动力人口就业转型适应能力，强化技能培训促进就业，因地制宜发展富民产业等措施，不断激发内生动力、持续增强造血功能。</w:t>
      </w:r>
    </w:p>
    <w:p w14:paraId="46B7D250" w14:textId="77777777" w:rsidR="00073685" w:rsidRPr="00073685" w:rsidRDefault="00073685" w:rsidP="00073685">
      <w:r w:rsidRPr="00073685">
        <w:t xml:space="preserve">　加快建设宜</w:t>
      </w:r>
      <w:proofErr w:type="gramStart"/>
      <w:r w:rsidRPr="00073685">
        <w:t>居宜业</w:t>
      </w:r>
      <w:proofErr w:type="gramEnd"/>
      <w:r w:rsidRPr="00073685">
        <w:t>和美乡村。学习运用“千万工程”经验，深入实施住房、厨房、储物间、厕所、畜圈分离，规范配套菜园、庭院的“美丽乡村”行动，培育宜</w:t>
      </w:r>
      <w:proofErr w:type="gramStart"/>
      <w:r w:rsidRPr="00073685">
        <w:t>居宜业</w:t>
      </w:r>
      <w:proofErr w:type="gramEnd"/>
      <w:r w:rsidRPr="00073685">
        <w:t>和美乡村省级示范村185个、州级示范村170个，绘好具有凉山特色的新时代“富春山居图”。持续实施“四大革命”和“三项建设”，力争行政村卫生厕所普及率达70%以上，自来水普及率达86.7%，农村住户供电能力和供电可靠性全部达标，新增242个自然村(组)通硬化路。深入推进农村生活污水治理，力争乡镇政府驻地污水处理设施覆盖率达100%，53%以上的行政村生活污水得到有效治理。健全农村生活垃圾收运处置体系，力争覆盖率达95%。深入实施《凉山州移风易俗条例》，持续深化治理大操大办、高额彩礼、薄养厚葬等陈规陋习，加快培育文明新风，不断激发内生动力、增强造血功能。</w:t>
      </w:r>
    </w:p>
    <w:p w14:paraId="150C2327" w14:textId="77777777" w:rsidR="00073685" w:rsidRPr="00073685" w:rsidRDefault="00073685" w:rsidP="00073685">
      <w:r w:rsidRPr="00073685">
        <w:t xml:space="preserve">　　全面提升县城综合承载能力。加快编制《凉山州新型城镇化中长期规划》，完成州县两级国土空间总体规划成果报批、县市中心城区详细规划编制，完善乡镇级片区规划，有序推动村庄规划编制。扎实推进城镇补短和县城</w:t>
      </w:r>
      <w:proofErr w:type="gramStart"/>
      <w:r w:rsidRPr="00073685">
        <w:t>精修细补十项</w:t>
      </w:r>
      <w:proofErr w:type="gramEnd"/>
      <w:r w:rsidRPr="00073685">
        <w:t>民生工程，统筹开展县城停车场、新建小区充电桩等设施建设，加强</w:t>
      </w:r>
      <w:proofErr w:type="gramStart"/>
      <w:r w:rsidRPr="00073685">
        <w:t>既有住宅</w:t>
      </w:r>
      <w:proofErr w:type="gramEnd"/>
      <w:r w:rsidRPr="00073685">
        <w:t>电梯增设、市政管网配套完善等工作，力争城镇指标达标率达90%以上。支持西昌全域推进海绵城市建设，支持西昌、会理创建省级以上安全示范城市。推动青年发展型城市建设。深入实施新型城镇化“示范建设”行动，支持西昌、冕宁开展四川省县城新型城镇化建设试点，每县(市)打造不少于1个示范街区、1个新型城镇化示范乡镇。力争创建省级百强中心镇2个。</w:t>
      </w:r>
    </w:p>
    <w:p w14:paraId="0DAD4BB7" w14:textId="77777777" w:rsidR="00073685" w:rsidRPr="00073685" w:rsidRDefault="00073685" w:rsidP="00073685">
      <w:r w:rsidRPr="00073685">
        <w:t xml:space="preserve">　　着力畅通城乡要素流动。放开城镇落户限制条件，全面实施居住证制度，推动教育、卫生、社会保险、就业服务、住房保障等城镇基本公共服务对常住人口全覆盖，以非常措施推动城镇化进程，采取有力措施加快提升城镇化率。强化农民工参加社会保险服务，推动社会保险关系顺畅转移接续。统筹推进农民进城和人才入乡，完善乡村</w:t>
      </w:r>
      <w:proofErr w:type="gramStart"/>
      <w:r w:rsidRPr="00073685">
        <w:t>人才引育留用</w:t>
      </w:r>
      <w:proofErr w:type="gramEnd"/>
      <w:r w:rsidRPr="00073685">
        <w:t>机制。</w:t>
      </w:r>
    </w:p>
    <w:p w14:paraId="4C3E55F7" w14:textId="77777777" w:rsidR="00073685" w:rsidRPr="00073685" w:rsidRDefault="00073685" w:rsidP="00073685">
      <w:r w:rsidRPr="00073685">
        <w:t xml:space="preserve">　　用好农村承包地确权登记颁证成果，依法维护进城落户农民的农村土地承包权、宅基地使用权、集体收益分配权，确保农民放心进城。健全土地流转服务体系，发展多种形式适度规模经营。启动新一轮土地综合整治，</w:t>
      </w:r>
      <w:proofErr w:type="gramStart"/>
      <w:r w:rsidRPr="00073685">
        <w:t>新增占</w:t>
      </w:r>
      <w:proofErr w:type="gramEnd"/>
      <w:r w:rsidRPr="00073685">
        <w:t>补平衡指标1.5万亩、增减挂钩节余指标3000亩。统筹管理开发扶贫和衔接项目资产，实现集体资产保值增值。深化水权水价改革，统筹推进县域城乡水</w:t>
      </w:r>
      <w:proofErr w:type="gramStart"/>
      <w:r w:rsidRPr="00073685">
        <w:t>务</w:t>
      </w:r>
      <w:proofErr w:type="gramEnd"/>
      <w:r w:rsidRPr="00073685">
        <w:t>一体化。支持西昌开展深化县域内城乡融合改革发展省级试点。</w:t>
      </w:r>
    </w:p>
    <w:p w14:paraId="0E74BE33" w14:textId="77777777" w:rsidR="00073685" w:rsidRPr="00073685" w:rsidRDefault="00073685" w:rsidP="00073685">
      <w:r w:rsidRPr="00073685">
        <w:t xml:space="preserve">　　持续推进城乡公共服务均等化。推行城乡教育联合体模式，加强校长和优秀骨干教师轮岗交流，力争所有乡村学校都有城镇学校对口帮扶。实施乡村振兴卫生</w:t>
      </w:r>
      <w:proofErr w:type="gramStart"/>
      <w:r w:rsidRPr="00073685">
        <w:t>健康提能</w:t>
      </w:r>
      <w:proofErr w:type="gramEnd"/>
      <w:r w:rsidRPr="00073685">
        <w:t>达标工程，持续推进县域医疗</w:t>
      </w:r>
      <w:proofErr w:type="gramStart"/>
      <w:r w:rsidRPr="00073685">
        <w:t>卫生次</w:t>
      </w:r>
      <w:proofErr w:type="gramEnd"/>
      <w:r w:rsidRPr="00073685">
        <w:t>中心建设、乡镇卫生院医疗服务能力达标建设。实施有线高清交互数字电视机顶</w:t>
      </w:r>
      <w:proofErr w:type="gramStart"/>
      <w:r w:rsidRPr="00073685">
        <w:t>盒推广</w:t>
      </w:r>
      <w:proofErr w:type="gramEnd"/>
      <w:r w:rsidRPr="00073685">
        <w:t>普及项目，完成省下达高清双向互动数字电视城乡覆盖任务。健全州县乡村四级</w:t>
      </w:r>
      <w:proofErr w:type="gramStart"/>
      <w:r w:rsidRPr="00073685">
        <w:t>医</w:t>
      </w:r>
      <w:proofErr w:type="gramEnd"/>
      <w:r w:rsidRPr="00073685">
        <w:t>保经办网络，实现所有业务下沉办理。加快推进覆盖城乡的基本养老服务体系建设。</w:t>
      </w:r>
    </w:p>
    <w:p w14:paraId="2FB1595C" w14:textId="77777777" w:rsidR="00073685" w:rsidRPr="00073685" w:rsidRDefault="00073685" w:rsidP="00073685">
      <w:r w:rsidRPr="00073685">
        <w:t xml:space="preserve">　　三、坚持在深化改革创新上集中发力，加快塑造发展新动能新优势</w:t>
      </w:r>
    </w:p>
    <w:p w14:paraId="41BDE60E" w14:textId="77777777" w:rsidR="00073685" w:rsidRPr="00073685" w:rsidRDefault="00073685" w:rsidP="00073685">
      <w:r w:rsidRPr="00073685">
        <w:t xml:space="preserve">　　纵深推进重点领域改革。全面完成新一轮政府机构改革任务。深入实施国有企业改革深化提升行动，聚焦主责主业开展州属国有企业战略重组和专业化整合，优化资本投向和布局，增强核心功能，提高竞争力。稳</w:t>
      </w:r>
      <w:proofErr w:type="gramStart"/>
      <w:r w:rsidRPr="00073685">
        <w:t>慎推进</w:t>
      </w:r>
      <w:proofErr w:type="gramEnd"/>
      <w:r w:rsidRPr="00073685">
        <w:t>宅基地制度改革试点，深化农村集体经营性建设用地</w:t>
      </w:r>
      <w:r w:rsidRPr="00073685">
        <w:lastRenderedPageBreak/>
        <w:t>入市试点。大力发展新型农村集体经济，探索资源发包、物业出租、居间服务、资产参股等发展模式。积极推进“一件事一次办”集成化改革、园区政务服务集成授权改革，试点开展政务服务增值化改革。持续清理规范涉企收费，清理整治第三方中介机构乱象。深化医疗保障制度改革，推行按病种分值付费。</w:t>
      </w:r>
      <w:proofErr w:type="gramStart"/>
      <w:r w:rsidRPr="00073685">
        <w:t>持续抓好</w:t>
      </w:r>
      <w:proofErr w:type="gramEnd"/>
      <w:r w:rsidRPr="00073685">
        <w:t>“两项改革”后半篇文章。</w:t>
      </w:r>
    </w:p>
    <w:p w14:paraId="2D2F7370" w14:textId="77777777" w:rsidR="00073685" w:rsidRPr="00073685" w:rsidRDefault="00073685" w:rsidP="00073685">
      <w:r w:rsidRPr="00073685">
        <w:t xml:space="preserve">　　深入实施创新驱动发展战略。实现高新技术产业营业收入380亿元。强化创新主体培育，备案科技型中小企业290户以上、新增高新技术企业10户以上。强化创新平台建设，争创州级以上孵化平台4个、农业科技园区2个。强化人才支撑，柔性引进高层次科技人才100名以上。积极推进省级“国家国际科技合作基地”建设，支持中稀(凉山)公司创建省级工程技术研究中心，积极支持西昌学院建设省级攀西战略资源综合开发利用重点实验室。深入推进</w:t>
      </w:r>
      <w:proofErr w:type="gramStart"/>
      <w:r w:rsidRPr="00073685">
        <w:t>质量强州战略</w:t>
      </w:r>
      <w:proofErr w:type="gramEnd"/>
      <w:r w:rsidRPr="00073685">
        <w:t>。加快建设知识产权强州。</w:t>
      </w:r>
    </w:p>
    <w:p w14:paraId="106C6D0D" w14:textId="77777777" w:rsidR="00073685" w:rsidRPr="00073685" w:rsidRDefault="00073685" w:rsidP="00073685">
      <w:r w:rsidRPr="00073685">
        <w:t xml:space="preserve">　　大力支持民营经济发展。推进政策兑现“一站式”办理，落实结构性减税降费政策。常态</w:t>
      </w:r>
      <w:proofErr w:type="gramStart"/>
      <w:r w:rsidRPr="00073685">
        <w:t>化发布</w:t>
      </w:r>
      <w:proofErr w:type="gramEnd"/>
      <w:r w:rsidRPr="00073685">
        <w:t>项目投资清单，支持民间资本平等参与重点产业发展、重大项目建设、重大科技战略任务。支持民营企业参与电力市场交易，创新土地供应方式，引导金融机构降低贷款利率和融资担保费率，强化民间投资项目用能、用地、资金等要素保障。支持中小</w:t>
      </w:r>
      <w:proofErr w:type="gramStart"/>
      <w:r w:rsidRPr="00073685">
        <w:t>微企业</w:t>
      </w:r>
      <w:proofErr w:type="gramEnd"/>
      <w:r w:rsidRPr="00073685">
        <w:t>参与政府采购。加强产销对接支持力度，帮助企业跑订单、拓市场。持续开展招投标专项整治，破除招投标领域隐性壁垒。</w:t>
      </w:r>
    </w:p>
    <w:p w14:paraId="2AA04BA3" w14:textId="77777777" w:rsidR="00073685" w:rsidRPr="00073685" w:rsidRDefault="00073685" w:rsidP="00073685">
      <w:r w:rsidRPr="00073685">
        <w:t xml:space="preserve">　　着力打造区域最佳营商环境。深入开展营商环境对</w:t>
      </w:r>
      <w:proofErr w:type="gramStart"/>
      <w:r w:rsidRPr="00073685">
        <w:t>标创新</w:t>
      </w:r>
      <w:proofErr w:type="gramEnd"/>
      <w:r w:rsidRPr="00073685">
        <w:t>行动，力争营商环境评价达到</w:t>
      </w:r>
      <w:proofErr w:type="gramStart"/>
      <w:r w:rsidRPr="00073685">
        <w:t>良好靠优水平</w:t>
      </w:r>
      <w:proofErr w:type="gramEnd"/>
      <w:r w:rsidRPr="00073685">
        <w:t>。持续做好“一照多址”“一证多址”等改革举措复制推广，加快政务服务“三化”建设和公共资源交易数字化转型。对重大项目提前介入，开通环评审批“绿色通道”，提高审批时效。充分发挥财政金融协同作用，着力解决融资难问题。加大清理拖欠企业账款力度，推动无争议欠款应清尽清。当好服务企业的“店小二”，对企业无事不扰、有呼必应。</w:t>
      </w:r>
    </w:p>
    <w:p w14:paraId="628283BB" w14:textId="77777777" w:rsidR="00073685" w:rsidRPr="00073685" w:rsidRDefault="00073685" w:rsidP="00073685">
      <w:r w:rsidRPr="00073685">
        <w:t xml:space="preserve">　　四、坚持在推进生态环境保护与修复上持续发力，坚决筑牢长江上游重要生态屏障</w:t>
      </w:r>
    </w:p>
    <w:p w14:paraId="44047CC4" w14:textId="77777777" w:rsidR="00073685" w:rsidRPr="00073685" w:rsidRDefault="00073685" w:rsidP="00073685">
      <w:r w:rsidRPr="00073685">
        <w:t xml:space="preserve">　　持续深入打好污染防治攻坚战。深入开展工业源、移动源、扬尘源等六大专项整治行动，强化细颗粒物和臭氧协同控制，深入推进产业、能源、交通结构调整，科学实施计划烧除，确保空气质量优良天数率保持在97%以上。系统推进工业、生活、农业面源污染协同治理，全面加强入河排污口整治、“三磷”专项整治和饮用水水源地监督管理，加快推动所有建制镇建成区具备生活污水处理能力，确保所有国考、省考断面水质优良率均保持100%。定期更新建设用地污染风险管控和修复名录，实施第四轮尾矿库排查治理，持续开展涉镉等重金属行业企业排查整治，确保重点建设用地安全利用率达100%。</w:t>
      </w:r>
      <w:proofErr w:type="gramStart"/>
      <w:r w:rsidRPr="00073685">
        <w:t>持续抓好</w:t>
      </w:r>
      <w:proofErr w:type="gramEnd"/>
      <w:r w:rsidRPr="00073685">
        <w:t>第二轮中央环保督察反馈意见及信访举报问题、长江经济带生态环境问题、第三轮省级环保督察反馈意见及移交信访问题整改落实。</w:t>
      </w:r>
    </w:p>
    <w:p w14:paraId="61DD3AD2" w14:textId="77777777" w:rsidR="00073685" w:rsidRPr="00073685" w:rsidRDefault="00073685" w:rsidP="00073685">
      <w:r w:rsidRPr="00073685">
        <w:t>切实加强生态保护修复。扎实推进国土三调与森林资源管理“一张图”数据融合，最大限度避免耕地、林地、草地之间的交叉重叠。持续开展“绿盾”行动，强化自然保护地监督。实施雅</w:t>
      </w:r>
      <w:proofErr w:type="gramStart"/>
      <w:r w:rsidRPr="00073685">
        <w:t>砻</w:t>
      </w:r>
      <w:proofErr w:type="gramEnd"/>
      <w:r w:rsidRPr="00073685">
        <w:t>江中上游高原湿地水源涵养与高山生物多样性保护修复项目，完成草原围栏4万米。改良退化草原17万亩，治理水土流失110万亩以上，完成营造林35万亩以上。全部落实挂牌保护和“一树一档”，抓好古树名木保护。全面加强传统村落活态保护、活态传承、活态发展。推行草原森林河流湖泊湿地休养生息，深入实施长江十年禁渔。建立生态产品价值实现机制，完善生态保护补偿制度。支持德昌创建国家森林城市。支持木里建设国家森林公园。</w:t>
      </w:r>
    </w:p>
    <w:p w14:paraId="7F2679B4" w14:textId="77777777" w:rsidR="00073685" w:rsidRPr="00073685" w:rsidRDefault="00073685" w:rsidP="00073685">
      <w:r w:rsidRPr="00073685">
        <w:t xml:space="preserve">　　加快推动发展方式绿色转型。有计划分步实施“碳达峰十大行动”，加快构建“1+N”政策体系。深入实施循环发展引领行动，坚决遏制“两高一低”项目盲目上马。全面落实绿色低碳优势产业规划布局和支持政策，推动钒钛等产业健康有序发展。开展工业企业安全环保</w:t>
      </w:r>
      <w:proofErr w:type="gramStart"/>
      <w:r w:rsidRPr="00073685">
        <w:t>节能降碳三年</w:t>
      </w:r>
      <w:proofErr w:type="gramEnd"/>
      <w:r w:rsidRPr="00073685">
        <w:t>攻坚，推进西昌钒钛产业</w:t>
      </w:r>
      <w:proofErr w:type="gramStart"/>
      <w:r w:rsidRPr="00073685">
        <w:t>园区近零碳试点</w:t>
      </w:r>
      <w:proofErr w:type="gramEnd"/>
      <w:r w:rsidRPr="00073685">
        <w:t>建设。持续开展重点用能单位能耗在线监测系统建设，推进节约型机关建设。严防虚拟货币“挖矿”行为死灰复燃。</w:t>
      </w:r>
    </w:p>
    <w:p w14:paraId="0217F26B" w14:textId="77777777" w:rsidR="00073685" w:rsidRPr="00073685" w:rsidRDefault="00073685" w:rsidP="00073685">
      <w:r w:rsidRPr="00073685">
        <w:t xml:space="preserve">　　五、坚持在构建现代化基础设施体系上系统发力，着力破解重大瓶颈制约</w:t>
      </w:r>
    </w:p>
    <w:p w14:paraId="6BBBA871" w14:textId="77777777" w:rsidR="00073685" w:rsidRPr="00073685" w:rsidRDefault="00073685" w:rsidP="00073685">
      <w:r w:rsidRPr="00073685">
        <w:lastRenderedPageBreak/>
        <w:t xml:space="preserve">　　加快建设四川南向综合性区域交通枢纽。</w:t>
      </w:r>
      <w:proofErr w:type="gramStart"/>
      <w:r w:rsidRPr="00073685">
        <w:t>加快宜西高</w:t>
      </w:r>
      <w:proofErr w:type="gramEnd"/>
      <w:r w:rsidRPr="00073685">
        <w:t>铁、雅安至甘洛铁路前期工作，争取加密新成昆铁路运营班次、增开直达列车。加快宜攀、乐西、西昭、西香、西宁、</w:t>
      </w:r>
      <w:proofErr w:type="gramStart"/>
      <w:r w:rsidRPr="00073685">
        <w:t>会禄等</w:t>
      </w:r>
      <w:proofErr w:type="gramEnd"/>
      <w:r w:rsidRPr="00073685">
        <w:t>高速公路项目建设，确保乐西高速昭觉至美姑段10月全线通车、结束彝区腹地不通高速的历史，力争金西、昭普、</w:t>
      </w:r>
      <w:proofErr w:type="gramStart"/>
      <w:r w:rsidRPr="00073685">
        <w:t>攀盐高速公路</w:t>
      </w:r>
      <w:proofErr w:type="gramEnd"/>
      <w:r w:rsidRPr="00073685">
        <w:t>开工建设。新改</w:t>
      </w:r>
      <w:proofErr w:type="gramStart"/>
      <w:r w:rsidRPr="00073685">
        <w:t>扩建国</w:t>
      </w:r>
      <w:proofErr w:type="gramEnd"/>
      <w:r w:rsidRPr="00073685">
        <w:t>省干线公路110公里，持续推进“四好农村路”和“金通工程”建设。完成西昌青山机场改扩建总体规划修编，争取会东民用机场取得可</w:t>
      </w:r>
      <w:proofErr w:type="gramStart"/>
      <w:r w:rsidRPr="00073685">
        <w:t>研</w:t>
      </w:r>
      <w:proofErr w:type="gramEnd"/>
      <w:r w:rsidRPr="00073685">
        <w:t>批复，甘洛民用机场通过行业评审，盐源、木里、雷波等通用机场完成选址工作。力争开工建设金沙江下游翻坝转运设施项目。</w:t>
      </w:r>
    </w:p>
    <w:p w14:paraId="1939F263" w14:textId="77777777" w:rsidR="00073685" w:rsidRPr="00073685" w:rsidRDefault="00073685" w:rsidP="00073685">
      <w:r w:rsidRPr="00073685">
        <w:t xml:space="preserve">　　全面提升水安全保障能力。完成大桥水库灌区二期冕宁段建设和龙塘水库大坝浇筑，加快推进米市、横山、两岔河、子威、斯穆布约、波洛等水库建设</w:t>
      </w:r>
      <w:proofErr w:type="gramStart"/>
      <w:r w:rsidRPr="00073685">
        <w:t>及竹寿水库</w:t>
      </w:r>
      <w:proofErr w:type="gramEnd"/>
      <w:r w:rsidRPr="00073685">
        <w:t>改扩建工程，开工建设</w:t>
      </w:r>
      <w:proofErr w:type="gramStart"/>
      <w:r w:rsidRPr="00073685">
        <w:t>洛</w:t>
      </w:r>
      <w:proofErr w:type="gramEnd"/>
      <w:r w:rsidRPr="00073685">
        <w:t>嘎莫、杉树堡水库，力争东河水库获得可</w:t>
      </w:r>
      <w:proofErr w:type="gramStart"/>
      <w:r w:rsidRPr="00073685">
        <w:t>研</w:t>
      </w:r>
      <w:proofErr w:type="gramEnd"/>
      <w:r w:rsidRPr="00073685">
        <w:t>批复。加快推进“引雅入盐”综合利用盐源盆地灌区工程、</w:t>
      </w:r>
      <w:proofErr w:type="gramStart"/>
      <w:r w:rsidRPr="00073685">
        <w:t>矮郎河</w:t>
      </w:r>
      <w:proofErr w:type="gramEnd"/>
      <w:r w:rsidRPr="00073685">
        <w:t>补水工程、老</w:t>
      </w:r>
      <w:proofErr w:type="gramStart"/>
      <w:r w:rsidRPr="00073685">
        <w:t>尔嘎铁水库</w:t>
      </w:r>
      <w:proofErr w:type="gramEnd"/>
      <w:r w:rsidRPr="00073685">
        <w:t>等项目前期工作，争取安宁河西昌两河口段、</w:t>
      </w:r>
      <w:proofErr w:type="gramStart"/>
      <w:r w:rsidRPr="00073685">
        <w:t>永郎至乐跃段</w:t>
      </w:r>
      <w:proofErr w:type="gramEnd"/>
      <w:r w:rsidRPr="00073685">
        <w:t>防洪治理工程取得初设批复。因地制宜积极谋划一批能源水利综合利用项目。</w:t>
      </w:r>
    </w:p>
    <w:p w14:paraId="5F1489C5" w14:textId="77777777" w:rsidR="00073685" w:rsidRPr="00073685" w:rsidRDefault="00073685" w:rsidP="00073685">
      <w:r w:rsidRPr="00073685">
        <w:t xml:space="preserve">　　健全完善能源设施体系。加快推进盐源百灵、西昌月城等500千伏变电站改扩建工程和攀西电网优化工程建设，力争攀西1000千伏特高压交流输变电工程、盐源抽水蓄能、攀枝花至凉山天然气管道等项目开工建设，新建充电桩2000个以上。积极</w:t>
      </w:r>
      <w:proofErr w:type="gramStart"/>
      <w:r w:rsidRPr="00073685">
        <w:t>争取国网省</w:t>
      </w:r>
      <w:proofErr w:type="gramEnd"/>
      <w:r w:rsidRPr="00073685">
        <w:t>电力公司支持，加快推进木里、盐源独立光伏供区电网延伸工作。鼓励引导地方电网参与电力市场交易，提升电力供应保障能力。</w:t>
      </w:r>
    </w:p>
    <w:p w14:paraId="31F6212F" w14:textId="77777777" w:rsidR="00073685" w:rsidRPr="00073685" w:rsidRDefault="00073685" w:rsidP="00073685">
      <w:r w:rsidRPr="00073685">
        <w:t xml:space="preserve">　　六、坚持在提升本质安全水平上靠前发力，努力营造安全稳定社会环境</w:t>
      </w:r>
    </w:p>
    <w:p w14:paraId="4A63E104" w14:textId="77777777" w:rsidR="00073685" w:rsidRPr="00073685" w:rsidRDefault="00073685" w:rsidP="00073685">
      <w:r w:rsidRPr="00073685">
        <w:t xml:space="preserve">　　全面重塑安全工作机制。建立事前源头管理机制，严格高危行业领域企业准入条件，对存在重大安全风险的项目实行“一票否决”。建立事中安全监管机制，进一步厘清行业监管责任，逐行逐业制定风险防范兜底措施。建立事后救援处置机制，加强自然灾害和生产安全事故应急处置体系建设，全方位提升各类事故灾害应急处置能力水平。深入实施安全生产</w:t>
      </w:r>
      <w:proofErr w:type="gramStart"/>
      <w:r w:rsidRPr="00073685">
        <w:t>治本攻坚</w:t>
      </w:r>
      <w:proofErr w:type="gramEnd"/>
      <w:r w:rsidRPr="00073685">
        <w:t>三年行动，</w:t>
      </w:r>
      <w:proofErr w:type="gramStart"/>
      <w:r w:rsidRPr="00073685">
        <w:t>统筹抓好</w:t>
      </w:r>
      <w:proofErr w:type="gramEnd"/>
      <w:r w:rsidRPr="00073685">
        <w:t>道路交通、建筑工地、工矿企业、自建房、城镇燃气、城乡消防、“三品一特”等重点行业领域安全风险防范，坚决防范遏制重特大生产安全事故发生。</w:t>
      </w:r>
    </w:p>
    <w:p w14:paraId="74BC213B" w14:textId="77777777" w:rsidR="00073685" w:rsidRPr="00073685" w:rsidRDefault="00073685" w:rsidP="00073685">
      <w:r w:rsidRPr="00073685">
        <w:t xml:space="preserve">　　全力抓好防灾减灾救灾。全面落实森林草原防灭火“十八条措施”，深入推进常态化治理，守住“两个不发生”底线。全面落实“三长两员”、推行“三单四图”工作机制，建立健全防汛防地灾三个及以上“喊醒叫应”渠道，刚性执行“三个紧急避让”措施，避免人员因灾伤亡。用好国债资金，完成60处地质灾害工程治理、3000户避险搬迁安置。统筹推进地震监测台网数字化建设，提高地震监测预警水平和减灾救灾能力。开工建设国家区域性公路交通应急装备物资储备凉山分中心。</w:t>
      </w:r>
    </w:p>
    <w:p w14:paraId="7053B8E9" w14:textId="77777777" w:rsidR="00073685" w:rsidRPr="00073685" w:rsidRDefault="00073685" w:rsidP="00073685">
      <w:r w:rsidRPr="00073685">
        <w:t xml:space="preserve">　　持续深化平安凉山建设。坚持和发展新时代“枫桥经验”“浦江经验”，持续开展信访问题源头治理三年攻坚，深入推进信访工作法治化，从源头上预防和减少信访问题。常态化推进扫黑除恶斗争，依法严厉打击黄赌毒、电信网络诈骗、欺诈骗取</w:t>
      </w:r>
      <w:proofErr w:type="gramStart"/>
      <w:r w:rsidRPr="00073685">
        <w:t>医</w:t>
      </w:r>
      <w:proofErr w:type="gramEnd"/>
      <w:r w:rsidRPr="00073685">
        <w:t>保基金、养老诈骗、侵犯妇女儿童权益等各类违法犯罪活动。</w:t>
      </w:r>
      <w:proofErr w:type="gramStart"/>
      <w:r w:rsidRPr="00073685">
        <w:t>持续抓好</w:t>
      </w:r>
      <w:proofErr w:type="gramEnd"/>
      <w:r w:rsidRPr="00073685">
        <w:t>基层派出所优化整合，启动大数据实战服务中心建设。坚持国家帮扶与移民自力更生相结合，强化基层社会治理，认真解决移民群众合理诉求，让移民群众真正搬得出、稳得住、能发展、可致富。统筹化解房地产、地方债务、中小金融机构等领域风险，坚决守住不发生系统性风险底线。深入推进社会治理“深耕善治”，实施城乡社区治理优化提升行动，推动社会工作服务体系提质增效。健全网络舆情应对处置体系，依法有效治理“污名化”凉山问题。纵深推进“三项计划”，加快推动铸牢中华民族共同体意识教育实践基地建设。坚持我国宗教中国化方向，积极引导宗教与社会主义社会相适应。</w:t>
      </w:r>
    </w:p>
    <w:p w14:paraId="56E9B2D0" w14:textId="77777777" w:rsidR="00073685" w:rsidRPr="00073685" w:rsidRDefault="00073685" w:rsidP="00073685">
      <w:r w:rsidRPr="00073685">
        <w:t xml:space="preserve">　　七、坚持在保障和改善民生上主动发力，更好满足人民群众美好生活需要</w:t>
      </w:r>
    </w:p>
    <w:p w14:paraId="5E7DAC41" w14:textId="77777777" w:rsidR="00073685" w:rsidRPr="00073685" w:rsidRDefault="00073685" w:rsidP="00073685">
      <w:r w:rsidRPr="00073685">
        <w:t xml:space="preserve">　　落实就业优先战略。突出抓好高校毕业生、城乡低收入群众、退役军人等重点群体就业，确保城镇新增就业1.7万人以上，促进农村劳动力务工就业125万人以上。大力实施“精培</w:t>
      </w:r>
      <w:r w:rsidRPr="00073685">
        <w:lastRenderedPageBreak/>
        <w:t>计划”，引导国有企业增加招工数量，推动重点工程项目大力实施以工代赈，促进群众就近就业增收，加大劳务协作力度，确保“零就业家庭”动态清零。做好根治拖欠农民工工资工作，确保农民工及时足额拿到应得的工资报酬。</w:t>
      </w:r>
    </w:p>
    <w:p w14:paraId="16461986" w14:textId="77777777" w:rsidR="00073685" w:rsidRPr="00073685" w:rsidRDefault="00073685" w:rsidP="00073685">
      <w:r w:rsidRPr="00073685">
        <w:t xml:space="preserve">　　健全多层次社会保障体系。促进医疗保障有序衔接，完善大病保险和医疗救助制度，落实异地就医结算，推进基本医疗保险省级统筹，加大欺诈骗</w:t>
      </w:r>
      <w:proofErr w:type="gramStart"/>
      <w:r w:rsidRPr="00073685">
        <w:t>保打击</w:t>
      </w:r>
      <w:proofErr w:type="gramEnd"/>
      <w:r w:rsidRPr="00073685">
        <w:t>力度。全面推进建设项目参加工伤保险。加强低收入人口动态监测预警，推动分层分类社会救助体系建设。全面落实困难残疾人生活补贴，提高重度残疾人护理补贴标准，推进精神障碍社区康复站点建设。完善生育支持政策体系，减少家庭生育、养育、教育开支。健全留守儿童等困境儿童结对帮扶机制，保障孤儿、事实无人抚养儿童基本生活。</w:t>
      </w:r>
    </w:p>
    <w:p w14:paraId="6D958911" w14:textId="77777777" w:rsidR="00073685" w:rsidRPr="00073685" w:rsidRDefault="00073685" w:rsidP="00073685">
      <w:r w:rsidRPr="00073685">
        <w:rPr>
          <w:rFonts w:hint="eastAsia"/>
        </w:rPr>
        <w:t>全面提升教育教学质量。新改扩建幼儿园7所，办好乡镇中心幼儿园，鼓励举办普惠性民办幼儿园，常态化推进“学前学会普通话2.0”行动，确保学前三年毛入园率达90%。新改扩建义务教育薄弱学校49所，夯实西昌、德昌、会理、会东、宁南等县(市)义务教育优质均衡发展基础。大力发展职业技术教育，全面提升全民教育素质，为全州经济社会发展和“三大强州战略”提供强有力的技术人才支撑。召开职业教育发展大会，探索构建</w:t>
      </w:r>
      <w:proofErr w:type="gramStart"/>
      <w:r w:rsidRPr="00073685">
        <w:rPr>
          <w:rFonts w:hint="eastAsia"/>
        </w:rPr>
        <w:t>职普资源</w:t>
      </w:r>
      <w:proofErr w:type="gramEnd"/>
      <w:r w:rsidRPr="00073685">
        <w:rPr>
          <w:rFonts w:hint="eastAsia"/>
        </w:rPr>
        <w:t>互通、人才协作培养新模式，新建职业学校1所，新增中职学位2000个以上。深入开展县级中学托管帮扶，持续扩大优质普通高中教育资源总量。加快科教园区暨医学教育服务项目建设，确保西昌医学高等专科学校秋季招生。支持西昌民族幼儿师范高等专科学校高质量发展，支持四川应用技术职业学院提升办学水平，大力支持西昌学院申请硕士学位授予单位资格。深入实施教师队伍素质培优工程，以正确的政治方向和价值导向带动师德师</w:t>
      </w:r>
      <w:proofErr w:type="gramStart"/>
      <w:r w:rsidRPr="00073685">
        <w:rPr>
          <w:rFonts w:hint="eastAsia"/>
        </w:rPr>
        <w:t>风全面</w:t>
      </w:r>
      <w:proofErr w:type="gramEnd"/>
      <w:r w:rsidRPr="00073685">
        <w:rPr>
          <w:rFonts w:hint="eastAsia"/>
        </w:rPr>
        <w:t>提升。从严规范社会事务进校园，切实减轻教师非教育教学负担。</w:t>
      </w:r>
    </w:p>
    <w:p w14:paraId="1CB85008" w14:textId="77777777" w:rsidR="00073685" w:rsidRPr="00073685" w:rsidRDefault="00073685" w:rsidP="00073685">
      <w:pPr>
        <w:rPr>
          <w:rFonts w:hint="eastAsia"/>
        </w:rPr>
      </w:pPr>
      <w:r w:rsidRPr="00073685">
        <w:rPr>
          <w:rFonts w:hint="eastAsia"/>
        </w:rPr>
        <w:t xml:space="preserve">　　加快建设健康凉山。深入推进重大医疗民生工程建设，确保州</w:t>
      </w:r>
      <w:proofErr w:type="gramStart"/>
      <w:r w:rsidRPr="00073685">
        <w:rPr>
          <w:rFonts w:hint="eastAsia"/>
        </w:rPr>
        <w:t>一</w:t>
      </w:r>
      <w:proofErr w:type="gramEnd"/>
      <w:r w:rsidRPr="00073685">
        <w:rPr>
          <w:rFonts w:hint="eastAsia"/>
        </w:rPr>
        <w:t>医院新院区危急重症综合救治中心、</w:t>
      </w:r>
      <w:proofErr w:type="gramStart"/>
      <w:r w:rsidRPr="00073685">
        <w:rPr>
          <w:rFonts w:hint="eastAsia"/>
        </w:rPr>
        <w:t>州重大</w:t>
      </w:r>
      <w:proofErr w:type="gramEnd"/>
      <w:r w:rsidRPr="00073685">
        <w:rPr>
          <w:rFonts w:hint="eastAsia"/>
        </w:rPr>
        <w:t>疾病公共卫生医疗救治中心二期、州二医院新院区、州妇女儿童医院新院区项目建设工程完工，扩建州第五人民医院。持续</w:t>
      </w:r>
      <w:proofErr w:type="gramStart"/>
      <w:r w:rsidRPr="00073685">
        <w:rPr>
          <w:rFonts w:hint="eastAsia"/>
        </w:rPr>
        <w:t>推进疾控体系</w:t>
      </w:r>
      <w:proofErr w:type="gramEnd"/>
      <w:r w:rsidRPr="00073685">
        <w:rPr>
          <w:rFonts w:hint="eastAsia"/>
        </w:rPr>
        <w:t>改革，健全完善重大疫情防控救治体系，完成结核病、丙肝、梅毒等传染性疾病防治目标任务。全面加强</w:t>
      </w:r>
      <w:proofErr w:type="gramStart"/>
      <w:r w:rsidRPr="00073685">
        <w:rPr>
          <w:rFonts w:hint="eastAsia"/>
        </w:rPr>
        <w:t>中藏彝医药</w:t>
      </w:r>
      <w:proofErr w:type="gramEnd"/>
      <w:r w:rsidRPr="00073685">
        <w:rPr>
          <w:rFonts w:hint="eastAsia"/>
        </w:rPr>
        <w:t>保护与传承。开展“互联网+医疗健康”便民惠民行动。深化医疗人才“组团式”帮扶，推行医疗卫生人才“县管乡用”“乡聘村用”。</w:t>
      </w:r>
      <w:proofErr w:type="gramStart"/>
      <w:r w:rsidRPr="00073685">
        <w:rPr>
          <w:rFonts w:hint="eastAsia"/>
        </w:rPr>
        <w:t>持续抓好</w:t>
      </w:r>
      <w:proofErr w:type="gramEnd"/>
      <w:r w:rsidRPr="00073685">
        <w:rPr>
          <w:rFonts w:hint="eastAsia"/>
        </w:rPr>
        <w:t>爱国卫生运动，力争会理、德昌成功创建国家卫生县城。</w:t>
      </w:r>
    </w:p>
    <w:p w14:paraId="65E30A50" w14:textId="77777777" w:rsidR="00073685" w:rsidRPr="00073685" w:rsidRDefault="00073685" w:rsidP="00073685">
      <w:pPr>
        <w:rPr>
          <w:rFonts w:hint="eastAsia"/>
        </w:rPr>
      </w:pPr>
      <w:r w:rsidRPr="00073685">
        <w:rPr>
          <w:rFonts w:hint="eastAsia"/>
        </w:rPr>
        <w:t xml:space="preserve">　　八、坚持在巩固拓展主题教育成果上长效发力，着力打造为民务实清廉政府</w:t>
      </w:r>
    </w:p>
    <w:p w14:paraId="520F7CDF" w14:textId="77777777" w:rsidR="00073685" w:rsidRPr="00073685" w:rsidRDefault="00073685" w:rsidP="00073685">
      <w:pPr>
        <w:rPr>
          <w:rFonts w:hint="eastAsia"/>
        </w:rPr>
      </w:pPr>
      <w:r w:rsidRPr="00073685">
        <w:rPr>
          <w:rFonts w:hint="eastAsia"/>
        </w:rPr>
        <w:t xml:space="preserve">　　坚定政治信仰。深入学习贯彻习近平新时代中国特色社会主义思想，不断增进对党的创新理论的政治认同、思想认同、理论认同、情感认同。更加深刻领悟“两个确立”的决定性意义，更加自觉增强“四个意识”、坚定“四个自信”、做到“两个维护”，始终忠诚于党，真心爱党、时刻忧党、坚定护党、全力兴党。坚决服从州委统一领导，按照“四个抓落实”重要要求，确保党中央国务院、省委省政府决策部署和州委工作安排在全州政府系统落地落实。</w:t>
      </w:r>
    </w:p>
    <w:p w14:paraId="373660BD" w14:textId="77777777" w:rsidR="00073685" w:rsidRPr="00073685" w:rsidRDefault="00073685" w:rsidP="00073685">
      <w:pPr>
        <w:rPr>
          <w:rFonts w:hint="eastAsia"/>
        </w:rPr>
      </w:pPr>
      <w:r w:rsidRPr="00073685">
        <w:rPr>
          <w:rFonts w:hint="eastAsia"/>
        </w:rPr>
        <w:t xml:space="preserve">　　坚持厉行法治。严格遵循法定权限和程序</w:t>
      </w:r>
      <w:proofErr w:type="gramStart"/>
      <w:r w:rsidRPr="00073685">
        <w:rPr>
          <w:rFonts w:hint="eastAsia"/>
        </w:rPr>
        <w:t>作出</w:t>
      </w:r>
      <w:proofErr w:type="gramEnd"/>
      <w:r w:rsidRPr="00073685">
        <w:rPr>
          <w:rFonts w:hint="eastAsia"/>
        </w:rPr>
        <w:t>重大行政决策，确保各项行政决策符合发展实际、体现群众意愿。坚持法定职责必须为、法无授权不可为，加强和规范领导干部法治档案建设，将政府行为全面纳入法治轨道。严格执行行政执法“三项制度”，防止任性执法、一刀切执法。深入推进“八五”普法，引导人民群众尊法、学法、守法、用法。全面推行政务公开，走好网上群众路线为民服务办实事。坚持重大事项主动向州委报告，自觉接受州人大及其常委会法律监督、工作监督和州政协民主监督，主动接受社会和舆论监督。</w:t>
      </w:r>
    </w:p>
    <w:p w14:paraId="3C29F173" w14:textId="77777777" w:rsidR="00073685" w:rsidRPr="00073685" w:rsidRDefault="00073685" w:rsidP="00073685">
      <w:pPr>
        <w:rPr>
          <w:rFonts w:hint="eastAsia"/>
        </w:rPr>
      </w:pPr>
      <w:r w:rsidRPr="00073685">
        <w:rPr>
          <w:rFonts w:hint="eastAsia"/>
        </w:rPr>
        <w:t xml:space="preserve">　　坚守为民初心。树立正确政绩观，多做打基础、利长远的事，不搞脱离实际的盲目攀比，不搞劳民伤财的“形象工程”“政绩工程”。坚持尽力而为、量力而行，集中力量抓好办成一批群众可感可及的实事，把惠民生、暖民心、顺民意的工作做到群众心坎上。大力弘扬“四下基层”优良作风，走好新时代党的群众路线，坚持问政于民、问需于民、问计于民，让广大人民群众共享高质量发展成果。</w:t>
      </w:r>
    </w:p>
    <w:p w14:paraId="3020AADC" w14:textId="77777777" w:rsidR="00073685" w:rsidRPr="00073685" w:rsidRDefault="00073685" w:rsidP="00073685">
      <w:pPr>
        <w:rPr>
          <w:rFonts w:hint="eastAsia"/>
        </w:rPr>
      </w:pPr>
      <w:r w:rsidRPr="00073685">
        <w:rPr>
          <w:rFonts w:hint="eastAsia"/>
        </w:rPr>
        <w:lastRenderedPageBreak/>
        <w:t xml:space="preserve">　　坚决正风</w:t>
      </w:r>
      <w:proofErr w:type="gramStart"/>
      <w:r w:rsidRPr="00073685">
        <w:rPr>
          <w:rFonts w:hint="eastAsia"/>
        </w:rPr>
        <w:t>肃</w:t>
      </w:r>
      <w:proofErr w:type="gramEnd"/>
      <w:r w:rsidRPr="00073685">
        <w:rPr>
          <w:rFonts w:hint="eastAsia"/>
        </w:rPr>
        <w:t>纪。扛</w:t>
      </w:r>
      <w:proofErr w:type="gramStart"/>
      <w:r w:rsidRPr="00073685">
        <w:rPr>
          <w:rFonts w:hint="eastAsia"/>
        </w:rPr>
        <w:t>牢全面</w:t>
      </w:r>
      <w:proofErr w:type="gramEnd"/>
      <w:r w:rsidRPr="00073685">
        <w:rPr>
          <w:rFonts w:hint="eastAsia"/>
        </w:rPr>
        <w:t>从严治党主体责任和党风廉政建设“一岗双责”，严于律己、严负其责、严管所辖。持续纠治“四风”顽疾，深入开展作风突出问题专项整治，带头严格落实“禁酒令”，严格执行领导干部操办婚丧喜庆事宜规定，以小切口推动大转变。习惯过紧日子，严控一般性支出，严格资金监管，严肃财经纪律，精打细算、节用裕民。加强重点领域腐败问题专项治理，强化审计监督结果运用，积极支持纪检监察机关履行政治监督职责，</w:t>
      </w:r>
      <w:proofErr w:type="gramStart"/>
      <w:r w:rsidRPr="00073685">
        <w:rPr>
          <w:rFonts w:hint="eastAsia"/>
        </w:rPr>
        <w:t>让反复</w:t>
      </w:r>
      <w:proofErr w:type="gramEnd"/>
      <w:r w:rsidRPr="00073685">
        <w:rPr>
          <w:rFonts w:hint="eastAsia"/>
        </w:rPr>
        <w:t>发作的老问题逐渐减少，让新出现的问题难以蔓延，始终做到干部清正、政府清廉、政治清明。</w:t>
      </w:r>
    </w:p>
    <w:p w14:paraId="70478AD8" w14:textId="77777777" w:rsidR="00073685" w:rsidRPr="00073685" w:rsidRDefault="00073685" w:rsidP="00073685">
      <w:pPr>
        <w:rPr>
          <w:rFonts w:hint="eastAsia"/>
        </w:rPr>
      </w:pPr>
      <w:r w:rsidRPr="00073685">
        <w:rPr>
          <w:rFonts w:hint="eastAsia"/>
        </w:rPr>
        <w:t xml:space="preserve">　　各位代表，实干成就梦想，奋斗创造未来。让我们更加紧密团结在以习近平同志为核心的党中央周围，坚持以习近平新时代中国特色社会主义思想为指导，在州委坚强领导下，用舍我其谁的责任担当、鞠躬尽瘁的为民情怀、只争朝夕的拼搏劲头、敢做善为的能力本领，牢记</w:t>
      </w:r>
      <w:proofErr w:type="gramStart"/>
      <w:r w:rsidRPr="00073685">
        <w:rPr>
          <w:rFonts w:hint="eastAsia"/>
        </w:rPr>
        <w:t>嘱托再</w:t>
      </w:r>
      <w:proofErr w:type="gramEnd"/>
      <w:r w:rsidRPr="00073685">
        <w:rPr>
          <w:rFonts w:hint="eastAsia"/>
        </w:rPr>
        <w:t>出发、感恩奋进谱新篇，以新担当新作为加快建设社会主义现代化凉山!</w:t>
      </w:r>
    </w:p>
    <w:p w14:paraId="7A234B2A" w14:textId="77777777" w:rsidR="00D12909" w:rsidRPr="00073685" w:rsidRDefault="00D12909"/>
    <w:sectPr w:rsidR="00D12909" w:rsidRPr="000736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09"/>
    <w:rsid w:val="00073685"/>
    <w:rsid w:val="003C4F5C"/>
    <w:rsid w:val="00D12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6083CD-4D67-4087-836F-FC36C3B5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98523">
      <w:bodyDiv w:val="1"/>
      <w:marLeft w:val="0"/>
      <w:marRight w:val="0"/>
      <w:marTop w:val="0"/>
      <w:marBottom w:val="0"/>
      <w:divBdr>
        <w:top w:val="none" w:sz="0" w:space="0" w:color="auto"/>
        <w:left w:val="none" w:sz="0" w:space="0" w:color="auto"/>
        <w:bottom w:val="none" w:sz="0" w:space="0" w:color="auto"/>
        <w:right w:val="none" w:sz="0" w:space="0" w:color="auto"/>
      </w:divBdr>
    </w:div>
    <w:div w:id="265357522">
      <w:bodyDiv w:val="1"/>
      <w:marLeft w:val="0"/>
      <w:marRight w:val="0"/>
      <w:marTop w:val="0"/>
      <w:marBottom w:val="0"/>
      <w:divBdr>
        <w:top w:val="none" w:sz="0" w:space="0" w:color="auto"/>
        <w:left w:val="none" w:sz="0" w:space="0" w:color="auto"/>
        <w:bottom w:val="none" w:sz="0" w:space="0" w:color="auto"/>
        <w:right w:val="none" w:sz="0" w:space="0" w:color="auto"/>
      </w:divBdr>
    </w:div>
    <w:div w:id="459111914">
      <w:bodyDiv w:val="1"/>
      <w:marLeft w:val="0"/>
      <w:marRight w:val="0"/>
      <w:marTop w:val="0"/>
      <w:marBottom w:val="0"/>
      <w:divBdr>
        <w:top w:val="none" w:sz="0" w:space="0" w:color="auto"/>
        <w:left w:val="none" w:sz="0" w:space="0" w:color="auto"/>
        <w:bottom w:val="none" w:sz="0" w:space="0" w:color="auto"/>
        <w:right w:val="none" w:sz="0" w:space="0" w:color="auto"/>
      </w:divBdr>
    </w:div>
    <w:div w:id="563104286">
      <w:bodyDiv w:val="1"/>
      <w:marLeft w:val="0"/>
      <w:marRight w:val="0"/>
      <w:marTop w:val="0"/>
      <w:marBottom w:val="0"/>
      <w:divBdr>
        <w:top w:val="none" w:sz="0" w:space="0" w:color="auto"/>
        <w:left w:val="none" w:sz="0" w:space="0" w:color="auto"/>
        <w:bottom w:val="none" w:sz="0" w:space="0" w:color="auto"/>
        <w:right w:val="none" w:sz="0" w:space="0" w:color="auto"/>
      </w:divBdr>
    </w:div>
    <w:div w:id="649482777">
      <w:bodyDiv w:val="1"/>
      <w:marLeft w:val="0"/>
      <w:marRight w:val="0"/>
      <w:marTop w:val="0"/>
      <w:marBottom w:val="0"/>
      <w:divBdr>
        <w:top w:val="none" w:sz="0" w:space="0" w:color="auto"/>
        <w:left w:val="none" w:sz="0" w:space="0" w:color="auto"/>
        <w:bottom w:val="none" w:sz="0" w:space="0" w:color="auto"/>
        <w:right w:val="none" w:sz="0" w:space="0" w:color="auto"/>
      </w:divBdr>
    </w:div>
    <w:div w:id="813640030">
      <w:bodyDiv w:val="1"/>
      <w:marLeft w:val="0"/>
      <w:marRight w:val="0"/>
      <w:marTop w:val="0"/>
      <w:marBottom w:val="0"/>
      <w:divBdr>
        <w:top w:val="none" w:sz="0" w:space="0" w:color="auto"/>
        <w:left w:val="none" w:sz="0" w:space="0" w:color="auto"/>
        <w:bottom w:val="none" w:sz="0" w:space="0" w:color="auto"/>
        <w:right w:val="none" w:sz="0" w:space="0" w:color="auto"/>
      </w:divBdr>
    </w:div>
    <w:div w:id="830679388">
      <w:bodyDiv w:val="1"/>
      <w:marLeft w:val="0"/>
      <w:marRight w:val="0"/>
      <w:marTop w:val="0"/>
      <w:marBottom w:val="0"/>
      <w:divBdr>
        <w:top w:val="none" w:sz="0" w:space="0" w:color="auto"/>
        <w:left w:val="none" w:sz="0" w:space="0" w:color="auto"/>
        <w:bottom w:val="none" w:sz="0" w:space="0" w:color="auto"/>
        <w:right w:val="none" w:sz="0" w:space="0" w:color="auto"/>
      </w:divBdr>
    </w:div>
    <w:div w:id="1327829244">
      <w:bodyDiv w:val="1"/>
      <w:marLeft w:val="0"/>
      <w:marRight w:val="0"/>
      <w:marTop w:val="0"/>
      <w:marBottom w:val="0"/>
      <w:divBdr>
        <w:top w:val="none" w:sz="0" w:space="0" w:color="auto"/>
        <w:left w:val="none" w:sz="0" w:space="0" w:color="auto"/>
        <w:bottom w:val="none" w:sz="0" w:space="0" w:color="auto"/>
        <w:right w:val="none" w:sz="0" w:space="0" w:color="auto"/>
      </w:divBdr>
    </w:div>
    <w:div w:id="1385911839">
      <w:bodyDiv w:val="1"/>
      <w:marLeft w:val="0"/>
      <w:marRight w:val="0"/>
      <w:marTop w:val="0"/>
      <w:marBottom w:val="0"/>
      <w:divBdr>
        <w:top w:val="none" w:sz="0" w:space="0" w:color="auto"/>
        <w:left w:val="none" w:sz="0" w:space="0" w:color="auto"/>
        <w:bottom w:val="none" w:sz="0" w:space="0" w:color="auto"/>
        <w:right w:val="none" w:sz="0" w:space="0" w:color="auto"/>
      </w:divBdr>
    </w:div>
    <w:div w:id="1568682777">
      <w:bodyDiv w:val="1"/>
      <w:marLeft w:val="0"/>
      <w:marRight w:val="0"/>
      <w:marTop w:val="0"/>
      <w:marBottom w:val="0"/>
      <w:divBdr>
        <w:top w:val="none" w:sz="0" w:space="0" w:color="auto"/>
        <w:left w:val="none" w:sz="0" w:space="0" w:color="auto"/>
        <w:bottom w:val="none" w:sz="0" w:space="0" w:color="auto"/>
        <w:right w:val="none" w:sz="0" w:space="0" w:color="auto"/>
      </w:divBdr>
    </w:div>
    <w:div w:id="1593708266">
      <w:bodyDiv w:val="1"/>
      <w:marLeft w:val="0"/>
      <w:marRight w:val="0"/>
      <w:marTop w:val="0"/>
      <w:marBottom w:val="0"/>
      <w:divBdr>
        <w:top w:val="none" w:sz="0" w:space="0" w:color="auto"/>
        <w:left w:val="none" w:sz="0" w:space="0" w:color="auto"/>
        <w:bottom w:val="none" w:sz="0" w:space="0" w:color="auto"/>
        <w:right w:val="none" w:sz="0" w:space="0" w:color="auto"/>
      </w:divBdr>
    </w:div>
    <w:div w:id="1729110139">
      <w:bodyDiv w:val="1"/>
      <w:marLeft w:val="0"/>
      <w:marRight w:val="0"/>
      <w:marTop w:val="0"/>
      <w:marBottom w:val="0"/>
      <w:divBdr>
        <w:top w:val="none" w:sz="0" w:space="0" w:color="auto"/>
        <w:left w:val="none" w:sz="0" w:space="0" w:color="auto"/>
        <w:bottom w:val="none" w:sz="0" w:space="0" w:color="auto"/>
        <w:right w:val="none" w:sz="0" w:space="0" w:color="auto"/>
      </w:divBdr>
    </w:div>
    <w:div w:id="2056418605">
      <w:bodyDiv w:val="1"/>
      <w:marLeft w:val="0"/>
      <w:marRight w:val="0"/>
      <w:marTop w:val="0"/>
      <w:marBottom w:val="0"/>
      <w:divBdr>
        <w:top w:val="none" w:sz="0" w:space="0" w:color="auto"/>
        <w:left w:val="none" w:sz="0" w:space="0" w:color="auto"/>
        <w:bottom w:val="none" w:sz="0" w:space="0" w:color="auto"/>
        <w:right w:val="none" w:sz="0" w:space="0" w:color="auto"/>
      </w:divBdr>
    </w:div>
    <w:div w:id="2073575478">
      <w:bodyDiv w:val="1"/>
      <w:marLeft w:val="0"/>
      <w:marRight w:val="0"/>
      <w:marTop w:val="0"/>
      <w:marBottom w:val="0"/>
      <w:divBdr>
        <w:top w:val="none" w:sz="0" w:space="0" w:color="auto"/>
        <w:left w:val="none" w:sz="0" w:space="0" w:color="auto"/>
        <w:bottom w:val="none" w:sz="0" w:space="0" w:color="auto"/>
        <w:right w:val="none" w:sz="0" w:space="0" w:color="auto"/>
      </w:divBdr>
    </w:div>
    <w:div w:id="2108043004">
      <w:bodyDiv w:val="1"/>
      <w:marLeft w:val="0"/>
      <w:marRight w:val="0"/>
      <w:marTop w:val="0"/>
      <w:marBottom w:val="0"/>
      <w:divBdr>
        <w:top w:val="none" w:sz="0" w:space="0" w:color="auto"/>
        <w:left w:val="none" w:sz="0" w:space="0" w:color="auto"/>
        <w:bottom w:val="none" w:sz="0" w:space="0" w:color="auto"/>
        <w:right w:val="none" w:sz="0" w:space="0" w:color="auto"/>
      </w:divBdr>
    </w:div>
    <w:div w:id="213995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2873</Words>
  <Characters>16378</Characters>
  <Application>Microsoft Office Word</Application>
  <DocSecurity>0</DocSecurity>
  <Lines>136</Lines>
  <Paragraphs>38</Paragraphs>
  <ScaleCrop>false</ScaleCrop>
  <Company/>
  <LinksUpToDate>false</LinksUpToDate>
  <CharactersWithSpaces>19213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2025-01-09T13:23:00Z</dcterms:created>
  <dcterms:modified xsi:type="dcterms:W3CDTF">2025-01-09T13:24:00Z</dcterms:modified>
</cp:coreProperties>
</file>