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2018.6.24     上午10:00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任务：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1、所有文档更新整合</w:t>
            </w:r>
          </w:p>
          <w:p>
            <w:pPr>
              <w:ind w:firstLine="42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完成代码清单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完成详细设计及总体设计修订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完成单元测试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完成集成测试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完成系统测试报告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修复测试出现的bug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3、项目总结PPT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分工：徐毓茜：所有文档更新整合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、完成详细设计及总体设计修订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陈佳敏：完成界面美化、rp与实际界面一致</w:t>
            </w:r>
          </w:p>
          <w:p>
            <w:pPr>
              <w:ind w:left="2310" w:leftChars="200" w:hanging="1890" w:hangingChars="9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江亮儒、马益亮：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完成代码清单、完成单元测试、完成集成测试、完成系统测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试报告、修复测试出现的bug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共同：所有文档核对修改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B22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2018-06-26T16:22:27Z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