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0"/>
        <w:jc w:val="center"/>
        <w:rPr>
          <w:sz w:val="44"/>
          <w:szCs w:val="44"/>
        </w:rPr>
      </w:pPr>
      <w:bookmarkStart w:id="0" w:name="_Toc13823"/>
      <w:bookmarkStart w:id="1" w:name="_Toc7947"/>
      <w:bookmarkStart w:id="2" w:name="_Toc6234"/>
      <w:r>
        <w:rPr>
          <w:rFonts w:hint="eastAsia"/>
          <w:sz w:val="44"/>
          <w:szCs w:val="44"/>
        </w:rPr>
        <w:t>校叮当校园app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  <w:bookmarkEnd w:id="1"/>
      <w:bookmarkEnd w:id="2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2018-5-2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数据流图修改、系统总体设计图修改、增加多种方案及SWOT方法比较、用户使用可行性的重新修改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数据流图进一步修改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2.2、2.3修改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层次方框图修改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2018-4-29</w:t>
            </w:r>
            <w:bookmarkStart w:id="67" w:name="_GoBack"/>
            <w:bookmarkEnd w:id="67"/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至2018-5-2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SWOT分析，系统流程图，层次方框图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/>
    <w:p>
      <w:pPr>
        <w:pStyle w:val="8"/>
        <w:tabs>
          <w:tab w:val="right" w:leader="dot" w:pos="8306"/>
        </w:tabs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_Toc6234 </w:instrText>
      </w:r>
      <w:r>
        <w:fldChar w:fldCharType="separate"/>
      </w:r>
      <w:r>
        <w:rPr>
          <w:rFonts w:hint="eastAsia"/>
          <w:szCs w:val="44"/>
        </w:rPr>
        <w:t>校叮当校园app</w:t>
      </w:r>
      <w:r>
        <w:rPr>
          <w:rFonts w:hint="eastAsia"/>
          <w:szCs w:val="44"/>
          <w:lang w:val="en-US" w:eastAsia="zh-CN"/>
        </w:rPr>
        <w:t>可行性分析报告</w:t>
      </w:r>
      <w:r>
        <w:tab/>
      </w:r>
      <w:r>
        <w:fldChar w:fldCharType="begin"/>
      </w:r>
      <w:r>
        <w:instrText xml:space="preserve"> PAGEREF _Toc6234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_Toc23481 </w:instrText>
      </w:r>
      <w:r>
        <w:fldChar w:fldCharType="separate"/>
      </w: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_Toc23481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_Toc4249 </w:instrText>
      </w:r>
      <w: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_Toc4249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_Toc21231 </w:instrText>
      </w:r>
      <w:r>
        <w:fldChar w:fldCharType="separate"/>
      </w:r>
      <w:r>
        <w:rPr>
          <w:rFonts w:hint="eastAsia"/>
          <w:lang w:val="en-US" w:eastAsia="zh-CN"/>
        </w:rPr>
        <w:t>1.2项目背景</w:t>
      </w:r>
      <w:r>
        <w:tab/>
      </w:r>
      <w:r>
        <w:fldChar w:fldCharType="begin"/>
      </w:r>
      <w:r>
        <w:instrText xml:space="preserve"> PAGEREF _Toc21231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_Toc3905 </w:instrText>
      </w:r>
      <w: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_Toc3905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_Toc7613 </w:instrText>
      </w:r>
      <w:r>
        <w:fldChar w:fldCharType="separate"/>
      </w:r>
      <w:r>
        <w:rPr>
          <w:rFonts w:hint="eastAsia"/>
          <w:lang w:val="en-US" w:eastAsia="zh-CN"/>
        </w:rPr>
        <w:t>2、可行性研究的前提</w:t>
      </w:r>
      <w:r>
        <w:tab/>
      </w:r>
      <w:r>
        <w:fldChar w:fldCharType="begin"/>
      </w:r>
      <w:r>
        <w:instrText xml:space="preserve"> PAGEREF _Toc7613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_Toc32674 </w:instrText>
      </w:r>
      <w:r>
        <w:fldChar w:fldCharType="separate"/>
      </w:r>
      <w:r>
        <w:rPr>
          <w:rFonts w:hint="eastAsia"/>
          <w:lang w:val="en-US" w:eastAsia="zh-CN"/>
        </w:rPr>
        <w:t>2.1要求</w:t>
      </w:r>
      <w:r>
        <w:tab/>
      </w:r>
      <w:r>
        <w:fldChar w:fldCharType="begin"/>
      </w:r>
      <w:r>
        <w:instrText xml:space="preserve"> PAGEREF _Toc32674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_Toc27351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_Toc27351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_Toc3006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_Toc3006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_Toc489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_Toc489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_Toc21368 </w:instrText>
      </w:r>
      <w:r>
        <w:fldChar w:fldCharType="separate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r>
        <w:tab/>
      </w:r>
      <w:r>
        <w:fldChar w:fldCharType="begin"/>
      </w:r>
      <w:r>
        <w:instrText xml:space="preserve"> PAGEREF _Toc21368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_Toc18057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_Toc18057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_Toc27208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_Toc27208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_Toc11172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_Toc11172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_Toc14195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_Toc14195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_Toc25423 </w:instrText>
      </w:r>
      <w:r>
        <w:fldChar w:fldCharType="separate"/>
      </w:r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_Toc25423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_Toc29973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_Toc29973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_Toc13860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_Toc13860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_Toc11399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_Toc11399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_Toc1687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_Toc1687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_Toc17127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_Toc17127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_Toc26602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_Toc26602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_Toc32447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_Toc32447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_Toc11674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_Toc30761 </w:instrText>
      </w:r>
      <w:r>
        <w:fldChar w:fldCharType="separate"/>
      </w:r>
      <w:r>
        <w:rPr>
          <w:rFonts w:hint="eastAsia"/>
          <w:lang w:val="en-US" w:eastAsia="zh-CN"/>
        </w:rPr>
        <w:t>5、 可选择的其他系统方案（SWOT分析）</w:t>
      </w:r>
      <w:r>
        <w:tab/>
      </w:r>
      <w:r>
        <w:fldChar w:fldCharType="begin"/>
      </w:r>
      <w:r>
        <w:instrText xml:space="preserve"> PAGEREF _Toc30761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_Toc16267 </w:instrText>
      </w:r>
      <w:r>
        <w:fldChar w:fldCharType="separate"/>
      </w:r>
      <w:r>
        <w:rPr>
          <w:rFonts w:hint="eastAsia"/>
          <w:lang w:val="en-US" w:eastAsia="zh-CN"/>
        </w:rPr>
        <w:t>6、投资及效益分析</w:t>
      </w:r>
      <w:r>
        <w:tab/>
      </w:r>
      <w:r>
        <w:fldChar w:fldCharType="begin"/>
      </w:r>
      <w:r>
        <w:instrText xml:space="preserve"> PAGEREF _Toc16267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_Toc12006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.1支出</w:t>
      </w:r>
      <w:r>
        <w:tab/>
      </w:r>
      <w:r>
        <w:fldChar w:fldCharType="begin"/>
      </w:r>
      <w:r>
        <w:instrText xml:space="preserve"> PAGEREF _Toc12006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_Toc8251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r>
        <w:tab/>
      </w:r>
      <w:r>
        <w:fldChar w:fldCharType="begin"/>
      </w:r>
      <w:r>
        <w:instrText xml:space="preserve"> PAGEREF _Toc8251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_Toc7738 </w:instrText>
      </w:r>
      <w:r>
        <w:fldChar w:fldCharType="separate"/>
      </w:r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r>
        <w:tab/>
      </w:r>
      <w:r>
        <w:fldChar w:fldCharType="begin"/>
      </w:r>
      <w:r>
        <w:instrText xml:space="preserve"> PAGEREF _Toc7738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_Toc15798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r>
        <w:tab/>
      </w:r>
      <w:r>
        <w:fldChar w:fldCharType="begin"/>
      </w:r>
      <w:r>
        <w:instrText xml:space="preserve"> PAGEREF _Toc15798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_Toc9351 </w:instrText>
      </w:r>
      <w:r>
        <w:fldChar w:fldCharType="separate"/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.2用户使用可行性</w:t>
      </w:r>
      <w:r>
        <w:tab/>
      </w:r>
      <w:r>
        <w:fldChar w:fldCharType="begin"/>
      </w:r>
      <w:r>
        <w:instrText xml:space="preserve"> PAGEREF _Toc9351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_Toc11058 </w:instrText>
      </w:r>
      <w:r>
        <w:fldChar w:fldCharType="separate"/>
      </w:r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_Toc11058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end"/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3" w:name="_Toc23481"/>
      <w:bookmarkStart w:id="4" w:name="_Toc3547"/>
      <w:bookmarkStart w:id="5" w:name="_Toc25674"/>
      <w:r>
        <w:rPr>
          <w:rFonts w:hint="eastAsia"/>
        </w:rPr>
        <w:t>1、引言</w:t>
      </w:r>
      <w:bookmarkEnd w:id="3"/>
      <w:bookmarkEnd w:id="4"/>
      <w:bookmarkEnd w:id="5"/>
    </w:p>
    <w:p>
      <w:pPr>
        <w:numPr>
          <w:ilvl w:val="0"/>
          <w:numId w:val="0"/>
        </w:numPr>
        <w:ind w:firstLine="420" w:firstLineChars="0"/>
        <w:rPr>
          <w:rStyle w:val="15"/>
          <w:rFonts w:hint="eastAsia"/>
          <w:lang w:val="en-US" w:eastAsia="zh-CN"/>
        </w:rPr>
      </w:pPr>
      <w:bookmarkStart w:id="6" w:name="_Toc16449"/>
      <w:bookmarkStart w:id="7" w:name="_Toc4249"/>
      <w:bookmarkStart w:id="8" w:name="_Toc1892"/>
      <w:r>
        <w:rPr>
          <w:rStyle w:val="15"/>
          <w:rFonts w:hint="eastAsia"/>
        </w:rPr>
        <w:t>1.1</w:t>
      </w:r>
      <w:bookmarkEnd w:id="6"/>
      <w:r>
        <w:rPr>
          <w:rStyle w:val="15"/>
          <w:rFonts w:hint="eastAsia"/>
          <w:lang w:val="en-US" w:eastAsia="zh-CN"/>
        </w:rPr>
        <w:t>编写目的</w:t>
      </w:r>
    </w:p>
    <w:bookmarkEnd w:id="7"/>
    <w:bookmarkEnd w:id="8"/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bookmarkStart w:id="9" w:name="_Toc21231"/>
      <w:bookmarkStart w:id="10" w:name="_Toc26511"/>
      <w:r>
        <w:rPr>
          <w:rStyle w:val="15"/>
          <w:rFonts w:hint="eastAsia"/>
          <w:lang w:val="en-US" w:eastAsia="zh-CN"/>
        </w:rPr>
        <w:t>1.2项目背景</w:t>
      </w:r>
    </w:p>
    <w:bookmarkEnd w:id="9"/>
    <w:bookmarkEnd w:id="10"/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（1）开发软件的名称：</w:t>
      </w:r>
      <w:r>
        <w:rPr>
          <w:rFonts w:hint="eastAsia"/>
          <w:sz w:val="24"/>
          <w:szCs w:val="24"/>
        </w:rPr>
        <w:t xml:space="preserve">校叮当校园二手交易app（基于安卓）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（2）项目的任务提出者、开发者、用户及实现该软件的单位：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任务提出者：陈佳敏、徐毓茜、江亮儒、马益亮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开发者：陈佳敏、徐毓茜、江亮儒、马益亮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用户：浙江大学城市学院在校大学生</w:t>
      </w:r>
    </w:p>
    <w:p>
      <w:pPr>
        <w:ind w:left="126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实现：</w:t>
      </w:r>
      <w:r>
        <w:rPr>
          <w:rFonts w:hint="eastAsia"/>
          <w:sz w:val="24"/>
          <w:szCs w:val="24"/>
        </w:rPr>
        <w:t>所有的开发和测试都由Web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torm和Visual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ode完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成，使用Axure RP进行UI的制作，前段使用vue.js框架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和jQuery库开发, 后端用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ode.js开发，数据库使用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2576" w:leftChars="884" w:hanging="720" w:hangingChars="3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1" w:name="_Toc17573"/>
      <w:bookmarkStart w:id="12" w:name="_Toc3905"/>
      <w: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1.3参考资料</w:t>
      </w:r>
    </w:p>
    <w:bookmarkEnd w:id="11"/>
    <w:bookmarkEnd w:id="12"/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朴灵. 深入浅出NodeJS[M]. 第1版. 人民邮电出版社出版社,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2013.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马尔奇·哈弗贝克. JavaScript编程精解[M]. 第2版. 机械工程出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版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社, 2016.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ustbhuangyi. Vue.js 高仿饿了么外卖APP 收藏 [EB/OL].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[2018-3-30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3:30pm</w:t>
      </w:r>
      <w:r>
        <w:rPr>
          <w:sz w:val="24"/>
          <w:szCs w:val="24"/>
        </w:rPr>
        <w:t>].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"https://coding.imooc.com/class/chapter/74.html#Anchor"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/>
          <w:sz w:val="24"/>
          <w:szCs w:val="24"/>
        </w:rPr>
        <w:t>https://coding.imooc.com/class/chapter/74.html#Anchor</w:t>
      </w:r>
      <w:r>
        <w:rPr>
          <w:rStyle w:val="12"/>
          <w:rFonts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计算分院老师. 数据库系统设计与开发[M]. 第1版. 浙江大学城</w:t>
      </w:r>
      <w:r>
        <w:rPr>
          <w:rFonts w:hint="eastAsia"/>
          <w:sz w:val="24"/>
          <w:szCs w:val="24"/>
        </w:rPr>
        <w:t>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学院, 2017.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上野宣. 图解HTTP[M]. 第1班. 人民邮电出版社, 2014.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t>https://wenku.baidu.com/view/b06aab6327d3240c8447ef23.html.</w:t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8637"/>
      <w:bookmarkStart w:id="14" w:name="_Toc7613"/>
      <w:r>
        <w:rPr>
          <w:rFonts w:hint="eastAsia"/>
          <w:lang w:val="en-US" w:eastAsia="zh-CN"/>
        </w:rPr>
        <w:t>2、可行性研究的前提</w:t>
      </w:r>
      <w:bookmarkEnd w:id="13"/>
      <w:bookmarkEnd w:id="1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28040"/>
      <w:bookmarkStart w:id="16" w:name="_Toc32674"/>
      <w:r>
        <w:rPr>
          <w:rFonts w:hint="eastAsia"/>
          <w:lang w:val="en-US" w:eastAsia="zh-CN"/>
        </w:rPr>
        <w:t>2.1要求</w:t>
      </w:r>
      <w:bookmarkEnd w:id="15"/>
      <w:bookmarkEnd w:id="16"/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ilvl w:val="0"/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二手物品交易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ilvl w:val="0"/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17" w:name="_Toc27351"/>
      <w:bookmarkStart w:id="18" w:name="_Toc8561"/>
      <w:r>
        <w:rPr>
          <w:rFonts w:hint="eastAsia"/>
        </w:rPr>
        <w:t>2.2目标</w:t>
      </w:r>
      <w:bookmarkEnd w:id="17"/>
      <w:bookmarkEnd w:id="18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7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2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e. </w:t>
      </w:r>
      <w:r>
        <w:rPr>
          <w:rFonts w:hint="eastAsia"/>
          <w:sz w:val="24"/>
          <w:szCs w:val="24"/>
        </w:rPr>
        <w:t>人员工作效率的提高</w:t>
      </w:r>
    </w:p>
    <w:p>
      <w:pPr>
        <w:pStyle w:val="3"/>
        <w:ind w:firstLine="420" w:firstLineChars="0"/>
        <w:rPr>
          <w:rFonts w:hint="eastAsia"/>
        </w:rPr>
      </w:pPr>
      <w:bookmarkStart w:id="19" w:name="_Toc15958"/>
      <w:bookmarkStart w:id="20" w:name="_Toc3006"/>
      <w:r>
        <w:rPr>
          <w:rFonts w:hint="eastAsia"/>
        </w:rPr>
        <w:t>2.3条件、假定和限制</w:t>
      </w:r>
      <w:bookmarkEnd w:id="19"/>
      <w:bookmarkEnd w:id="20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21" w:name="_Toc8442"/>
      <w:bookmarkStart w:id="22" w:name="_Toc489"/>
      <w:r>
        <w:rPr>
          <w:rFonts w:hint="eastAsia"/>
        </w:rPr>
        <w:t>2.4决定可行性的主要因素</w:t>
      </w:r>
      <w:bookmarkEnd w:id="21"/>
      <w:bookmarkEnd w:id="22"/>
    </w:p>
    <w:p>
      <w:pPr>
        <w:numPr>
          <w:ilvl w:val="0"/>
          <w:numId w:val="3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3" w:name="_Toc25479"/>
      <w:bookmarkStart w:id="24" w:name="_Toc21368"/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bookmarkEnd w:id="23"/>
      <w:bookmarkEnd w:id="24"/>
    </w:p>
    <w:p>
      <w:pPr>
        <w:pStyle w:val="3"/>
        <w:ind w:firstLine="420" w:firstLineChars="0"/>
        <w:rPr>
          <w:rFonts w:hint="eastAsia"/>
        </w:rPr>
      </w:pPr>
      <w:bookmarkStart w:id="25" w:name="_Toc18057"/>
      <w:bookmarkStart w:id="26" w:name="_Toc22825"/>
      <w:r>
        <w:rPr>
          <w:rFonts w:hint="eastAsia"/>
        </w:rPr>
        <w:t>3.1工作负荷</w:t>
      </w:r>
      <w:bookmarkEnd w:id="25"/>
      <w:bookmarkEnd w:id="26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27" w:name="_Toc2643"/>
      <w:bookmarkStart w:id="28" w:name="_Toc27208"/>
      <w:r>
        <w:rPr>
          <w:rFonts w:hint="eastAsia"/>
        </w:rPr>
        <w:t>3.2费用开支</w:t>
      </w:r>
      <w:bookmarkEnd w:id="27"/>
      <w:bookmarkEnd w:id="28"/>
    </w:p>
    <w:p>
      <w:pPr>
        <w:spacing w:line="360" w:lineRule="auto"/>
        <w:ind w:left="42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29" w:name="_Toc8909"/>
      <w:bookmarkStart w:id="30" w:name="_Toc11172"/>
      <w:r>
        <w:rPr>
          <w:rFonts w:hint="eastAsia"/>
        </w:rPr>
        <w:t>3.3人员</w:t>
      </w:r>
      <w:bookmarkEnd w:id="29"/>
      <w:bookmarkEnd w:id="30"/>
    </w:p>
    <w:p>
      <w:pPr>
        <w:ind w:firstLine="899" w:firstLineChars="0"/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31" w:name="_Toc28393"/>
      <w:bookmarkStart w:id="32" w:name="_Toc14195"/>
      <w:r>
        <w:rPr>
          <w:rFonts w:hint="eastAsia"/>
        </w:rPr>
        <w:t>3.4设备</w:t>
      </w:r>
      <w:bookmarkEnd w:id="31"/>
      <w:bookmarkEnd w:id="32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、Microsoft project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33" w:name="_Toc25423"/>
      <w:bookmarkStart w:id="34" w:name="_Toc15785"/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bookmarkEnd w:id="33"/>
      <w:bookmarkEnd w:id="34"/>
    </w:p>
    <w:p>
      <w:pPr>
        <w:pStyle w:val="3"/>
        <w:ind w:firstLine="420" w:firstLineChars="0"/>
      </w:pPr>
      <w:bookmarkStart w:id="35" w:name="_Toc7453"/>
      <w:bookmarkStart w:id="36" w:name="_Toc29973"/>
      <w:r>
        <w:rPr>
          <w:rFonts w:hint="eastAsia"/>
        </w:rPr>
        <w:t>4.1对系统的简要描述</w:t>
      </w:r>
      <w:bookmarkEnd w:id="35"/>
      <w:bookmarkEnd w:id="36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四大模块：用户信息管理模块，商品信息管理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   这款软件可能涉及到的技术包括：HTTP请求响应知识，websocket,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CSS等。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13860"/>
      <w:bookmarkStart w:id="38" w:name="_Toc114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37"/>
      <w:bookmarkEnd w:id="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系统流程图：</w:t>
      </w:r>
    </w:p>
    <w:p>
      <w:pPr>
        <w:ind w:firstLine="420" w:firstLineChars="0"/>
        <w:rPr>
          <w:rFonts w:hint="eastAsia"/>
          <w:sz w:val="24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704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系统总体设计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</w:pPr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ind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层次方框图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5280" cy="3126740"/>
            <wp:effectExtent l="0" t="0" r="7620" b="1016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管理员模块是面向程序的后台管理人员，它在用户模块所具有的功能上    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管理员可以更改每日需发放的内容，交易信息的变动需及时更新到信息库中。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39" w:name="_Toc32719"/>
      <w:bookmarkStart w:id="40" w:name="_Toc11399"/>
      <w:r>
        <w:rPr>
          <w:rFonts w:hint="eastAsia"/>
        </w:rPr>
        <w:t>4.3采用建议系统可能带来的影响</w:t>
      </w:r>
      <w:bookmarkEnd w:id="39"/>
      <w:bookmarkEnd w:id="40"/>
      <w:r>
        <w:rPr>
          <w:rFonts w:hint="eastAsia"/>
        </w:rPr>
        <w:t xml:space="preserve"> </w:t>
      </w:r>
    </w:p>
    <w:p>
      <w:pPr>
        <w:pStyle w:val="4"/>
        <w:ind w:left="840" w:leftChars="0" w:firstLine="643" w:firstLineChars="200"/>
      </w:pPr>
      <w:bookmarkStart w:id="41" w:name="_Toc1687"/>
      <w:bookmarkStart w:id="42" w:name="_Toc6949"/>
      <w:r>
        <w:rPr>
          <w:rFonts w:hint="eastAsia"/>
        </w:rPr>
        <w:t>4.3.1对设备的影响</w:t>
      </w:r>
      <w:bookmarkEnd w:id="41"/>
      <w:bookmarkEnd w:id="42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为安卓系统</w:t>
      </w:r>
      <w:r>
        <w:rPr>
          <w:rFonts w:hint="eastAsia"/>
          <w:sz w:val="24"/>
        </w:rPr>
        <w:t>的移动设备</w:t>
      </w:r>
    </w:p>
    <w:p>
      <w:pPr>
        <w:pStyle w:val="4"/>
        <w:ind w:left="840" w:leftChars="0" w:firstLine="643" w:firstLineChars="200"/>
      </w:pPr>
      <w:bookmarkStart w:id="43" w:name="_Toc31841"/>
      <w:bookmarkStart w:id="44" w:name="_Toc17127"/>
      <w:r>
        <w:rPr>
          <w:rFonts w:hint="eastAsia"/>
        </w:rPr>
        <w:t>4.3.2对用户的影响</w:t>
      </w:r>
      <w:bookmarkEnd w:id="43"/>
      <w:bookmarkEnd w:id="44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实名认证</w:t>
      </w:r>
    </w:p>
    <w:p>
      <w:pPr>
        <w:pStyle w:val="4"/>
        <w:ind w:left="840" w:leftChars="0" w:firstLine="643" w:firstLineChars="200"/>
      </w:pPr>
      <w:bookmarkStart w:id="45" w:name="_Toc12067"/>
      <w:bookmarkStart w:id="46" w:name="_Toc26602"/>
      <w:r>
        <w:rPr>
          <w:rFonts w:hint="eastAsia"/>
        </w:rPr>
        <w:t>4.3.3对开发环境的影响</w:t>
      </w:r>
      <w:bookmarkEnd w:id="45"/>
      <w:bookmarkEnd w:id="46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840" w:leftChars="0" w:firstLine="643" w:firstLineChars="200"/>
      </w:pPr>
      <w:bookmarkStart w:id="47" w:name="_Toc748"/>
      <w:bookmarkStart w:id="48" w:name="_Toc32447"/>
      <w:r>
        <w:rPr>
          <w:rFonts w:hint="eastAsia"/>
        </w:rPr>
        <w:t>4.3.4对经费支出的影响</w:t>
      </w:r>
      <w:bookmarkEnd w:id="47"/>
      <w:bookmarkEnd w:id="48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49" w:name="_Toc13583"/>
      <w:bookmarkStart w:id="50" w:name="_Toc11674"/>
      <w:r>
        <w:rPr>
          <w:rFonts w:hint="eastAsia"/>
        </w:rPr>
        <w:t>4.4技术可行性评价</w:t>
      </w:r>
      <w:bookmarkEnd w:id="49"/>
      <w:bookmarkEnd w:id="50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bookmarkStart w:id="51" w:name="_Toc284"/>
      <w:bookmarkStart w:id="52" w:name="_Toc30761"/>
      <w:r>
        <w:rPr>
          <w:rFonts w:hint="eastAsia"/>
          <w:lang w:val="en-US" w:eastAsia="zh-CN"/>
        </w:rPr>
        <w:t>可选择的其他系统方案（SWOT分析）</w:t>
      </w:r>
      <w:bookmarkEnd w:id="51"/>
      <w:bookmarkEnd w:id="52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个载体可供选择，它们是</w:t>
      </w:r>
      <w:r>
        <w:rPr>
          <w:rFonts w:hint="eastAsia"/>
          <w:sz w:val="24"/>
          <w:szCs w:val="24"/>
          <w:lang w:val="en-US" w:eastAsia="zh-CN"/>
        </w:rPr>
        <w:t>iOS版本</w:t>
      </w:r>
      <w:r>
        <w:rPr>
          <w:rFonts w:hint="eastAsia"/>
          <w:sz w:val="24"/>
          <w:szCs w:val="24"/>
        </w:rPr>
        <w:t>APP、</w:t>
      </w:r>
      <w:r>
        <w:rPr>
          <w:rFonts w:hint="eastAsia"/>
          <w:sz w:val="24"/>
          <w:szCs w:val="24"/>
          <w:lang w:val="en-US" w:eastAsia="zh-CN"/>
        </w:rPr>
        <w:t>安卓版本app、</w:t>
      </w:r>
      <w:r>
        <w:rPr>
          <w:rFonts w:hint="eastAsia"/>
          <w:sz w:val="24"/>
          <w:szCs w:val="24"/>
        </w:rPr>
        <w:t>网页和微信小程序。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未选择的载体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未选择的原因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IOS版本app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APP组员只有一点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iOS</w:t>
            </w:r>
            <w:r>
              <w:rPr>
                <w:rFonts w:hint="eastAsia"/>
                <w:sz w:val="24"/>
                <w:szCs w:val="24"/>
              </w:rPr>
              <w:t>开发经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验</w:t>
            </w:r>
            <w:r>
              <w:rPr>
                <w:rFonts w:hint="eastAsia"/>
                <w:sz w:val="24"/>
                <w:szCs w:val="24"/>
              </w:rPr>
              <w:t>，从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学习时</w:t>
            </w:r>
            <w:r>
              <w:rPr>
                <w:rFonts w:hint="eastAsia"/>
                <w:sz w:val="24"/>
                <w:szCs w:val="24"/>
              </w:rPr>
              <w:t>长和难度来看是相对困难的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发布昂贵</w:t>
            </w: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网页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网页只支持浏览器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需要网址或者二维码扫码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所有组员都对其相当不熟悉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生活中大学生不太可能会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经常去登录网页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微信小程序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微信小程序只支持移动端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微信小程序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需要</w:t>
            </w:r>
            <w:r>
              <w:rPr>
                <w:rFonts w:hint="eastAsia"/>
                <w:sz w:val="24"/>
                <w:szCs w:val="24"/>
              </w:rPr>
              <w:t>扫码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或者</w:t>
            </w:r>
            <w:r>
              <w:rPr>
                <w:rFonts w:hint="eastAsia"/>
                <w:sz w:val="24"/>
                <w:szCs w:val="24"/>
              </w:rPr>
              <w:t>微信内搜索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不到</w:t>
            </w: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结合安卓app优势：  </w:t>
      </w:r>
      <w:r>
        <w:rPr>
          <w:rFonts w:hint="eastAsia"/>
          <w:sz w:val="24"/>
          <w:vertAlign w:val="baseline"/>
          <w:lang w:val="en-US" w:eastAsia="zh-CN"/>
        </w:rPr>
        <w:t>开源、便宜、应用广泛</w:t>
      </w:r>
    </w:p>
    <w:p>
      <w:pPr>
        <w:spacing w:line="360" w:lineRule="auto"/>
        <w:ind w:left="840" w:leftChars="0" w:firstLine="1920" w:firstLineChars="80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丰富的硬件选择</w:t>
      </w:r>
    </w:p>
    <w:p>
      <w:pPr>
        <w:spacing w:line="360" w:lineRule="auto"/>
        <w:ind w:left="840" w:leftChars="0" w:firstLine="1920" w:firstLineChars="80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无缝结合的Google应用</w:t>
      </w:r>
    </w:p>
    <w:p>
      <w:pPr>
        <w:spacing w:line="360" w:lineRule="auto"/>
        <w:ind w:firstLine="1680" w:firstLineChars="700"/>
        <w:rPr>
          <w:rFonts w:hint="eastAsia"/>
          <w:sz w:val="24"/>
          <w:vertAlign w:val="baseline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综合</w:t>
      </w:r>
      <w:r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  <w:lang w:val="en-US" w:eastAsia="zh-CN"/>
        </w:rPr>
        <w:t>原因陈述和后续的SWOT比较分析</w:t>
      </w:r>
      <w:r>
        <w:rPr>
          <w:rFonts w:hint="eastAsia"/>
          <w:sz w:val="24"/>
          <w:szCs w:val="24"/>
        </w:rPr>
        <w:t>，我们认为</w:t>
      </w:r>
      <w:r>
        <w:rPr>
          <w:rFonts w:hint="eastAsia" w:eastAsia="宋体"/>
          <w:sz w:val="24"/>
          <w:szCs w:val="24"/>
          <w:lang w:val="en-US" w:eastAsia="zh-CN"/>
        </w:rPr>
        <w:t>安卓版</w:t>
      </w:r>
      <w:r>
        <w:rPr>
          <w:rFonts w:hint="eastAsia"/>
          <w:sz w:val="24"/>
          <w:szCs w:val="24"/>
          <w:lang w:val="en-US" w:eastAsia="zh-CN"/>
        </w:rPr>
        <w:t>app</w:t>
      </w:r>
      <w:r>
        <w:rPr>
          <w:rFonts w:hint="eastAsia"/>
          <w:sz w:val="24"/>
          <w:szCs w:val="24"/>
        </w:rPr>
        <w:t>是最好的选择。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SWOT比较分析：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安卓版本app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开源、便宜、应用广泛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丰富的硬件选择</w:t>
            </w:r>
          </w:p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无缝结合的Google应用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信息安全和隐私安全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系统优化不成熟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APP下载需要手机内存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市场占有率大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方便快捷应用安装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lang w:val="en-US" w:eastAsia="zh-CN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努力减小app体积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做到小巧精致，留住客户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同类机型用户减少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维护多个版本成本高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盈利需要与第三方分成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注重app质量，根据机型的变化及时调整市场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及时删除无用功能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保护用户信息，沉淀客户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IOS版本app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发布统一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操作流畅度高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适配性优先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营收非常容易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竞争力低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利用iPhone热度，充分利用市场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选择合适的技术方案，降低成本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注意内存管理，避免程序的崩溃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坚持学习，注重实践，注意发布审核问题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网页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跨平台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不用下载安装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易于维护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受浏览器限制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一断网基本没用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浪费流量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越来越多的人愿意通过上网获取信息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选择合适的开发硬件、软件环境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调整浏览器的安全等级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微信小程序</w:t>
      </w:r>
    </w:p>
    <w:tbl>
      <w:tblPr>
        <w:tblStyle w:val="14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3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1、无需安装、随用随点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2、兼容性强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3、开发成本低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4、丰富的组件和API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1、开放性低、受控于微信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2、体验不及app、有留存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巨大流量入口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技术较为成熟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满足客户新鲜感体验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小程序使用成熟的H5做轻量级的广告游戏等营销获客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数据安全较低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自有度受制于腾讯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对自家产品造成冲击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利用小程序的便捷性向APP引流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APP与小程序并行，APP做高频、严密的场景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3" w:name="_Toc16267"/>
      <w:bookmarkStart w:id="54" w:name="_Toc29892"/>
      <w:r>
        <w:rPr>
          <w:rFonts w:hint="eastAsia"/>
          <w:lang w:val="en-US" w:eastAsia="zh-CN"/>
        </w:rPr>
        <w:t>6、投资及效益分析</w:t>
      </w:r>
      <w:bookmarkEnd w:id="53"/>
      <w:bookmarkEnd w:id="54"/>
    </w:p>
    <w:p>
      <w:pPr>
        <w:pStyle w:val="3"/>
        <w:ind w:firstLine="420" w:firstLineChars="0"/>
        <w:rPr>
          <w:rFonts w:hint="eastAsia"/>
        </w:rPr>
      </w:pPr>
      <w:bookmarkStart w:id="55" w:name="_Toc12006"/>
      <w:bookmarkStart w:id="56" w:name="_Toc21714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支出</w:t>
      </w:r>
      <w:bookmarkEnd w:id="55"/>
      <w:bookmarkEnd w:id="56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服务器预计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9250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57" w:name="_Toc31814"/>
      <w:bookmarkStart w:id="58" w:name="_Toc8251"/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bookmarkEnd w:id="57"/>
      <w:bookmarkEnd w:id="58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</w:t>
      </w:r>
      <w:r>
        <w:rPr>
          <w:rFonts w:hint="eastAsia"/>
          <w:sz w:val="24"/>
          <w:lang w:val="en-US" w:eastAsia="zh-CN"/>
        </w:rPr>
        <w:t>暂</w:t>
      </w:r>
      <w:r>
        <w:rPr>
          <w:rFonts w:hint="eastAsia"/>
          <w:sz w:val="24"/>
        </w:rPr>
        <w:t>不考虑收益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59" w:name="_Toc1282"/>
      <w:bookmarkStart w:id="60" w:name="_Toc7738"/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bookmarkEnd w:id="59"/>
      <w:bookmarkEnd w:id="60"/>
    </w:p>
    <w:p>
      <w:pPr>
        <w:pStyle w:val="3"/>
        <w:ind w:firstLine="420" w:firstLineChars="0"/>
        <w:rPr>
          <w:rFonts w:hint="eastAsia"/>
        </w:rPr>
      </w:pPr>
      <w:bookmarkStart w:id="61" w:name="_Toc11184"/>
      <w:bookmarkStart w:id="62" w:name="_Toc15798"/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bookmarkEnd w:id="61"/>
      <w:bookmarkEnd w:id="62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3" w:name="_Toc31343"/>
      <w:bookmarkStart w:id="64" w:name="_Toc9351"/>
      <w:r>
        <w:rPr>
          <w:rStyle w:val="15"/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Style w:val="15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.2用户使用可行性</w:t>
      </w:r>
      <w:bookmarkEnd w:id="63"/>
      <w:bookmarkEnd w:id="64"/>
    </w:p>
    <w:p>
      <w:pPr>
        <w:numPr>
          <w:ilvl w:val="0"/>
          <w:numId w:val="12"/>
        </w:numPr>
        <w:ind w:left="84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仿照了一般交易app的用户操作界面，顶部是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>，底部有若干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间部分是商品介绍，包括分类检索模块等，用户可用性高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2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本应用是移动应用，便于用户平常生活使用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2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政策风险：与国家政策、社会政策没有发现冲突，处于安全状态。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65" w:name="_Toc30091"/>
      <w:bookmarkStart w:id="66" w:name="_Toc11058"/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bookmarkEnd w:id="65"/>
      <w:bookmarkEnd w:id="6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E33513D"/>
    <w:multiLevelType w:val="singleLevel"/>
    <w:tmpl w:val="CE3351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CEB58D"/>
    <w:multiLevelType w:val="singleLevel"/>
    <w:tmpl w:val="D2CEB58D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D6A02753"/>
    <w:multiLevelType w:val="singleLevel"/>
    <w:tmpl w:val="D6A0275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CCF1616"/>
    <w:multiLevelType w:val="multilevel"/>
    <w:tmpl w:val="0CCF1616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9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11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C39F9"/>
    <w:rsid w:val="01974EED"/>
    <w:rsid w:val="084B4158"/>
    <w:rsid w:val="155E5658"/>
    <w:rsid w:val="1C39771A"/>
    <w:rsid w:val="1F5341D8"/>
    <w:rsid w:val="237B0826"/>
    <w:rsid w:val="2EBD4FAA"/>
    <w:rsid w:val="3F926B03"/>
    <w:rsid w:val="445638F4"/>
    <w:rsid w:val="4B397E08"/>
    <w:rsid w:val="4C1C37EF"/>
    <w:rsid w:val="4D8D7C83"/>
    <w:rsid w:val="4F712B32"/>
    <w:rsid w:val="528C39F9"/>
    <w:rsid w:val="534314E1"/>
    <w:rsid w:val="5A43677C"/>
    <w:rsid w:val="5CB65CEB"/>
    <w:rsid w:val="5D695001"/>
    <w:rsid w:val="65BB7652"/>
    <w:rsid w:val="6D535020"/>
    <w:rsid w:val="6F1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First Indent 2"/>
    <w:basedOn w:val="5"/>
    <w:qFormat/>
    <w:uiPriority w:val="0"/>
    <w:rPr>
      <w:rFonts w:ascii="Times New Roman" w:hAnsi="Times New Roman" w:eastAsia="宋体" w:cs="Times New Roman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2018-05-02T11:10:00Z</dcterms:created>
  <dc:creator>可乐</dc:creator>
  <cp:lastModifiedBy>可乐</cp:lastModifiedBy>
  <dcterms:modified xsi:type="dcterms:W3CDTF">2018-05-19T07:02:56Z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