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</w:rPr>
      </w:pPr>
    </w:p>
    <w:p>
      <w:pPr>
        <w:pStyle w:val="10"/>
      </w:pPr>
      <w:bookmarkStart w:id="0" w:name="_Toc20630"/>
      <w:r>
        <w:rPr>
          <w:rFonts w:hint="eastAsia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项目名 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校叮当</w:t>
      </w:r>
      <w:r>
        <w:rPr>
          <w:rFonts w:hint="eastAsia" w:ascii="宋体" w:hAnsi="宋体" w:cs="宋体"/>
          <w:kern w:val="0"/>
          <w:sz w:val="32"/>
          <w:szCs w:val="32"/>
          <w:u w:val="single"/>
          <w:lang w:val="en-US" w:eastAsia="zh-CN"/>
        </w:rPr>
        <w:t>校园二手交易app（基于安卓）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     </w:t>
      </w:r>
    </w:p>
    <w:p>
      <w:pPr>
        <w:ind w:firstLine="640" w:firstLineChars="200"/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开发日期：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      3.8 - 6.15            </w:t>
      </w:r>
      <w:r>
        <w:rPr>
          <w:rFonts w:hint="eastAsia" w:ascii="宋体" w:hAnsi="宋体" w:cs="宋体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ind w:firstLine="640" w:firstLineChars="200"/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>小组成员：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陈佳敏、徐毓茜、江亮儒、马益亮</w:t>
      </w:r>
      <w:r>
        <w:rPr>
          <w:rFonts w:hint="eastAsia" w:ascii="宋体" w:hAnsi="宋体" w:cs="宋体"/>
          <w:kern w:val="0"/>
          <w:sz w:val="32"/>
          <w:szCs w:val="32"/>
          <w:u w:val="single"/>
          <w:lang w:val="en-US" w:eastAsia="zh-CN"/>
        </w:rPr>
        <w:t xml:space="preserve">   </w:t>
      </w: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</w:rPr>
        <w:t>校叮当校园app项目计划书</w:t>
      </w:r>
      <w:r>
        <w:tab/>
      </w:r>
      <w:r>
        <w:fldChar w:fldCharType="begin"/>
      </w:r>
      <w:r>
        <w:instrText xml:space="preserve"> PAGEREF _Toc20630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_Toc12471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_Toc22068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_Toc15181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_Toc21955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_Toc2511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2.项目概述</w:t>
      </w:r>
      <w:r>
        <w:tab/>
      </w:r>
      <w:r>
        <w:fldChar w:fldCharType="begin"/>
      </w:r>
      <w:r>
        <w:instrText xml:space="preserve"> PAGEREF _Toc335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_Toc17941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_Toc868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_Toc16448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_Toc9281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_Toc32180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_Toc8555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3.项目团队组织</w:t>
      </w:r>
      <w:r>
        <w:tab/>
      </w:r>
      <w:r>
        <w:fldChar w:fldCharType="begin"/>
      </w:r>
      <w:r>
        <w:instrText xml:space="preserve"> PAGEREF _Toc9414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3.1项目组织结构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OBS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_Toc4898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_Toc21233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_Toc22094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_Toc6538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工作分解结构（WBS）</w:t>
      </w:r>
      <w:r>
        <w:tab/>
      </w:r>
      <w:r>
        <w:fldChar w:fldCharType="begin"/>
      </w:r>
      <w:r>
        <w:instrText xml:space="preserve"> PAGEREF _Toc32081 </w:instrText>
      </w:r>
      <w:r>
        <w:fldChar w:fldCharType="separate"/>
      </w:r>
      <w:r>
        <w:t>11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总体进度计划</w:t>
      </w:r>
      <w:r>
        <w:tab/>
      </w:r>
      <w:r>
        <w:fldChar w:fldCharType="begin"/>
      </w:r>
      <w:r>
        <w:instrText xml:space="preserve"> PAGEREF _Toc13650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_Toc30545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4.5 项目控制计划</w:t>
      </w:r>
      <w:r>
        <w:tab/>
      </w:r>
      <w:r>
        <w:fldChar w:fldCharType="begin"/>
      </w:r>
      <w:r>
        <w:instrText xml:space="preserve"> PAGEREF _Toc7486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_Toc10729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_Toc521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_Toc21236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t>5</w:t>
      </w:r>
      <w:r>
        <w:rPr>
          <w:rFonts w:hint="default"/>
          <w:lang w:eastAsia="zh-CN"/>
        </w:rPr>
        <w:t>.</w:t>
      </w:r>
      <w:r>
        <w:rPr>
          <w:rFonts w:hint="default"/>
        </w:rPr>
        <w:t>3</w:t>
      </w:r>
      <w:r>
        <w:rPr>
          <w:rFonts w:hint="eastAsia"/>
        </w:rPr>
        <w:t xml:space="preserve"> 客户支持</w:t>
      </w:r>
      <w:r>
        <w:tab/>
      </w:r>
      <w:r>
        <w:fldChar w:fldCharType="begin"/>
      </w:r>
      <w:r>
        <w:instrText xml:space="preserve"> PAGEREF _Toc6462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_Toc3184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 人员成本</w:t>
      </w:r>
      <w:r>
        <w:tab/>
      </w:r>
      <w:r>
        <w:fldChar w:fldCharType="begin"/>
      </w:r>
      <w:r>
        <w:instrText xml:space="preserve"> PAGEREF _Toc19737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 设备成本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cs="宋体"/>
          <w:bCs w:val="0"/>
          <w:color w:val="000000"/>
          <w:szCs w:val="44"/>
        </w:rPr>
        <w:t>7、关键问题</w:t>
      </w:r>
      <w:r>
        <w:tab/>
      </w:r>
      <w:r>
        <w:fldChar w:fldCharType="begin"/>
      </w:r>
      <w:r>
        <w:instrText xml:space="preserve"> PAGEREF _Toc17731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2"/>
      </w:pPr>
      <w:bookmarkStart w:id="1" w:name="_Toc12471"/>
      <w:r>
        <w:rPr>
          <w:rFonts w:hint="eastAsia"/>
        </w:rPr>
        <w:t>1、引言</w:t>
      </w:r>
      <w:bookmarkEnd w:id="1"/>
    </w:p>
    <w:p>
      <w:pPr>
        <w:pStyle w:val="3"/>
      </w:pPr>
      <w:r>
        <w:rPr>
          <w:rFonts w:hint="eastAsia"/>
        </w:rPr>
        <w:t xml:space="preserve">   </w:t>
      </w:r>
      <w:bookmarkStart w:id="2" w:name="_Toc22068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  <w:szCs w:val="24"/>
        </w:rPr>
      </w:pPr>
      <w:r>
        <w:rPr>
          <w:rFonts w:hint="eastAsia"/>
          <w:sz w:val="24"/>
          <w:szCs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项目背景</w:t>
      </w:r>
    </w:p>
    <w:p>
      <w:pPr>
        <w:ind w:left="718" w:leftChars="342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  <w:szCs w:val="24"/>
        </w:rPr>
        <w:t>的工具，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  <w:szCs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  <w:szCs w:val="24"/>
        </w:rPr>
        <w:t>以大学生的利益为基本出发点</w:t>
      </w:r>
      <w:r>
        <w:rPr>
          <w:rFonts w:hint="eastAsia"/>
          <w:sz w:val="24"/>
          <w:szCs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  <w:szCs w:val="24"/>
        </w:rPr>
        <w:t>校园APP也诞生了。</w:t>
      </w:r>
      <w:r>
        <w:rPr>
          <w:rFonts w:hint="eastAsia"/>
          <w:sz w:val="24"/>
          <w:szCs w:val="24"/>
          <w:lang w:val="en-US" w:eastAsia="zh-CN"/>
        </w:rPr>
        <w:t>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  <w:szCs w:val="24"/>
        </w:rPr>
      </w:pPr>
      <w:r>
        <w:rPr>
          <w:sz w:val="24"/>
          <w:szCs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本软件不需外包，由G15小组独立研发。</w:t>
      </w:r>
    </w:p>
    <w:p>
      <w:pPr>
        <w:pStyle w:val="3"/>
        <w:rPr>
          <w:rFonts w:hint="eastAsia"/>
        </w:rPr>
      </w:pPr>
    </w:p>
    <w:p>
      <w:pPr>
        <w:pStyle w:val="3"/>
        <w:ind w:firstLine="420" w:firstLineChars="0"/>
      </w:pPr>
      <w:bookmarkStart w:id="3" w:name="_Toc15181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color w:val="0000FF"/>
          <w:sz w:val="24"/>
          <w:lang w:val="en-US" w:eastAsia="zh-CN"/>
        </w:rPr>
        <w:t>校叮当</w:t>
      </w:r>
      <w:r>
        <w:rPr>
          <w:rFonts w:hint="eastAsia"/>
          <w:color w:val="0000FF"/>
          <w:sz w:val="24"/>
        </w:rPr>
        <w:t>主要内容：二手交易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二手书，二手衣物，二手电子产品，二手自行车等。</w:t>
      </w:r>
    </w:p>
    <w:tbl>
      <w:tblPr>
        <w:tblStyle w:val="14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  <w:color w:val="000000" w:themeColor="text1"/>
                <w:sz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rFonts w:hint="eastAsia"/>
                <w:color w:val="000000" w:themeColor="text1"/>
                <w:sz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rFonts w:hint="eastAsia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b/>
                <w:bCs/>
                <w:sz w:val="24"/>
              </w:rPr>
              <w:t>CSS（</w:t>
            </w:r>
            <w:r>
              <w:rPr>
                <w:rFonts w:hint="default" w:ascii="Times New Roman" w:hAnsi="Times New Roman" w:eastAsia="黑体" w:cs="Times New Roman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rFonts w:hint="eastAsia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rFonts w:hint="eastAsia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rFonts w:hint="eastAsia"/>
                <w:color w:val="000000" w:themeColor="text1"/>
                <w:sz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3"/>
        <w:ind w:firstLine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19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leftChars="0" w:firstLine="420"/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《深入浅出Node.js》——朴灵</w:t>
      </w:r>
    </w:p>
    <w:p>
      <w:pPr>
        <w:ind w:left="420" w:leftChars="0" w:firstLine="420"/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《JavaScript编程精解》——马尔奇.哈弗贝克</w:t>
      </w:r>
    </w:p>
    <w:p>
      <w:pPr>
        <w:ind w:left="420" w:leftChars="0" w:firstLine="420"/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Vue.js网络课程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上学期学的数据库知识</w:t>
      </w:r>
    </w:p>
    <w:p>
      <w:pPr>
        <w:ind w:left="420" w:leftChars="0" w:firstLine="420"/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《图解HTTP》</w:t>
      </w:r>
    </w:p>
    <w:p>
      <w:pPr>
        <w:ind w:left="420" w:leftChars="0" w:firstLine="420"/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ind w:left="420" w:leftChars="0" w:firstLine="420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模板参考：ISO软件工程国际标准模板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instrText xml:space="preserve"> HYPERLINK "https://wenku.baidu.com/view/b06aab6327d3240c8447ef23.html" </w:instrTex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color w:val="FF0000"/>
          <w:sz w:val="24"/>
          <w:szCs w:val="24"/>
          <w:lang w:val="en-US" w:eastAsia="zh-CN"/>
        </w:rPr>
        <w:t>https://wenku.baidu.com/view/b06aab6327d3240c8447ef23.html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fldChar w:fldCharType="end"/>
      </w:r>
    </w:p>
    <w:p>
      <w:pPr>
        <w:ind w:left="420" w:leftChars="0" w:firstLine="420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访问时间：2018/3/25 1:00pm</w:t>
      </w:r>
    </w:p>
    <w:p>
      <w:pPr>
        <w:pStyle w:val="3"/>
        <w:ind w:firstLine="420" w:firstLineChars="0"/>
      </w:pPr>
      <w:bookmarkStart w:id="5" w:name="_Toc2511"/>
      <w:r>
        <w:rPr>
          <w:rFonts w:hint="eastAsia"/>
        </w:rPr>
        <w:t>1.4标准、条约和约定</w:t>
      </w:r>
      <w:bookmarkEnd w:id="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本项目遵循以下规则：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20918-2007 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19003-2008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18221-2000 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11457-2006 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  <w:lang w:val="en-US" w:eastAsia="zh-CN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2"/>
      </w:pPr>
      <w:bookmarkStart w:id="6" w:name="_Toc335"/>
      <w:r>
        <w:rPr>
          <w:rFonts w:hint="eastAsia"/>
        </w:rPr>
        <w:t>2.项目概述</w:t>
      </w:r>
      <w:bookmarkEnd w:id="6"/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bookmarkStart w:id="7" w:name="_Toc17941"/>
      <w:r>
        <w:rPr>
          <w:rFonts w:hint="default"/>
        </w:rPr>
        <w:t>2.1</w:t>
      </w:r>
      <w:r>
        <w:rPr>
          <w:rFonts w:hint="eastAsia"/>
        </w:rPr>
        <w:t>项目目标</w:t>
      </w:r>
      <w:bookmarkEnd w:id="7"/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2.1.1</w:t>
      </w:r>
      <w:r>
        <w:rPr>
          <w:rFonts w:hint="eastAsia"/>
          <w:lang w:val="en-US" w:eastAsia="zh-CN"/>
        </w:rPr>
        <w:t>操作目标</w:t>
      </w:r>
    </w:p>
    <w:p>
      <w:pPr>
        <w:numPr>
          <w:ilvl w:val="0"/>
          <w:numId w:val="2"/>
        </w:numPr>
        <w:ind w:left="1470" w:leftChars="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2"/>
        </w:numPr>
        <w:ind w:left="1470" w:leftChars="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2"/>
        </w:numPr>
        <w:ind w:left="1470" w:leftChars="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数据库来存储用户个人信息，服务器是存放在云端上的</w:t>
      </w:r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2.1.2系统目标</w:t>
      </w:r>
    </w:p>
    <w:p>
      <w:pPr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（1）</w:t>
      </w:r>
      <w:r>
        <w:rPr>
          <w:rFonts w:hint="eastAsia"/>
          <w:sz w:val="24"/>
          <w:lang w:val="en-US" w:eastAsia="zh-CN"/>
        </w:rPr>
        <w:t>通过期末最终评审</w:t>
      </w:r>
    </w:p>
    <w:p>
      <w:pPr>
        <w:ind w:left="840" w:leftChars="0" w:firstLine="420" w:firstLineChars="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系统能够</w:t>
      </w:r>
      <w:r>
        <w:rPr>
          <w:rFonts w:hint="eastAsia"/>
          <w:sz w:val="24"/>
          <w:lang w:val="en-US" w:eastAsia="zh-CN"/>
        </w:rPr>
        <w:t>使需求人满意</w:t>
      </w:r>
    </w:p>
    <w:p>
      <w:pPr>
        <w:ind w:left="840" w:leftChars="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）能够有效的利用手机上的资源进行流畅运行</w:t>
      </w:r>
    </w:p>
    <w:p>
      <w:pPr>
        <w:ind w:left="840" w:leftChars="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）根据用户提出的反馈能够及时的修改系统功能或修补系统BUG</w:t>
      </w:r>
    </w:p>
    <w:p>
      <w:pPr>
        <w:ind w:left="84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）系统能够通过手机清晰地向用户展现他们感兴趣的内容</w:t>
      </w:r>
    </w:p>
    <w:p>
      <w:pPr>
        <w:pStyle w:val="3"/>
        <w:ind w:firstLine="420" w:firstLineChars="0"/>
        <w:rPr>
          <w:rFonts w:hint="eastAsia"/>
        </w:rPr>
      </w:pPr>
      <w:bookmarkStart w:id="8" w:name="_Toc868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  <w:lang w:val="en-US" w:eastAsia="zh-CN"/>
        </w:rPr>
        <w:t>1.校叮当</w:t>
      </w:r>
      <w:r>
        <w:rPr>
          <w:rFonts w:hint="eastAsia"/>
          <w:sz w:val="24"/>
        </w:rPr>
        <w:t>校园APP是面向特定学校学生，为学生提供</w:t>
      </w:r>
      <w:r>
        <w:rPr>
          <w:rFonts w:hint="eastAsia"/>
          <w:sz w:val="24"/>
          <w:lang w:val="en-US" w:eastAsia="zh-CN"/>
        </w:rPr>
        <w:t>服务的</w:t>
      </w:r>
      <w:r>
        <w:rPr>
          <w:rFonts w:hint="eastAsia"/>
          <w:sz w:val="24"/>
        </w:rPr>
        <w:t>智能手机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应用程序,其功能具体</w:t>
      </w:r>
      <w:r>
        <w:rPr>
          <w:rFonts w:hint="eastAsia"/>
          <w:sz w:val="24"/>
          <w:lang w:val="en-US" w:eastAsia="zh-CN"/>
        </w:rPr>
        <w:t>为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  <w:lang w:val="en-US" w:eastAsia="zh-CN"/>
        </w:rPr>
        <w:t>2.开发人员</w:t>
      </w:r>
      <w:r>
        <w:rPr>
          <w:rFonts w:hint="eastAsia"/>
          <w:sz w:val="24"/>
        </w:rPr>
        <w:t>精通android 网络开发，javascript基础教程，andriod开发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APP为Android系统版本，界面设计以简洁明了的风格为指导，分为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用户、功能和软件反馈三部分。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  <w:lang w:val="en-US" w:eastAsia="zh-CN"/>
        </w:rPr>
        <w:t>4.</w:t>
      </w:r>
      <w:r>
        <w:rPr>
          <w:rFonts w:hint="eastAsia"/>
          <w:sz w:val="24"/>
        </w:rPr>
        <w:t>用户部分是用户管理自己的账户和个人信息的部分，不支持缺省（即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件的基本设置（登陆注销，是否推送消息，版本更新等），意见反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馈（以文字形式提交意见及想法），商业联系方式（需要宣传的校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园活动通过此渠道与专人联系）。同时也有对应的APP后台管理系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统，负责管理各种及时更新的消息。同时记录用户的搜素记录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bookmarkStart w:id="69" w:name="_GoBack"/>
      <w:bookmarkEnd w:id="69"/>
      <w:r>
        <w:rPr>
          <w:rFonts w:hint="eastAsia"/>
          <w:sz w:val="24"/>
        </w:rPr>
        <w:t>等各种信息便于以后升级与完善。</w:t>
      </w:r>
    </w:p>
    <w:p>
      <w:pPr>
        <w:pStyle w:val="3"/>
        <w:ind w:firstLine="420" w:firstLineChars="0"/>
        <w:rPr>
          <w:rFonts w:hint="eastAsia"/>
        </w:rPr>
      </w:pPr>
      <w:bookmarkStart w:id="9" w:name="_Toc16448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</w:t>
      </w:r>
      <w:r>
        <w:rPr>
          <w:rFonts w:hint="eastAsia" w:ascii="宋体" w:hAnsi="宋体" w:cs="宋体"/>
          <w:sz w:val="24"/>
          <w:lang w:val="en-US" w:eastAsia="zh-CN"/>
        </w:rPr>
        <w:t>由四个人彻底</w:t>
      </w:r>
      <w:r>
        <w:rPr>
          <w:rFonts w:hint="eastAsia" w:ascii="宋体" w:hAnsi="宋体" w:cs="宋体"/>
          <w:sz w:val="24"/>
        </w:rPr>
        <w:t>完成，并根据用户需求反馈进行优化。</w:t>
      </w:r>
    </w:p>
    <w:p>
      <w:pPr>
        <w:pStyle w:val="3"/>
        <w:ind w:firstLine="420" w:firstLineChars="0"/>
        <w:rPr>
          <w:rFonts w:hint="eastAsia"/>
        </w:rPr>
      </w:pPr>
      <w:bookmarkStart w:id="10" w:name="_Toc9281"/>
      <w:r>
        <w:rPr>
          <w:rFonts w:hint="eastAsia"/>
        </w:rPr>
        <w:t>2.4应交付成果</w:t>
      </w:r>
      <w:bookmarkEnd w:id="10"/>
    </w:p>
    <w:p>
      <w:pPr>
        <w:pStyle w:val="4"/>
        <w:ind w:left="840" w:leftChars="0" w:firstLine="420" w:firstLineChars="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同校二手交易APP（面交形式）</w:t>
      </w:r>
    </w:p>
    <w:p>
      <w:pPr>
        <w:ind w:left="840" w:firstLine="420"/>
        <w:rPr>
          <w:sz w:val="24"/>
        </w:rPr>
      </w:pPr>
    </w:p>
    <w:p>
      <w:pPr>
        <w:pStyle w:val="4"/>
        <w:ind w:left="840" w:leftChars="0" w:firstLine="420" w:firstLineChars="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可行性分析报告：说明该软件开发项目的实现在技术上、经济上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项目开发计划：为软件项目实施方案制订出具体计划，应该包括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概要设计说明书：该说明书是概要实际阶段的工作成果，它应说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详细设计说明书：着重描述每一模块是怎样实现的，包括实现算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测试计划：为做好集成测试和验收测试，需为如何组织测试制订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测试分析报告：测试工作完成以后，应提交测试计划执行情况的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项目开发总结报告：软件项目开发完成以后，应与项目实施计划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软件问题报告：指出软件问题的登记情况，如日期、发现人、状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软件修改报告：软件产品投入运行以后，发现了需对其进行修正、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源程序：软件开发过程中的全部代码以及注释。</w:t>
      </w:r>
    </w:p>
    <w:p>
      <w:pPr>
        <w:pStyle w:val="3"/>
        <w:ind w:firstLine="420" w:firstLineChars="0"/>
      </w:pPr>
      <w:bookmarkStart w:id="11" w:name="_Toc32180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这款软件可能涉及到的技术包括：websocket,node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12" w:name="_Toc8555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 w:firstLine="0" w:firstLineChars="0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(1)系统验收标准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1) 测试用例不通过数的比例&lt;1%;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2) 功能齐全且不存在导致用户的操作不能完成的错误;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4) 所有提交的错误、异常都得到改正。</w:t>
      </w:r>
    </w:p>
    <w:p>
      <w:pPr>
        <w:spacing w:line="300" w:lineRule="auto"/>
        <w:ind w:left="420" w:hanging="480" w:hanging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5）良好的用户体验。</w:t>
      </w:r>
    </w:p>
    <w:p>
      <w:pPr>
        <w:spacing w:line="300" w:lineRule="auto"/>
        <w:ind w:left="42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(2)文件验收标准</w:t>
      </w:r>
    </w:p>
    <w:p>
      <w:pPr>
        <w:spacing w:line="300" w:lineRule="auto"/>
        <w:ind w:left="420" w:leftChars="200"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各个文档都应满足</w:t>
      </w:r>
      <w:r>
        <w:rPr>
          <w:rFonts w:hint="eastAsia" w:ascii="宋体" w:hAnsi="宋体"/>
          <w:sz w:val="24"/>
          <w:szCs w:val="24"/>
          <w:lang w:val="en-US" w:eastAsia="zh-CN"/>
        </w:rPr>
        <w:t>ISO软件工程国际</w:t>
      </w:r>
      <w:r>
        <w:rPr>
          <w:rFonts w:hint="eastAsia" w:ascii="宋体" w:hAnsi="宋体"/>
          <w:sz w:val="24"/>
          <w:szCs w:val="24"/>
        </w:rPr>
        <w:t>标准。</w:t>
      </w:r>
    </w:p>
    <w:p>
      <w:pPr>
        <w:spacing w:line="300" w:lineRule="auto"/>
        <w:ind w:left="420" w:firstLine="0" w:firstLineChars="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  <w:szCs w:val="24"/>
        </w:rPr>
        <w:t>(3)服务验收标准</w:t>
      </w:r>
      <w:r>
        <w:rPr>
          <w:rFonts w:hint="eastAsia" w:ascii="宋体" w:hAnsi="宋体"/>
          <w:sz w:val="24"/>
          <w:szCs w:val="24"/>
        </w:rPr>
        <w:cr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按时交付系统，并提供安装、培训。</w:t>
      </w:r>
    </w:p>
    <w:p>
      <w:pPr>
        <w:pStyle w:val="2"/>
      </w:pPr>
      <w:bookmarkStart w:id="13" w:name="_Toc9414"/>
      <w:r>
        <w:rPr>
          <w:rFonts w:hint="eastAsia"/>
        </w:rPr>
        <w:t>3.项目团队组织</w:t>
      </w:r>
      <w:bookmarkEnd w:id="13"/>
    </w:p>
    <w:p>
      <w:pPr>
        <w:pStyle w:val="3"/>
      </w:pPr>
      <w:r>
        <w:rPr>
          <w:rFonts w:hint="eastAsia"/>
        </w:rPr>
        <w:t xml:space="preserve">   </w:t>
      </w:r>
      <w:bookmarkStart w:id="14" w:name="_Toc4898"/>
      <w:r>
        <w:rPr>
          <w:rFonts w:hint="eastAsia"/>
          <w:color w:val="FF0000"/>
        </w:rPr>
        <w:t>3.1项目组织结构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OBS</w:t>
      </w:r>
      <w:r>
        <w:rPr>
          <w:rFonts w:hint="eastAsia"/>
          <w:color w:val="FF0000"/>
          <w:lang w:eastAsia="zh-CN"/>
        </w:rPr>
        <w:t>）</w:t>
      </w:r>
      <w:bookmarkEnd w:id="14"/>
      <w:r>
        <w:rPr>
          <w:rFonts w:hint="eastAsia"/>
          <w:color w:val="FF0000"/>
          <w:lang w:val="en-US" w:eastAsia="zh-CN"/>
        </w:rPr>
        <w:t>需纯文字，不需要头像显示等</w:t>
      </w:r>
    </w:p>
    <w:p>
      <w:pPr>
        <w:ind w:left="420" w:firstLine="420"/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drawing>
          <wp:inline distT="0" distB="0" distL="114300" distR="114300">
            <wp:extent cx="3879215" cy="2875280"/>
            <wp:effectExtent l="0" t="0" r="6985" b="7620"/>
            <wp:docPr id="1" name="图片 1" descr="GU7M})`THWFO]KJ}CV3{([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U7M})`THWFO]KJ}CV3{([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</w:pPr>
      <w:bookmarkStart w:id="15" w:name="_Toc21233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bCs/>
          <w:sz w:val="30"/>
          <w:szCs w:val="30"/>
        </w:rPr>
      </w:pPr>
    </w:p>
    <w:p>
      <w:pPr>
        <w:pStyle w:val="3"/>
        <w:ind w:firstLine="420" w:firstLineChars="0"/>
      </w:pPr>
      <w:bookmarkStart w:id="16" w:name="_Toc22094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4"/>
        <w:ind w:left="420" w:leftChars="0" w:firstLine="420" w:firstLineChars="0"/>
      </w:pPr>
      <w:r>
        <w:rPr>
          <w:rFonts w:hint="eastAsia"/>
        </w:rPr>
        <w:t>3.3.1 项目团队内部协作</w:t>
      </w:r>
    </w:p>
    <w:p>
      <w:pPr>
        <w:ind w:left="840" w:leftChars="0" w:firstLine="420" w:firstLineChars="0"/>
        <w:rPr>
          <w:sz w:val="24"/>
        </w:rPr>
      </w:pPr>
      <w:r>
        <w:rPr>
          <w:rFonts w:hint="eastAsia"/>
          <w:sz w:val="24"/>
        </w:rPr>
        <w:t>QQ群</w:t>
      </w:r>
      <w:r>
        <w:rPr>
          <w:rFonts w:hint="eastAsia"/>
          <w:sz w:val="24"/>
          <w:lang w:val="en-US" w:eastAsia="zh-CN"/>
        </w:rPr>
        <w:t>沟通</w:t>
      </w:r>
      <w:r>
        <w:rPr>
          <w:rFonts w:hint="eastAsia"/>
          <w:sz w:val="24"/>
        </w:rPr>
        <w:t>，以及图书馆会议</w:t>
      </w:r>
    </w:p>
    <w:p>
      <w:pPr>
        <w:pStyle w:val="4"/>
        <w:ind w:left="420" w:leftChars="0" w:firstLine="420" w:firstLineChars="0"/>
        <w:rPr>
          <w:rFonts w:hint="eastAsia"/>
        </w:rPr>
      </w:pPr>
      <w:r>
        <w:rPr>
          <w:rFonts w:hint="default"/>
        </w:rPr>
        <w:t>3.3.2</w:t>
      </w:r>
      <w:r>
        <w:rPr>
          <w:rFonts w:hint="eastAsia"/>
        </w:rPr>
        <w:t xml:space="preserve"> 项目接口人员</w:t>
      </w:r>
    </w:p>
    <w:p>
      <w:pPr>
        <w:ind w:left="84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4"/>
        <w:ind w:left="420" w:leftChars="0" w:firstLine="420" w:firstLineChars="0"/>
      </w:pPr>
      <w:r>
        <w:rPr>
          <w:rFonts w:hint="eastAsia"/>
        </w:rPr>
        <w:t>3.3.3 项目团队外部沟通与协作模式</w:t>
      </w:r>
    </w:p>
    <w:p>
      <w:pPr>
        <w:ind w:left="84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2"/>
      </w:pPr>
      <w:bookmarkStart w:id="17" w:name="_Toc6538"/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bookmarkEnd w:id="17"/>
    </w:p>
    <w:p>
      <w:pPr>
        <w:pStyle w:val="3"/>
        <w:ind w:firstLine="420" w:firstLineChars="0"/>
      </w:pPr>
      <w:bookmarkStart w:id="18" w:name="_Toc26316"/>
      <w:r>
        <w:rPr>
          <w:rFonts w:hint="eastAsia"/>
        </w:rPr>
        <w:t>4.1风险评估及对策</w:t>
      </w:r>
      <w:bookmarkEnd w:id="1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1.APP</w:t>
            </w:r>
            <w:r>
              <w:rPr>
                <w:rFonts w:hint="eastAsia"/>
                <w:sz w:val="24"/>
              </w:rPr>
              <w:t>缺乏不可替代性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</w:rPr>
              <w:t>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大力开拓市场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广发宣传和广告，研究可行的营销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策略</w:t>
            </w:r>
            <w:r>
              <w:rPr>
                <w:rFonts w:hint="eastAsia"/>
                <w:sz w:val="24"/>
                <w:szCs w:val="24"/>
              </w:rPr>
              <w:t>，推出有效的营销方式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迅速占领客户。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</w:rPr>
              <w:t>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储备高素质人才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3"/>
        <w:ind w:firstLine="420" w:firstLineChars="0"/>
        <w:rPr>
          <w:color w:val="FF0000"/>
        </w:rPr>
      </w:pPr>
      <w:bookmarkStart w:id="19" w:name="_Toc32669"/>
      <w:bookmarkStart w:id="20" w:name="_Toc303083926"/>
      <w:bookmarkStart w:id="21" w:name="_Toc32081"/>
      <w:r>
        <w:rPr>
          <w:rFonts w:hint="eastAsia"/>
          <w:color w:val="FF0000"/>
        </w:rPr>
        <w:t xml:space="preserve">4.2 </w:t>
      </w:r>
      <w:bookmarkEnd w:id="19"/>
      <w:bookmarkEnd w:id="20"/>
      <w:r>
        <w:rPr>
          <w:rFonts w:hint="eastAsia"/>
          <w:color w:val="FF0000"/>
          <w:lang w:val="en-US" w:eastAsia="zh-CN"/>
        </w:rPr>
        <w:t>工作分解结构（WBS）</w:t>
      </w:r>
      <w:bookmarkEnd w:id="21"/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采取瀑布模型流程</w:t>
      </w:r>
    </w:p>
    <w:p>
      <w:pPr>
        <w:ind w:firstLine="420"/>
        <w:rPr>
          <w:bCs/>
          <w:sz w:val="24"/>
        </w:rPr>
      </w:pPr>
    </w:p>
    <w:p>
      <w:pPr>
        <w:ind w:firstLine="420"/>
        <w:rPr>
          <w:bCs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043295" cy="2492375"/>
            <wp:effectExtent l="0" t="0" r="1905" b="9525"/>
            <wp:docPr id="5" name="图片 5" descr="C:\Users\10243\Documents\Tencent Files\1024311844\Image\Group\Q`7]ZM]N[WHPG68I2QXGP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0243\Documents\Tencent Files\1024311844\Image\Group\Q`7]ZM]N[WHPG68I2QXGPP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767" cy="250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Cs/>
          <w:sz w:val="24"/>
        </w:rPr>
      </w:pPr>
    </w:p>
    <w:p>
      <w:pPr>
        <w:pStyle w:val="3"/>
        <w:ind w:firstLine="420" w:firstLineChars="0"/>
        <w:rPr>
          <w:color w:val="FF0000"/>
        </w:rPr>
      </w:pPr>
      <w:bookmarkStart w:id="22" w:name="_Toc303083927"/>
      <w:bookmarkStart w:id="23" w:name="_Toc3552"/>
      <w:bookmarkStart w:id="24" w:name="_Toc13650"/>
      <w:r>
        <w:rPr>
          <w:rFonts w:hint="eastAsia"/>
          <w:color w:val="FF0000"/>
        </w:rPr>
        <w:t>4.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</w:rPr>
        <w:t xml:space="preserve"> 总体进度计划</w:t>
      </w:r>
      <w:bookmarkEnd w:id="22"/>
      <w:bookmarkEnd w:id="23"/>
      <w:bookmarkEnd w:id="24"/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8595" cy="1492885"/>
            <wp:effectExtent l="0" t="0" r="1905" b="5715"/>
            <wp:docPr id="2" name="图片 2" descr="6NACAT)~7V~LE(UD8NUT@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NACAT)~7V~LE(UD8NUT@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7325" cy="1747520"/>
            <wp:effectExtent l="0" t="0" r="3175" b="5080"/>
            <wp:docPr id="3" name="图片 3" descr="T~V~`CUF2Z3SQUQ%A_184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~V~`CUF2Z3SQUQ%A_184O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7325" cy="1591310"/>
            <wp:effectExtent l="0" t="0" r="3175" b="8890"/>
            <wp:docPr id="7" name="图片 7" descr="945[JM()RJXGRTL38QBEQ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45[JM()RJXGRTL38QBEQZ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ind w:firstLine="420" w:firstLineChars="0"/>
      </w:pPr>
      <w:bookmarkStart w:id="25" w:name="_Toc7035"/>
      <w:bookmarkStart w:id="26" w:name="_Toc30545"/>
      <w:bookmarkStart w:id="27" w:name="_Toc12612"/>
      <w:bookmarkStart w:id="28" w:name="_Toc13987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4"/>
        <w:ind w:left="420" w:leftChars="0" w:firstLine="420" w:firstLineChars="0"/>
        <w:rPr>
          <w:sz w:val="30"/>
          <w:szCs w:val="30"/>
        </w:rPr>
      </w:pPr>
      <w:bookmarkStart w:id="29" w:name="_Toc12537"/>
      <w:bookmarkStart w:id="30" w:name="_Toc9532"/>
      <w:bookmarkStart w:id="31" w:name="_Toc3687"/>
      <w:r>
        <w:rPr>
          <w:rFonts w:hint="default"/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</w:t>
      </w:r>
      <w:r>
        <w:rPr>
          <w:rFonts w:hint="eastAsia"/>
          <w:sz w:val="24"/>
          <w:lang w:val="en-US" w:eastAsia="zh-CN"/>
        </w:rPr>
        <w:t>在</w:t>
      </w:r>
      <w:r>
        <w:rPr>
          <w:rFonts w:hint="eastAsia"/>
          <w:sz w:val="24"/>
        </w:rPr>
        <w:t>完成了对有关数据信息的收集、归纳和分析整理后，确定了用户需求，对软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6489"/>
      <w:bookmarkStart w:id="33" w:name="_Toc27362"/>
      <w:bookmarkStart w:id="34" w:name="_Toc17354"/>
      <w:r>
        <w:rPr>
          <w:rFonts w:hint="default" w:ascii="Times New Roman" w:hAnsi="Times New Roman" w:cs="Times New Roman"/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26032"/>
      <w:bookmarkStart w:id="36" w:name="_Toc12510"/>
      <w:bookmarkStart w:id="37" w:name="_Toc23628"/>
      <w:r>
        <w:rPr>
          <w:rFonts w:hint="default" w:ascii="Times New Roman" w:hAnsi="Times New Roman" w:cs="Times New Roman"/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23262"/>
      <w:bookmarkStart w:id="39" w:name="_Toc31867"/>
      <w:bookmarkStart w:id="40" w:name="_Toc7405"/>
      <w:r>
        <w:rPr>
          <w:rFonts w:hint="default" w:ascii="Times New Roman" w:hAnsi="Times New Roman" w:cs="Times New Roman"/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10"/>
      <w:bookmarkStart w:id="42" w:name="_Toc26331"/>
      <w:bookmarkStart w:id="43" w:name="_Toc24602"/>
      <w:r>
        <w:rPr>
          <w:rFonts w:hint="default" w:ascii="Times New Roman" w:hAnsi="Times New Roman" w:cs="Times New Roman"/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项目结束后用二周左右时间，对项目研发、部署等开发过程中的问题、经验教训总结备案，以利于项目经验的积累和开发进的的缩短。</w:t>
      </w:r>
    </w:p>
    <w:p>
      <w:pPr>
        <w:pStyle w:val="4"/>
        <w:ind w:left="420" w:leftChars="0" w:firstLine="420"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4.4.6工作任务的分解（WBS）</w:t>
      </w:r>
    </w:p>
    <w:p>
      <w:r>
        <w:drawing>
          <wp:inline distT="0" distB="0" distL="0" distR="0">
            <wp:extent cx="5274310" cy="3043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ind w:firstLine="420" w:firstLineChars="0"/>
      </w:pPr>
      <w:bookmarkStart w:id="44" w:name="_Toc22609"/>
      <w:bookmarkStart w:id="45" w:name="_Toc7486"/>
      <w:bookmarkStart w:id="46" w:name="_Toc303083928"/>
      <w:r>
        <w:rPr>
          <w:rFonts w:hint="eastAsia"/>
        </w:rPr>
        <w:t>4.5 项目控制计划</w:t>
      </w:r>
      <w:bookmarkEnd w:id="44"/>
      <w:bookmarkEnd w:id="45"/>
      <w:bookmarkEnd w:id="46"/>
    </w:p>
    <w:p>
      <w:pPr>
        <w:pStyle w:val="4"/>
        <w:ind w:left="420" w:leftChars="0" w:firstLine="420" w:firstLineChars="0"/>
      </w:pPr>
      <w:bookmarkStart w:id="47" w:name="_Toc303083929"/>
      <w:bookmarkStart w:id="48" w:name="_Toc20372"/>
      <w:r>
        <w:rPr>
          <w:rFonts w:hint="default"/>
        </w:rP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4"/>
        </w:numPr>
        <w:ind w:left="1680" w:leftChars="0"/>
      </w:pPr>
      <w:r>
        <w:t>管理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组长负责PPT的审核，项目进度的监督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陈佳敏、徐毓茜进行最终所有任务完成度的审核</w:t>
      </w:r>
    </w:p>
    <w:p>
      <w:pPr>
        <w:numPr>
          <w:ilvl w:val="0"/>
          <w:numId w:val="4"/>
        </w:numPr>
        <w:ind w:left="1680" w:leftChars="0"/>
      </w:pPr>
      <w:r>
        <w:t>文档</w:t>
      </w:r>
    </w:p>
    <w:p>
      <w:pPr>
        <w:ind w:left="1260" w:leftChars="0" w:firstLine="420" w:firstLineChars="0"/>
      </w:pPr>
      <w:r>
        <w:rPr>
          <w:rFonts w:hint="eastAsia"/>
        </w:rPr>
        <w:t>统一采用标准模板，统一宋体，保存doc格式</w:t>
      </w:r>
    </w:p>
    <w:p>
      <w:pPr>
        <w:numPr>
          <w:ilvl w:val="0"/>
          <w:numId w:val="4"/>
        </w:numPr>
        <w:ind w:left="1680" w:leftChars="0"/>
      </w:pPr>
      <w:r>
        <w:t>标准、条例和约定</w:t>
      </w:r>
    </w:p>
    <w:p>
      <w:pPr>
        <w:ind w:left="1680" w:leftChars="0" w:firstLine="420" w:firstLineChars="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4"/>
        </w:numPr>
        <w:ind w:left="1680" w:leftChars="0"/>
      </w:pPr>
      <w:r>
        <w:t>评审和检查</w:t>
      </w:r>
    </w:p>
    <w:p>
      <w:pPr>
        <w:ind w:left="1260" w:leftChars="0" w:firstLine="420" w:firstLineChars="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4"/>
        </w:numPr>
        <w:ind w:left="1680" w:leftChars="0"/>
      </w:pPr>
      <w:r>
        <w:t>软件配置管理</w:t>
      </w:r>
      <w:r>
        <w:rPr>
          <w:rFonts w:hint="eastAsia"/>
        </w:rPr>
        <w:t>管理员</w:t>
      </w:r>
    </w:p>
    <w:p>
      <w:pPr>
        <w:ind w:left="1260" w:leftChars="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4"/>
        </w:numPr>
        <w:ind w:left="168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4"/>
        <w:ind w:left="420" w:leftChars="0" w:firstLine="420" w:firstLineChars="0"/>
      </w:pPr>
      <w:r>
        <w:rPr>
          <w:rFonts w:hint="eastAsia"/>
        </w:rPr>
        <w:t>4.5.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2"/>
      </w:pPr>
      <w:bookmarkStart w:id="49" w:name="_Toc303083933"/>
      <w:bookmarkStart w:id="50" w:name="_Toc10729"/>
      <w:bookmarkStart w:id="51" w:name="_Toc27207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3"/>
        <w:ind w:firstLine="420" w:firstLineChars="0"/>
      </w:pPr>
      <w:bookmarkStart w:id="52" w:name="_Toc521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7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836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采取Websocket来实现双向通信（服务器端和客户端可以同时发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出请求），且Socket.IO支持以事件为基础的实时双向通讯，它可以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工作在任何平台、浏览器或移动设备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3"/>
        <w:ind w:firstLine="420" w:firstLineChars="0"/>
        <w:rPr>
          <w:rFonts w:hint="eastAsia"/>
        </w:rPr>
      </w:pPr>
      <w:bookmarkStart w:id="54" w:name="_Toc6874"/>
      <w:bookmarkStart w:id="55" w:name="_Toc21236"/>
      <w:r>
        <w:rPr>
          <w:rFonts w:hint="default"/>
        </w:rP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</w:p>
    <w:p>
      <w:pPr>
        <w:pStyle w:val="3"/>
        <w:ind w:firstLine="420" w:firstLineChars="0"/>
        <w:rPr>
          <w:rFonts w:hint="eastAsia"/>
        </w:rPr>
      </w:pPr>
      <w:bookmarkStart w:id="56" w:name="_Toc12929"/>
      <w:bookmarkStart w:id="57" w:name="_Toc6462"/>
      <w:bookmarkStart w:id="58" w:name="_Toc303083935"/>
      <w:r>
        <w:rPr>
          <w:rFonts w:hint="default"/>
        </w:rPr>
        <w:t>5</w:t>
      </w:r>
      <w:r>
        <w:rPr>
          <w:rFonts w:hint="default"/>
          <w:lang w:eastAsia="zh-CN"/>
        </w:rPr>
        <w:t>.</w:t>
      </w:r>
      <w:r>
        <w:rPr>
          <w:rFonts w:hint="default"/>
        </w:rPr>
        <w:t>3</w:t>
      </w:r>
      <w:r>
        <w:rPr>
          <w:rFonts w:hint="eastAsia"/>
        </w:rPr>
        <w:t xml:space="preserve"> 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2"/>
      </w:pPr>
      <w:bookmarkStart w:id="59" w:name="_Toc3184"/>
      <w:bookmarkStart w:id="60" w:name="_Toc15770"/>
      <w:bookmarkStart w:id="61" w:name="_Toc303083938"/>
      <w:r>
        <w:rPr>
          <w:rFonts w:hint="eastAsia"/>
        </w:rPr>
        <w:t>6、预算</w:t>
      </w:r>
      <w:bookmarkEnd w:id="59"/>
    </w:p>
    <w:p>
      <w:pPr>
        <w:pStyle w:val="3"/>
        <w:ind w:firstLine="420" w:firstLineChars="0"/>
      </w:pPr>
      <w:bookmarkStart w:id="62" w:name="_Toc19737"/>
      <w:r>
        <w:rPr>
          <w:rFonts w:hint="eastAsia"/>
        </w:rPr>
        <w:t>6.1 人员成本</w:t>
      </w:r>
      <w:bookmarkEnd w:id="60"/>
      <w:bookmarkEnd w:id="61"/>
      <w:bookmarkEnd w:id="62"/>
    </w:p>
    <w:p>
      <w:pPr>
        <w:ind w:left="420" w:leftChars="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leftChars="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  <w:lang w:val="en-US" w:eastAsia="zh-CN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  <w:lang w:val="en-US" w:eastAsia="zh-CN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3"/>
        <w:ind w:firstLine="420" w:firstLineChars="0"/>
      </w:pPr>
      <w:bookmarkStart w:id="63" w:name="_Toc10225"/>
      <w:bookmarkStart w:id="64" w:name="_Toc14096"/>
      <w:bookmarkStart w:id="65" w:name="_Toc303083939"/>
      <w:r>
        <w:rPr>
          <w:rFonts w:hint="eastAsia"/>
        </w:rPr>
        <w:t>6.2 设备成本</w:t>
      </w:r>
      <w:bookmarkEnd w:id="63"/>
      <w:bookmarkEnd w:id="64"/>
      <w:bookmarkEnd w:id="65"/>
    </w:p>
    <w:p>
      <w:pPr>
        <w:ind w:left="420" w:leftChars="0" w:firstLine="42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2"/>
        <w:rPr>
          <w:rStyle w:val="16"/>
          <w:rFonts w:ascii="宋体" w:hAnsi="宋体" w:cs="宋体"/>
          <w:b/>
          <w:bCs w:val="0"/>
          <w:color w:val="000000"/>
          <w:sz w:val="44"/>
          <w:szCs w:val="44"/>
        </w:rPr>
      </w:pPr>
      <w:bookmarkStart w:id="66" w:name="_Toc303083941"/>
      <w:bookmarkStart w:id="67" w:name="_Toc32585"/>
      <w:bookmarkStart w:id="68" w:name="_Toc17731"/>
      <w:r>
        <w:rPr>
          <w:rStyle w:val="16"/>
          <w:rFonts w:hint="eastAsia" w:ascii="宋体" w:hAnsi="宋体" w:cs="宋体"/>
          <w:b/>
          <w:bCs w:val="0"/>
          <w:color w:val="000000"/>
          <w:sz w:val="44"/>
          <w:szCs w:val="44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项目的设计效率，因此成员之间的良好交流是项目完成的保证。</w:t>
      </w:r>
    </w:p>
    <w:p>
      <w:pPr>
        <w:spacing w:line="300" w:lineRule="auto"/>
        <w:ind w:firstLine="480" w:firstLineChars="2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</w:rPr>
        <w:t>的技术以及新的思想，从而产生更具创新的技术。</w:t>
      </w:r>
    </w:p>
    <w:p>
      <w:pPr>
        <w:ind w:firstLine="480" w:firstLineChars="2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/>
          <w:bCs/>
          <w:sz w:val="24"/>
          <w:szCs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/>
          <w:bCs/>
          <w:sz w:val="24"/>
          <w:szCs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4.数据库的优化</w:t>
      </w:r>
    </w:p>
    <w:p>
      <w:pPr>
        <w:tabs>
          <w:tab w:val="left" w:pos="409"/>
        </w:tabs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5.服务器的响应速度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6.数据库的操作以及存储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7.用户信息的安全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3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0315"/>
    <w:rsid w:val="000A18E4"/>
    <w:rsid w:val="00150EDE"/>
    <w:rsid w:val="001A1262"/>
    <w:rsid w:val="001A4866"/>
    <w:rsid w:val="00225D93"/>
    <w:rsid w:val="0023305E"/>
    <w:rsid w:val="002771F8"/>
    <w:rsid w:val="002F721E"/>
    <w:rsid w:val="004D6FC3"/>
    <w:rsid w:val="004E7F4B"/>
    <w:rsid w:val="005755AE"/>
    <w:rsid w:val="006575A9"/>
    <w:rsid w:val="006A5374"/>
    <w:rsid w:val="006B469A"/>
    <w:rsid w:val="007346EC"/>
    <w:rsid w:val="007E042B"/>
    <w:rsid w:val="00832C91"/>
    <w:rsid w:val="00873C52"/>
    <w:rsid w:val="008B06D0"/>
    <w:rsid w:val="008B1529"/>
    <w:rsid w:val="008C232A"/>
    <w:rsid w:val="008C67E1"/>
    <w:rsid w:val="00A914DB"/>
    <w:rsid w:val="00AB7FE1"/>
    <w:rsid w:val="00AD5217"/>
    <w:rsid w:val="00BC3071"/>
    <w:rsid w:val="00BC6C8E"/>
    <w:rsid w:val="00BF1831"/>
    <w:rsid w:val="00CC7BBC"/>
    <w:rsid w:val="00CD4144"/>
    <w:rsid w:val="00E5333D"/>
    <w:rsid w:val="00E80466"/>
    <w:rsid w:val="00EF6B6B"/>
    <w:rsid w:val="00F8473B"/>
    <w:rsid w:val="012F74C1"/>
    <w:rsid w:val="01802272"/>
    <w:rsid w:val="03996B41"/>
    <w:rsid w:val="05076ACE"/>
    <w:rsid w:val="050F6C72"/>
    <w:rsid w:val="05352A65"/>
    <w:rsid w:val="053B4D90"/>
    <w:rsid w:val="07BC7EB9"/>
    <w:rsid w:val="088122F0"/>
    <w:rsid w:val="095C12D5"/>
    <w:rsid w:val="0ABF3E2D"/>
    <w:rsid w:val="0C2B7D3B"/>
    <w:rsid w:val="0C6C45B8"/>
    <w:rsid w:val="0D1A31A8"/>
    <w:rsid w:val="0D9E62C3"/>
    <w:rsid w:val="0FCB0399"/>
    <w:rsid w:val="10C10315"/>
    <w:rsid w:val="110A0D12"/>
    <w:rsid w:val="11815EEF"/>
    <w:rsid w:val="136A34F2"/>
    <w:rsid w:val="13D057B8"/>
    <w:rsid w:val="15335FE7"/>
    <w:rsid w:val="16460C1D"/>
    <w:rsid w:val="16D32562"/>
    <w:rsid w:val="18B17F44"/>
    <w:rsid w:val="1B2C29C4"/>
    <w:rsid w:val="1B866651"/>
    <w:rsid w:val="1BF76957"/>
    <w:rsid w:val="1C6221B9"/>
    <w:rsid w:val="1CA6097D"/>
    <w:rsid w:val="1CB14D70"/>
    <w:rsid w:val="1D9F3379"/>
    <w:rsid w:val="1E78486C"/>
    <w:rsid w:val="1F5960F0"/>
    <w:rsid w:val="202345B8"/>
    <w:rsid w:val="203C426E"/>
    <w:rsid w:val="20900908"/>
    <w:rsid w:val="210A39B4"/>
    <w:rsid w:val="21314D1A"/>
    <w:rsid w:val="217B0D5F"/>
    <w:rsid w:val="2338178C"/>
    <w:rsid w:val="24FA53B0"/>
    <w:rsid w:val="27153B45"/>
    <w:rsid w:val="28476DB9"/>
    <w:rsid w:val="2A7C518A"/>
    <w:rsid w:val="2AB21A4B"/>
    <w:rsid w:val="2AB73F7B"/>
    <w:rsid w:val="2C1D04A1"/>
    <w:rsid w:val="2C1D5982"/>
    <w:rsid w:val="2C951E04"/>
    <w:rsid w:val="2DD427FC"/>
    <w:rsid w:val="2E613A8C"/>
    <w:rsid w:val="2E6A6765"/>
    <w:rsid w:val="31A31D18"/>
    <w:rsid w:val="33475FDC"/>
    <w:rsid w:val="386E2600"/>
    <w:rsid w:val="3A81679A"/>
    <w:rsid w:val="3ACD7ADD"/>
    <w:rsid w:val="3B1341D5"/>
    <w:rsid w:val="3C7235C9"/>
    <w:rsid w:val="3CEA1350"/>
    <w:rsid w:val="3FC13F9C"/>
    <w:rsid w:val="400937BD"/>
    <w:rsid w:val="401C7CFD"/>
    <w:rsid w:val="428D5F0E"/>
    <w:rsid w:val="43382486"/>
    <w:rsid w:val="439C0BE5"/>
    <w:rsid w:val="43F94965"/>
    <w:rsid w:val="44E75DBF"/>
    <w:rsid w:val="45DE7B55"/>
    <w:rsid w:val="491019BC"/>
    <w:rsid w:val="49E3242C"/>
    <w:rsid w:val="4ADB06C8"/>
    <w:rsid w:val="4C6B5E18"/>
    <w:rsid w:val="4D224589"/>
    <w:rsid w:val="4D994284"/>
    <w:rsid w:val="4E5E0A53"/>
    <w:rsid w:val="4EFC3A6E"/>
    <w:rsid w:val="4F0B2FD3"/>
    <w:rsid w:val="4F471943"/>
    <w:rsid w:val="54575FCC"/>
    <w:rsid w:val="56CA3EDA"/>
    <w:rsid w:val="57B523D3"/>
    <w:rsid w:val="57E33D72"/>
    <w:rsid w:val="59E80723"/>
    <w:rsid w:val="59F7763A"/>
    <w:rsid w:val="5AE41D75"/>
    <w:rsid w:val="5B3D1E87"/>
    <w:rsid w:val="5B461177"/>
    <w:rsid w:val="5B6C2EE6"/>
    <w:rsid w:val="5D9E029C"/>
    <w:rsid w:val="5DBB4105"/>
    <w:rsid w:val="5F2C59BC"/>
    <w:rsid w:val="5F87148D"/>
    <w:rsid w:val="604419DB"/>
    <w:rsid w:val="65B125F2"/>
    <w:rsid w:val="67D30748"/>
    <w:rsid w:val="6BB76405"/>
    <w:rsid w:val="6C251D5B"/>
    <w:rsid w:val="6C8450F1"/>
    <w:rsid w:val="6D2F63EC"/>
    <w:rsid w:val="6D535020"/>
    <w:rsid w:val="6EF90B97"/>
    <w:rsid w:val="718A2AED"/>
    <w:rsid w:val="7309713D"/>
    <w:rsid w:val="73A337D1"/>
    <w:rsid w:val="75497A4E"/>
    <w:rsid w:val="76503DE5"/>
    <w:rsid w:val="781233A4"/>
    <w:rsid w:val="79361ED8"/>
    <w:rsid w:val="7A0D2F97"/>
    <w:rsid w:val="7C6A505F"/>
    <w:rsid w:val="7C786C4B"/>
    <w:rsid w:val="7DFE4F1A"/>
    <w:rsid w:val="7E625C73"/>
    <w:rsid w:val="7E8971B9"/>
    <w:rsid w:val="7F752A21"/>
    <w:rsid w:val="7FD42109"/>
    <w:rsid w:val="7FE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semiHidden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样式 标题 3 + 黑体 小四 非加粗 段前: 6 磅 段后: 6 磅 行距: 固定值 22 磅"/>
    <w:basedOn w:val="4"/>
    <w:qFormat/>
    <w:uiPriority w:val="0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7">
    <w:name w:val="_Style 1"/>
    <w:basedOn w:val="1"/>
    <w:qFormat/>
    <w:uiPriority w:val="0"/>
    <w:pPr>
      <w:ind w:firstLine="420" w:firstLineChars="200"/>
    </w:pPr>
  </w:style>
  <w:style w:type="character" w:customStyle="1" w:styleId="18">
    <w:name w:val="标题 字符"/>
    <w:basedOn w:val="11"/>
    <w:link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HP</Company>
  <Pages>16</Pages>
  <Words>1200</Words>
  <Characters>6840</Characters>
  <Lines>57</Lines>
  <Paragraphs>16</Paragraphs>
  <ScaleCrop>false</ScaleCrop>
  <LinksUpToDate>false</LinksUpToDate>
  <CharactersWithSpaces>8024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2018-03-25T12:31:00Z</dcterms:created>
  <dc:creator>可乐</dc:creator>
  <cp:lastModifiedBy>可乐</cp:lastModifiedBy>
  <dcterms:modified xsi:type="dcterms:W3CDTF">2018-03-30T12:30:31Z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