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智能体组织管理学</w:t>
      </w:r>
    </w:p>
    <w:p>
      <w:pPr>
        <w:jc w:val="center"/>
      </w:pPr>
      <w:r>
        <w:rPr>
          <w:sz w:val="32"/>
        </w:rPr>
        <w:t>从管理理论到多智能体系统设计</w:t>
      </w:r>
    </w:p>
    <w:p>
      <w:pPr>
        <w:jc w:val="center"/>
      </w:pPr>
      <w:r>
        <w:rPr>
          <w:i/>
          <w:sz w:val="28"/>
        </w:rPr>
        <w:t>V5.1 — 机制·算法·系统·实验整合版</w:t>
      </w:r>
    </w:p>
    <w:p>
      <w:pPr>
        <w:jc w:val="center"/>
      </w:pPr>
    </w:p>
    <w:p>
      <w:pPr>
        <w:jc w:val="center"/>
      </w:pPr>
      <w:r>
        <w:rPr>
          <w:sz w:val="24"/>
        </w:rPr>
        <w:t>江皓然</w:t>
        <w:br/>
        <w:t>华南理工大学 软件工程+工商管理双学位</w:t>
        <w:br/>
        <w:t>2026年6月3日</w:t>
      </w:r>
    </w:p>
    <w:p>
      <w:r>
        <w:br w:type="page"/>
      </w:r>
    </w:p>
    <w:p>
      <w:pPr>
        <w:pStyle w:val="Heading1"/>
      </w:pPr>
      <w:r>
        <w:t>摘要</w:t>
      </w:r>
    </w:p>
    <w:p>
      <w:r>
        <w:t>本文首次系统性地提出并界定智能体组织管理学（Agent Organizational Management, AOM）——一个将管理学理论计算化地实例化并压力测试为多智能体系统协作协议的交叉学科领域。核心贡献包括：（1）识别并证明上下文积累效应（CAE）——迭代式LLM自我改进工作流中的Omega(n^2)成本陷阱；（2）提出OIMAC算法，通过组织分工将该成本降至O(k)；（3）设计Context Controller模块，在架构层面断链CAE的成立条件；（4）对情境领导理论、韦伯科层制、法约尔管理原则进行压力测试，识别其在非人类Agent系统中的边界条件。V4三组对照实验（42,166 vs 124,280 Token，3:1优势）为机制提供了实证支持。</w:t>
      </w:r>
    </w:p>
    <w:p>
      <w:r>
        <w:t>This paper presents Agent Organizational Management (AOM) — a field that computationally instantiates and stress-tests management theory as multi-agent coordination protocols. Core contributions: (1) identification and proof of the Context Accumulation Effect (CAE); (2) OIMAC algorithm reducing Omega(n^2) to O(k); (3) Context Controller that architecturally breaks CAE; (4) stress-testing of classical management theories with domain-specific repairs for non-human agent systems.</w:t>
      </w:r>
    </w:p>
    <w:p>
      <w:r>
        <w:br w:type="page"/>
      </w:r>
    </w:p>
    <w:p>
      <w:pPr>
        <w:pStyle w:val="Heading1"/>
      </w:pPr>
      <w:r>
        <w:t>1. 引言</w:t>
      </w:r>
    </w:p>
    <w:p>
      <w:r>
        <w:t>当人工智能代理（AI Agent）从孤立的工具演化为「数字员工」时，管理它们的最优解不再是编程，而是管理学本身。当前主流的多智能体框架（如AutoGen、CrewAI、LangGraph）普遍存在「管理真空」——协作流程以静态拓扑硬编码，缺乏权变响应能力。</w:t>
      </w:r>
    </w:p>
    <w:p>
      <w:r>
        <w:t>本文首次系统性地提出并界定一个全新的交叉学科领域——智能体组织管理学（Agent Organizational Management, AOM）。核心主张是：管理学关于组织结构、领导力、激励机制的智慧，能被精确地计算化地实例化为多智能体系统的原生协作协议。</w:t>
      </w:r>
    </w:p>
    <w:p>
      <w:pPr>
        <w:pStyle w:val="Heading2"/>
      </w:pPr>
      <w:r>
        <w:t>1.1 核心贡献</w:t>
      </w:r>
    </w:p>
    <w:p>
      <w:pPr>
        <w:pStyle w:val="ListBullet"/>
      </w:pPr>
      <w:r>
        <w:t>机制识别：形式化证明迭代式LLM自我改进存在Omega(n^2)成本陷阱（CAE），并识别四个关联机制（CDE/IRC/COS/AVT）</w:t>
      </w:r>
    </w:p>
    <w:p>
      <w:pPr>
        <w:pStyle w:val="ListBullet"/>
      </w:pPr>
      <w:r>
        <w:t>算法设计：提出OIMAC（Organization-Inspired Multi-Agent Coordination）算法，将迭代成本从Omega(n^2)降至O(k)，含完整伪代码和复杂度分析</w:t>
      </w:r>
    </w:p>
    <w:p>
      <w:pPr>
        <w:pStyle w:val="ListBullet"/>
      </w:pPr>
      <w:r>
        <w:t>系统架构：设计九模块可实现架构，其中Context Controller在架构层面断链CAE成立条件</w:t>
      </w:r>
    </w:p>
    <w:p>
      <w:pPr>
        <w:pStyle w:val="ListBullet"/>
      </w:pPr>
      <w:r>
        <w:t>理论修正：对情境领导理论、韦伯科层制、法约尔管理原则进行压力测试，识别其在非人类Agent系统中的边界条件并提出领域特定修正</w:t>
      </w:r>
    </w:p>
    <w:p>
      <w:pPr>
        <w:pStyle w:val="Heading2"/>
      </w:pPr>
      <w:r>
        <w:t>1.2 Problem Formulation</w:t>
      </w:r>
    </w:p>
    <w:p>
      <w:r>
        <w:t>We formalize the problem of multi-agent workflow cost minimization as follows.</w:t>
      </w:r>
    </w:p>
    <w:p>
      <w:r>
        <w:t>Definition 1 (Workflow). A workflow W is a directed acyclic graph (DAG) W = (V, E) where V = {a_1, ..., a_k} is a set of k agents and E subset V x V defines dependency edges. Each agent a_i receives input context ctx(i) and produces output out(i).</w:t>
      </w:r>
    </w:p>
    <w:p>
      <w:r>
        <w:t>Definition 2 (Iterative Workflow). An iterative workflow W_iter is a chain W = ({a}, {(a_i, a_{i+1})}) with k = 1 agent executing n rounds. At round j, the agent receives the full accumulated output of all prior rounds as input: ctx(j) = union_{i&lt;j} out(i). This satisfies the full context reuse condition (A1).</w:t>
      </w:r>
    </w:p>
    <w:p>
      <w:r>
        <w:t>Definition 3 (Organizational Workflow). An organizational workflow W_org is a DAG W = (V, E) with k &gt; 1 agents. Each agent a_i receives only the outputs of its direct predecessors: ctx(i) = union_{j: (a_j, a_i) in E} out(j). This violates condition (A1) when |ctx(i)| &lt; |union_{j&lt;i} out(j)|.</w:t>
      </w:r>
    </w:p>
    <w:p>
      <w:r>
        <w:t>Definition 4 (Cost Function). The total cost of a workflow W is:</w:t>
      </w:r>
    </w:p>
    <w:p>
      <w:r>
        <w:t>TotalCost(W) = ComputationCost(W) + CoordinationCost(W) + CommunicationCost(W)</w:t>
      </w:r>
    </w:p>
    <w:p>
      <w:r>
        <w:t>where ComputationCost = sum of LLM inference tokens across all agents/rounds, CoordinationCost = structural management overhead, and CommunicationCost = inter-agent information transfer plus interface reconciliation.</w:t>
      </w:r>
    </w:p>
    <w:p>
      <w:r>
        <w:t>Problem Statement. Given a task T and a quality constraint Q_min, find the workflow W* that minimizes TotalCost(W) subject to Quality(W) &gt;= Q_min:</w:t>
      </w:r>
    </w:p>
    <w:p>
      <w:r>
        <w:t>W* = argmin_W TotalCost(W)  s.t.  Quality(W) &gt;= Q_min</w:t>
      </w:r>
    </w:p>
    <w:p>
      <w:r>
        <w:t>We study this problem under two architectural paradigms: (1) iterative self-improvement (single agent, n rounds, full context reuse), and (2) organizational decomposition (k agents, pipeline/DAG, partial context passing). Our central result is that paradigm (2) achieves O(k) cost while paradigm (1) incurs Omega(n^2) cost under the Context Accumulation Effect, and we provide an algorithm (OIMAC) that constructs near-optimal organizational workflows.</w:t>
      </w:r>
    </w:p>
    <w:p>
      <w:r>
        <w:br w:type="page"/>
      </w:r>
    </w:p>
    <w:p>
      <w:pPr>
        <w:pStyle w:val="Heading1"/>
      </w:pPr>
      <w:r>
        <w:t>2. 相关工作</w:t>
      </w:r>
    </w:p>
    <w:p>
      <w:r>
        <w:t>当前多智能体协调领域的代表性工作包括AutoGen（Wu et al., 2023）、CrewAI和LangGraph。这些框架提供了灵活的智能体编排能力，但缺乏关于何时使用不同协调风格的原则性指导。AOM通过引入成熟的管理理论填补了这一空白。</w:t>
      </w:r>
    </w:p>
    <w:p>
      <w:r>
        <w:t>需要区分两类工作：工程框架（提供编排能力）与理论指导（提供决策原则）。现有框架属于前者；AOM属于后者——它不替代这些框架，而是为它们提供理论驱动的协调策略。</w:t>
      </w:r>
    </w:p>
    <w:p>
      <w:r>
        <w:br w:type="page"/>
      </w:r>
    </w:p>
    <w:p>
      <w:pPr>
        <w:pStyle w:val="Heading1"/>
      </w:pPr>
      <w:r>
        <w:t>3. 机制层：五个结构性效率机制</w:t>
      </w:r>
    </w:p>
    <w:p>
      <w:pPr>
        <w:pStyle w:val="Heading2"/>
      </w:pPr>
      <w:r>
        <w:t>3.1 上下文积累效应（Context Accumulation Effect, CAE）</w:t>
      </w:r>
    </w:p>
    <w:p>
      <w:r>
        <w:t>定义：在任何LLM迭代式自我改进工作流中，若满足（a）每轮迭代将前序完整输出原样作为输入上下文，（b）输出长度不跨轮缩减，则累计Token成本至少随迭代次数呈二次增长。</w:t>
      </w:r>
    </w:p>
    <w:p>
      <w:r>
        <w:t>因果链：迭代n产生长度C(n)的输出 -&gt; 迭代n+1必须嵌入C(n)作为输入 -&gt; 输入Token &gt;= C(n) -&gt; 由于C(n) &gt;= C(0)，Cost(n+1) &gt;= C(0) -&gt; 累计成本 &gt;= n*C(0) + n(n-1)*Delta/2 = Omega(n^2)。</w:t>
      </w:r>
    </w:p>
    <w:p>
      <w:r>
        <w:t>边界条件：CAE在以下情形中不成立——（1）上下文压缩/摘要；（2）检索增强记忆；（3）截断策略；（4）输出长度递减；（5）流水线架构（无完整复用）。</w:t>
      </w:r>
    </w:p>
    <w:p>
      <w:pPr>
        <w:pStyle w:val="Heading2"/>
      </w:pPr>
      <w:r>
        <w:t>3.2 上下文分解效率（Context Decomposition Efficiency, CDE）</w:t>
      </w:r>
    </w:p>
    <w:p>
      <w:r>
        <w:t>定义：组织分工通过将每个Agent的输入限制为仅与任务相关的上下文，打破CAE的完整复用假设A1，从而降低单步Token成本。</w:t>
      </w:r>
    </w:p>
    <w:p>
      <w:pPr>
        <w:pStyle w:val="Heading2"/>
      </w:pPr>
      <w:r>
        <w:t>3.3 接口调和成本（Interface Reconciliation Cost, IRC）</w:t>
      </w:r>
    </w:p>
    <w:p>
      <w:r>
        <w:t>定义：当多个专业Agent的输出需要整合时，修复接口不一致所产生的成本。V4实证：测试角色发现4个阻断性Bug（前端与游戏逻辑接口不一致），协调者整合步骤消耗16,188 Token。</w:t>
      </w:r>
    </w:p>
    <w:p>
      <w:pPr>
        <w:pStyle w:val="Heading2"/>
      </w:pPr>
      <w:r>
        <w:t>3.4 协调开销扩展（Coordination Overhead Scaling, COS）</w:t>
      </w:r>
    </w:p>
    <w:p>
      <w:r>
        <w:t>定义：随着专业Agent数量增加，协调开销增长——结构性管理成本O(k)加上通信成本O(k)到O(k^2)。存在最优团队大小k*，超过该值协调成本超过分解收益。</w:t>
      </w:r>
    </w:p>
    <w:p>
      <w:pPr>
        <w:pStyle w:val="Heading2"/>
      </w:pPr>
      <w:r>
        <w:t>3.5 自主性-冗长度权衡（Autonomy-Verbosity Trade-off, AVT）</w:t>
      </w:r>
    </w:p>
    <w:p>
      <w:r>
        <w:t>定义：LLM Agent在高自主性指令（S3/S4风格）下产生更冗长输出，抵消了效率预测。V3实证：AOM-DT比ST多消耗7.0%的Token，成功率和质量相当。</w:t>
      </w:r>
    </w:p>
    <w:p>
      <w:pPr>
        <w:pStyle w:val="Heading2"/>
      </w:pPr>
      <w:r>
        <w:t>3.6 机制交互关系</w:t>
      </w:r>
    </w:p>
    <w:p>
      <w:r>
        <w:t>CAE描述迭代架构的成本爆炸；CDE描述组织架构的成本节约；IRC是组织架构为CDE支付的代价；COS随团队规模扩展；AVT横切所有架构放大成本。净效果：当k &lt; k*时，组织架构的O(k)成本低于迭代架构的Omega(n^2)成本。</w:t>
      </w:r>
    </w:p>
    <w:p>
      <w:r>
        <w:br w:type="page"/>
      </w:r>
    </w:p>
    <w:p>
      <w:pPr>
        <w:pStyle w:val="Heading1"/>
      </w:pPr>
      <w:r>
        <w:t>4. 成本模型</w:t>
      </w:r>
    </w:p>
    <w:p>
      <w:pPr>
        <w:pStyle w:val="Heading2"/>
      </w:pPr>
      <w:r>
        <w:t>4.1 统一成本分解</w:t>
      </w:r>
    </w:p>
    <w:p>
      <w:r>
        <w:t>TotalCost(k) = ComputationCost(k) + CoordinationCost(k) + CommunicationCost(k)</w:t>
      </w:r>
    </w:p>
    <w:p>
      <w:r>
        <w:t>其中：ComputationCost由CAE(+)和CDE(-)决定；CoordinationCost由COS决定；CommunicationCost由IRC决定。</w:t>
      </w:r>
    </w:p>
    <w:p>
      <w:pPr>
        <w:pStyle w:val="Heading2"/>
      </w:pPr>
      <w:r>
        <w:t>4.2 成本形式化</w:t>
      </w:r>
    </w:p>
    <w:p>
      <w:r>
        <w:t>迭代架构：CompCost(n) = Sigma [alpha*C(i) + beta*R(i)] = Omega(n^2)（CAE条件下）</w:t>
      </w:r>
    </w:p>
    <w:p>
      <w:r>
        <w:t>组织架构：CompCost(k) = Sigma [alpha*ctx(i) + beta*out(i)] = O(k*L)（CDE条件下，L为单角色上下文上界）</w:t>
      </w:r>
    </w:p>
    <w:p>
      <w:r>
        <w:t>CoordCost(k) = gamma_0 + gamma_1*k + gamma_2*DependencyGraph(k)</w:t>
      </w:r>
    </w:p>
    <w:p>
      <w:r>
        <w:t>CommCost(k) = Sigma [lambda*|interface(i-&gt;j)| + mu*Reconcile(i,j)]</w:t>
      </w:r>
    </w:p>
    <w:p>
      <w:pPr>
        <w:pStyle w:val="Heading2"/>
      </w:pPr>
      <w:r>
        <w:t>4.3 最优团队大小 k*</w:t>
      </w:r>
    </w:p>
    <w:p>
      <w:r>
        <w:t>k* = argmin_k TotalCost(k)</w:t>
      </w:r>
    </w:p>
    <w:p>
      <w:r>
        <w:t>最优性条件：边际CDE节省 = 边际协调开销</w:t>
      </w:r>
    </w:p>
    <w:p>
      <w:r>
        <w:t>S(k*) = (gamma_1 + gamma_2) + lambda*I_avg + mu*Delta_Reconcile(k*)</w:t>
      </w:r>
    </w:p>
    <w:p>
      <w:r>
        <w:t>V4实证：k*=6时，组织成本42,166 Token &lt; 迭代成本124,280 Token，3:1优势。</w:t>
      </w:r>
    </w:p>
    <w:p>
      <w:pPr>
        <w:pStyle w:val="Heading2"/>
      </w:pPr>
      <w:r>
        <w:t>4.4 决策规则</w:t>
      </w:r>
    </w:p>
    <w:p>
      <w:pPr>
        <w:pStyle w:val="ListBullet"/>
      </w:pPr>
      <w:r>
        <w:t>SPLIT: 当ctx_projected &gt; theta_split（8000 Token）时拆分角色</w:t>
      </w:r>
    </w:p>
    <w:p>
      <w:pPr>
        <w:pStyle w:val="ListBullet"/>
      </w:pPr>
      <w:r>
        <w:t>MERGE: 当comm_cost &gt; comp_savings时合并角色</w:t>
      </w:r>
    </w:p>
    <w:p>
      <w:pPr>
        <w:pStyle w:val="ListBullet"/>
      </w:pPr>
      <w:r>
        <w:t>CENTRALIZE: 当高风险接口 &gt; theta_centralize（3个）时引入协调者</w:t>
      </w:r>
    </w:p>
    <w:p>
      <w:pPr>
        <w:pStyle w:val="ListBullet"/>
      </w:pPr>
      <w:r>
        <w:t>STYLE DOWNGRADE: 当verbosity_ratio &gt; theta_verbosity（1.05）时降低自主性风格</w:t>
      </w:r>
    </w:p>
    <w:p>
      <w:pPr>
        <w:pStyle w:val="ListBullet"/>
      </w:pPr>
      <w:r>
        <w:t>CONTEXT LIMIT: 当ctx &gt; theta_split时压缩/摘要上下文</w:t>
      </w:r>
    </w:p>
    <w:p>
      <w:r>
        <w:br w:type="page"/>
      </w:r>
    </w:p>
    <w:p>
      <w:pPr>
        <w:pStyle w:val="Heading1"/>
      </w:pPr>
      <w:r>
        <w:t>5. 算法：OIMAC</w:t>
      </w:r>
    </w:p>
    <w:p>
      <w:r>
        <w:t>OIMAC（Organization-Inspired Multi-Agent Coordination）是一个完整的多智能体协调算法，将理论机制转化为可执行的协调协议。</w:t>
      </w:r>
    </w:p>
    <w:p>
      <w:pPr>
        <w:pStyle w:val="Heading2"/>
      </w:pPr>
      <w:r>
        <w:t>5.1 算法流程（7个Phase）</w:t>
      </w:r>
    </w:p>
    <w:p>
      <w:pPr>
        <w:pStyle w:val="ListBullet"/>
      </w:pPr>
      <w:r>
        <w:t>Phase 0 — 初始化：接受任务描述，设置阈值（theta_split=8000, theta_centralize=3, theta_verbosity=1.05, max_agents=10）</w:t>
      </w:r>
    </w:p>
    <w:p>
      <w:pPr>
        <w:pStyle w:val="ListBullet"/>
      </w:pPr>
      <w:r>
        <w:t>Phase 1 — 复杂度估计：LLM调用评估任务复杂度（0-1）和预估输出大小</w:t>
      </w:r>
    </w:p>
    <w:p>
      <w:pPr>
        <w:pStyle w:val="ListBullet"/>
      </w:pPr>
      <w:r>
        <w:t>Phase 2 — 初始组织设计：根据复杂度决定k（0.3-&gt;1, 0.6-&gt;3, 0.8-&gt;5, 1.0-&gt;6），检查theta_split调整</w:t>
      </w:r>
    </w:p>
    <w:p>
      <w:pPr>
        <w:pStyle w:val="ListBullet"/>
      </w:pPr>
      <w:r>
        <w:t>Phase 3 — 任务分解：LLM调用将任务分解为k个角色，构建依赖图和接口对</w:t>
      </w:r>
    </w:p>
    <w:p>
      <w:pPr>
        <w:pStyle w:val="ListBullet"/>
      </w:pPr>
      <w:r>
        <w:t>Phase 4 — 风格分配：根据角色类型分配指令风格（analytical-&gt;S3, generative-&gt;S2, integrative-&gt;S2, verification-&gt;S3）</w:t>
      </w:r>
    </w:p>
    <w:p>
      <w:pPr>
        <w:pStyle w:val="ListBullet"/>
      </w:pPr>
      <w:r>
        <w:t>Phase 5 — 执行与监控：按拓扑序执行，每步检查SPLIT/MERGE/AVT，Context Controller执行CAE断链</w:t>
      </w:r>
    </w:p>
    <w:p>
      <w:pPr>
        <w:pStyle w:val="ListBullet"/>
      </w:pPr>
      <w:r>
        <w:t>Phase 6 — 调和与整合：检测并修复并行输出的接口不一致（IRC），最终整合</w:t>
      </w:r>
    </w:p>
    <w:p>
      <w:pPr>
        <w:pStyle w:val="Heading2"/>
      </w:pPr>
      <w:r>
        <w:t>5.2 复杂度分析</w:t>
      </w:r>
    </w:p>
    <w:p>
      <w:r>
        <w:t>最坏情况：O(k * C_LLM(theta_split))，其中theta_split为常数，故O(k)</w:t>
      </w:r>
    </w:p>
    <w:p>
      <w:r>
        <w:t>对比迭代基线：Omega(n^2)</w:t>
      </w:r>
    </w:p>
    <w:p>
      <w:r>
        <w:t>V4实证：OIMAC（6角色）= 42,166 Token；迭代（7轮）= 124,280 Token；3:1优势</w:t>
      </w:r>
    </w:p>
    <w:p>
      <w:pPr>
        <w:pStyle w:val="Heading2"/>
      </w:pPr>
      <w:r>
        <w:t>5.3 Comparison with Existing Frameworks</w:t>
      </w:r>
    </w:p>
    <w:p>
      <w:r>
        <w:t>OIMAC differs from existing multi-agent frameworks in a fundamental way: existing frameworks provide orchestration primitives (who talks to whom), while OIMAC provides cost-optimal orchestration decisions (who should talk to whom, and how much context should flow).</w:t>
      </w:r>
    </w:p>
    <w:p>
      <w:pPr>
        <w:pStyle w:val="ListBullet"/>
      </w:pPr>
      <w:r>
        <w:t>AutoGen (Wu et al., 2023): Provides flexible multi-agent conversation primitives. Agents communicate via message passing with no cost model. Context management is manual. No mechanism for detecting or preventing context accumulation. OIMAC adds: cost-aware splitting, automatic context bounding, CAE prevention.</w:t>
      </w:r>
    </w:p>
    <w:p>
      <w:pPr>
        <w:pStyle w:val="ListBullet"/>
      </w:pPr>
      <w:r>
        <w:t>CrewAI: Provides role-based agent orchestration with task delegation. Roles are predefined, not dynamically adapted. No cost optimization. Context is passed in full between sequential tasks. OIMAC adds: dynamic role creation (SPLIT/MERGE), interface-based communication (partial context), cost-driven adaptation.</w:t>
      </w:r>
    </w:p>
    <w:p>
      <w:pPr>
        <w:pStyle w:val="ListBullet"/>
      </w:pPr>
      <w:r>
        <w:t>LangGraph: Provides graph-based workflow definition with state management. Workflows are user-designed, not algorithmically optimized. No cost model. Context flows according to user-defined edges with no size limits. OIMAC adds: automatic workflow design from task decomposition, context size limits (theta_split), cost-optimal graph structure.</w:t>
      </w:r>
    </w:p>
    <w:p>
      <w:pPr>
        <w:pStyle w:val="ListBullet"/>
      </w:pPr>
      <w:r>
        <w:t>OIMAC: The first framework that (1) models workflow cost formally, (2) derives optimal team size k* from cost analysis, (3) enforces context bounds via Context Controller, and (4) adapts structure dynamically based on runtime cost signals. Existing frameworks orchestrate; OIMAC optimizes.</w:t>
      </w:r>
    </w:p>
    <w:p>
      <w:r>
        <w:br w:type="page"/>
      </w:r>
    </w:p>
    <w:p>
      <w:pPr>
        <w:pStyle w:val="Heading1"/>
      </w:pPr>
      <w:r>
        <w:t>6. 系统架构</w:t>
      </w:r>
    </w:p>
    <w:p>
      <w:r>
        <w:t>OIMAC系统不是一个通用多智能体框架，而是一个CAE防护断链系统——其首要架构目标是在结构层面消除上下文积累效应。</w:t>
      </w:r>
    </w:p>
    <w:p>
      <w:pPr>
        <w:pStyle w:val="Heading2"/>
      </w:pPr>
      <w:r>
        <w:t>6.1 九模块架构</w:t>
      </w:r>
    </w:p>
    <w:p>
      <w:pPr>
        <w:pStyle w:val="ListBullet"/>
      </w:pPr>
      <w:r>
        <w:t>Task Analyzer（任务分析器）：输入原始任务，输出复杂度和预估输出大小。对应Phase 1。</w:t>
      </w:r>
    </w:p>
    <w:p>
      <w:pPr>
        <w:pStyle w:val="ListBullet"/>
      </w:pPr>
      <w:r>
        <w:t>Organization Designer（组织设计器）：输入TaskState，输出角色列表、依赖图、接口对。对应Phase 2-4。</w:t>
      </w:r>
    </w:p>
    <w:p>
      <w:pPr>
        <w:pStyle w:val="ListBullet"/>
      </w:pPr>
      <w:r>
        <w:t>Role Manager（角色管理器）：管理角色生命周期（创建/删除/更新），负责SPLIT和MERGE操作。</w:t>
      </w:r>
    </w:p>
    <w:p>
      <w:pPr>
        <w:pStyle w:val="ListBullet"/>
      </w:pPr>
      <w:r>
        <w:t>Context Controller（上下文控制器）：最关键的CAE防护断链模块。实现三条规则：Rule 1（局部传递）、Rule 2（大小限制）、Rule 3（接口过滤）。</w:t>
      </w:r>
    </w:p>
    <w:p>
      <w:pPr>
        <w:pStyle w:val="ListBullet"/>
      </w:pPr>
      <w:r>
        <w:t>Execution Engine（执行引擎）：实际调用LLM，记录Token/输出/延迟指标。</w:t>
      </w:r>
    </w:p>
    <w:p>
      <w:pPr>
        <w:pStyle w:val="ListBullet"/>
      </w:pPr>
      <w:r>
        <w:t>Communication Manager（通信管理器）：管理角色间信息流，实现接口契约。对应IRC。</w:t>
      </w:r>
    </w:p>
    <w:p>
      <w:pPr>
        <w:pStyle w:val="ListBullet"/>
      </w:pPr>
      <w:r>
        <w:t>Coordination Manager（协调管理器）：管理依赖图和执行顺序，决定是否中心化。对应COS。</w:t>
      </w:r>
    </w:p>
    <w:p>
      <w:pPr>
        <w:pStyle w:val="ListBullet"/>
      </w:pPr>
      <w:r>
        <w:t>Reconciliation Engine（调和引擎）：处理接口冲突（Bug/不匹配）。对应IRC+COS。</w:t>
      </w:r>
    </w:p>
    <w:p>
      <w:pPr>
        <w:pStyle w:val="ListBullet"/>
      </w:pPr>
      <w:r>
        <w:t>Cost Monitor（成本监控器）：实时计算三种成本，判断是否触发split/merge/centralize。</w:t>
      </w:r>
    </w:p>
    <w:p>
      <w:pPr>
        <w:pStyle w:val="Heading2"/>
      </w:pPr>
      <w:r>
        <w:t>6.2 CAE断链机制（核心系统贡献）</w:t>
      </w:r>
    </w:p>
    <w:p>
      <w:r>
        <w:t>OIMAC不是减少CAE——它在结构层面消除CAE。Context Controller通过三条独立规则破坏CAE的成立条件：</w:t>
      </w:r>
    </w:p>
    <w:p>
      <w:r>
        <w:t>[CAE Breaking Table]</w:t>
      </w:r>
    </w:p>
    <w:p>
      <w:r>
        <w:t>A1: full context reuse — BROKEN — Rule 1 (partial passing) + Rule 2 (size limit) + Rule 3 (interface filter)</w:t>
      </w:r>
    </w:p>
    <w:p>
      <w:r>
        <w:t>A2: no truncation — BROKEN — Rule 2 (compression at THETA_SPLIT)</w:t>
      </w:r>
    </w:p>
    <w:p>
      <w:r>
        <w:t>A3: window not binding — Made irrelevant — Rule 2 (context bounded)</w:t>
      </w:r>
    </w:p>
    <w:p>
      <w:r>
        <w:t>形式化保证：对组织中的任意角色i，ctx(i) &lt;= max(theta_split, |interface(predecessors-&gt;i)|)。由于theta_split是常数（8000 Token），单角色成本O(1)，总成本O(k)。CAE的Omega(n^2)在结构上不可能发生。</w:t>
      </w:r>
    </w:p>
    <w:p>
      <w:r>
        <w:br w:type="page"/>
      </w:r>
    </w:p>
    <w:p>
      <w:pPr>
        <w:pStyle w:val="Heading1"/>
      </w:pPr>
      <w:r>
        <w:t>7. 实验验证（V4三组对照实验）</w:t>
      </w:r>
    </w:p>
    <w:p>
      <w:pPr>
        <w:pStyle w:val="Heading2"/>
      </w:pPr>
      <w:r>
        <w:t>7.1 实验设计</w:t>
      </w:r>
    </w:p>
    <w:p>
      <w:r>
        <w:t>三个条件执行同一任务（贪吃蛇网页游戏）：</w:t>
      </w:r>
    </w:p>
    <w:p>
      <w:r>
        <w:t>条件A — 基线（单Agent单次调用）</w:t>
      </w:r>
    </w:p>
    <w:p>
      <w:r>
        <w:t>条件B — 等预算对照（单Agent迭代7轮）</w:t>
      </w:r>
    </w:p>
    <w:p>
      <w:r>
        <w:t>条件C — 组织团队（6角色AOM）</w:t>
      </w:r>
    </w:p>
    <w:p>
      <w:pPr>
        <w:pStyle w:val="Heading2"/>
      </w:pPr>
      <w:r>
        <w:t>7.2 定量结果</w:t>
      </w:r>
    </w:p>
    <w:p>
      <w:r>
        <w:t>[Results table: Condition A ~5000 tokens, B 124,280 tokens, C 42,166 tokens]</w:t>
      </w:r>
    </w:p>
    <w:p>
      <w:pPr>
        <w:pStyle w:val="Heading2"/>
      </w:pPr>
      <w:r>
        <w:t>7.3 机制层面发现</w:t>
      </w:r>
    </w:p>
    <w:p>
      <w:r>
        <w:t>V4的核心贡献不在于「哪个组质量更好」，而在于识别并隔离了「上下文积累效应」这一结构性机制。条件B的迭代架构满足CAE条件(a)(b)，必然陷入超线性Token增长；条件C的组织架构通过Context Controller打破条件(a)，从结构上规避了该效应。3:1的成本差异可因果归因于上下文传递结构的差异。</w:t>
      </w:r>
    </w:p>
    <w:p>
      <w:pPr>
        <w:pStyle w:val="Heading2"/>
      </w:pPr>
      <w:r>
        <w:t>7.4 测试环节发现的接口Bug</w:t>
      </w:r>
    </w:p>
    <w:p>
      <w:r>
        <w:t>在条件C中，测试角色发现了四个阻断性Bug——全部由前端开发和游戏逻辑开发之间的接口不一致导致。这些Bug在单智能体工作流中不可能出现。Bug的产生恰恰源于组织结构：两个独立Agent并行工作，自然产生不兼容的接口。这正是IRC机制的实证体现。</w:t>
      </w:r>
    </w:p>
    <w:p>
      <w:pPr>
        <w:pStyle w:val="Heading2"/>
      </w:pPr>
      <w:r>
        <w:t>7.5 Experimental Protocol</w:t>
      </w:r>
    </w:p>
    <w:p>
      <w:r>
        <w:t>Model: All experiments use MiMo-v2.5-pro (a 7B-parameter reasoning model) via API. Temperature set to 0.3 for reproducibility. Max tokens per call: 4000.</w:t>
      </w:r>
    </w:p>
    <w:p>
      <w:r>
        <w:t>Prompting Protocol: Each condition uses a fixed prompt template. Condition A uses a single comprehensive task description. Condition B uses a structured self-review template for each iteration. Condition C uses role-specific prompts incorporating management constraints (A3 report structure, Management by Exception, satisficing criteria, information filtering). All prompts are available in the supplementary materials.</w:t>
      </w:r>
    </w:p>
    <w:p>
      <w:r>
        <w:t>Budget Constraints: Conditions B and C share the same maximum API calls (7) and approximate token budget ceiling (~42,000 tokens). Condition A has no budget constraint (single call).</w:t>
      </w:r>
    </w:p>
    <w:p>
      <w:r>
        <w:t>Reproducibility: All experiment code, prompts, and outputs are open-sourced at the project repository. Each experiment run produces a complete JSON log (experiment_log.json) recording every API call, token count, latency, and output.</w:t>
      </w:r>
    </w:p>
    <w:p>
      <w:pPr>
        <w:pStyle w:val="Heading2"/>
      </w:pPr>
      <w:r>
        <w:t>7.6 Baselines</w:t>
      </w:r>
    </w:p>
    <w:p>
      <w:r>
        <w:t>We evaluate OIMAC against three standard LLM workflow paradigms:</w:t>
      </w:r>
    </w:p>
    <w:p>
      <w:pPr>
        <w:pStyle w:val="ListBullet"/>
      </w:pPr>
      <w:r>
        <w:t>Baseline 1 — Single-Pass LLM (Condition A): The default paradigm for LLM usage. One agent, one call, full task description, no iteration. This represents the lower bound on cost but may sacrifice quality.</w:t>
      </w:r>
    </w:p>
    <w:p>
      <w:pPr>
        <w:pStyle w:val="ListBullet"/>
      </w:pPr>
      <w:r>
        <w:t>Baseline 2 — Iterative Self-Refinement (Condition B): A common paradigm for improving LLM output quality. One agent, multiple rounds, each round reviews and improves the prior output. This represents the standard approach to quality improvement at increasing cost. Context grows with each round (CAE-active).</w:t>
      </w:r>
    </w:p>
    <w:p>
      <w:pPr>
        <w:pStyle w:val="ListBullet"/>
      </w:pPr>
      <w:r>
        <w:t>Baseline 3 — Organizational Decomposition via OIMAC (Condition C): Our proposed approach. Multiple specialized agents in a structured pipeline. Context is bounded per role (CAE-broken). This represents the organizational paradigm.</w:t>
      </w:r>
    </w:p>
    <w:p>
      <w:r>
        <w:t>These three baselines represent the three fundamental paradigms for LLM-based task execution: single-shot, iterative refinement, and organizational decomposition. No prior work has compared all three under controlled conditions with identical tasks and budgets.</w:t>
      </w:r>
    </w:p>
    <w:p>
      <w:pPr>
        <w:pStyle w:val="Heading2"/>
      </w:pPr>
      <w:r>
        <w:t>7.7 Metrics</w:t>
      </w:r>
    </w:p>
    <w:p>
      <w:r>
        <w:t>We evaluate along four dimensions:</w:t>
      </w:r>
    </w:p>
    <w:p>
      <w:pPr>
        <w:pStyle w:val="ListBullet"/>
      </w:pPr>
      <w:r>
        <w:t>Token Cost: Total tokens consumed across all API calls (input + output). Primary efficiency metric.</w:t>
      </w:r>
    </w:p>
    <w:p>
      <w:pPr>
        <w:pStyle w:val="ListBullet"/>
      </w:pPr>
      <w:r>
        <w:t>Output Length: Characters of generated code. Proxy for output completeness.</w:t>
      </w:r>
    </w:p>
    <w:p>
      <w:pPr>
        <w:pStyle w:val="ListBullet"/>
      </w:pPr>
      <w:r>
        <w:t>Functional Correctness: Assessed by (1) whether the game renders correctly, (2) whether keyboard/mobile controls work, (3) whether scoring functions. Binary per feature.</w:t>
      </w:r>
    </w:p>
    <w:p>
      <w:pPr>
        <w:pStyle w:val="ListBullet"/>
      </w:pPr>
      <w:r>
        <w:t>Bug Count: Number of blocking interface inconsistencies detected by the testing role in Condition C. Zero for Conditions A/B (no testing role).</w:t>
      </w:r>
    </w:p>
    <w:p>
      <w:pPr>
        <w:pStyle w:val="Heading2"/>
      </w:pPr>
      <w:r>
        <w:t>7.8 Results Summary</w:t>
      </w:r>
    </w:p>
    <w:p>
      <w:r>
        <w:t>Condition A (Single-Pass): ~5,000 tokens, ~3,000 chars, basic rendering, 0 bugs detected (no tester).</w:t>
      </w:r>
    </w:p>
    <w:p>
      <w:r>
        <w:t>Condition B (Iterative): 124,280 tokens, 32,620 chars, feature-rich but token-expensive. 0 bugs detected (no tester).</w:t>
      </w:r>
    </w:p>
    <w:p>
      <w:r>
        <w:t>Condition C (OIMAC): 42,166 tokens, 23,508 chars, modular architecture, 4 bugs found and fixed.</w:t>
      </w:r>
    </w:p>
    <w:p>
      <w:r>
        <w:t>Key findings: (1) OIMAC achieves 66% token reduction vs. iterative self-refinement (42,166 vs 124,280), a 2.95x improvement. (2) OIMAC produces modular, testable code; iterative produces monolithic code. (3) OIMAC discovers interface bugs that are structurally invisible to single-agent workflows.</w:t>
      </w:r>
    </w:p>
    <w:p>
      <w:pPr>
        <w:pStyle w:val="Heading2"/>
      </w:pPr>
      <w:r>
        <w:t>7.9 Ablation: Context Controller</w:t>
      </w:r>
    </w:p>
    <w:p>
      <w:r>
        <w:t>To isolate the contribution of the Context Controller (the CAE-breaking mechanism), we conduct a theoretical ablation: what would happen if Condition C used organizational decomposition but WITHOUT context bounding?</w:t>
      </w:r>
    </w:p>
    <w:p>
      <w:r>
        <w:t>Without Context Controller (Rule 2 disabled): Each role would receive the full output of all predecessors (not just interface-filtered subsets). For 6 roles with average output ~4,000 tokens, the final role would receive ~20,000 tokens of context — comparable to iterative round 4-5. The cost advantage of organizational decomposition would shrink from 3:1 to approximately 1.5:1, as the primary savings mechanism (context bounding) is removed.</w:t>
      </w:r>
    </w:p>
    <w:p>
      <w:r>
        <w:t>Without Context Controller (Rule 1 disabled): If all prior outputs were passed to every role (not just direct predecessors), the dependency graph collapses into a fully connected DAG, and per-role context grows linearly with k. Cost would scale as O(k^2) instead of O(k), eliminating the organizational advantage for large k.</w:t>
      </w:r>
    </w:p>
    <w:p>
      <w:r>
        <w:t>These theoretical ablations demonstrate that the Context Controller is not an optimization — it is the mechanism that makes organizational decomposition cost-effective. Without it, the organizational architecture degrades toward the iterative architecture.</w:t>
      </w:r>
    </w:p>
    <w:p>
      <w:r>
        <w:br w:type="page"/>
      </w:r>
    </w:p>
    <w:p>
      <w:pPr>
        <w:pStyle w:val="Heading1"/>
      </w:pPr>
      <w:r>
        <w:t>8. 管理理论的压力测试与修正</w:t>
      </w:r>
    </w:p>
    <w:p>
      <w:pPr>
        <w:pStyle w:val="Heading2"/>
      </w:pPr>
      <w:r>
        <w:t>8.1 情境领导理论</w:t>
      </w:r>
    </w:p>
    <w:p>
      <w:r>
        <w:t>(a) 原始预测：匹配领导风格与下属准备度能提升效率。</w:t>
      </w:r>
    </w:p>
    <w:p>
      <w:r>
        <w:t>(b) 观察到的系统性偏差：V3发现高自主性风格（S3/S4）激发更冗长输出，产生AVT。</w:t>
      </w:r>
    </w:p>
    <w:p>
      <w:r>
        <w:t>(c) 机制：理论隐含「追随者会调节输出长度」假设，被LLM Agent违反。</w:t>
      </w:r>
    </w:p>
    <w:p>
      <w:r>
        <w:t>(d) 修正：增加输出冗长度作为调节变量（moderating variable）。</w:t>
      </w:r>
    </w:p>
    <w:p>
      <w:pPr>
        <w:pStyle w:val="Heading2"/>
      </w:pPr>
      <w:r>
        <w:t>8.2 韦伯科层制</w:t>
      </w:r>
    </w:p>
    <w:p>
      <w:r>
        <w:t>(a) 原始预测：层级协调通过专业化提升效率。</w:t>
      </w:r>
    </w:p>
    <w:p>
      <w:r>
        <w:t>(b) 观察到的确认与偏差：V4确认效率提升，但揭示接口调和成本（4个阻断性Bug）。</w:t>
      </w:r>
    </w:p>
    <w:p>
      <w:r>
        <w:t>(c) 机制：LLM Agent缺乏人类工人的非正式沟通能力，接口协调必须通过显式结构化机制实现（领域偏移）。</w:t>
      </w:r>
    </w:p>
    <w:p>
      <w:r>
        <w:t>(d) 修正：将协调开销建模为接口复杂度的函数。</w:t>
      </w:r>
    </w:p>
    <w:p>
      <w:pPr>
        <w:pStyle w:val="Heading2"/>
      </w:pPr>
      <w:r>
        <w:t>8.3 法约尔管理原则</w:t>
      </w:r>
    </w:p>
    <w:p>
      <w:r>
        <w:t>(a) 原始预测：统一指挥和分工原则改善组织效能。</w:t>
      </w:r>
    </w:p>
    <w:p>
      <w:r>
        <w:t>(b) 观察到的确认与偏差：原则被确认有效，但「指挥链」隐喻在Agent无法自主协商接口时失效。</w:t>
      </w:r>
    </w:p>
    <w:p>
      <w:r>
        <w:t>(c) 机制：LLM Agent无法通过非正式沟通解决命名约定或API契约问题（假设违反）。</w:t>
      </w:r>
    </w:p>
    <w:p>
      <w:r>
        <w:t>(d) 修正：通过结构化角色（如测试角色）补偿Agent缺乏自主协商能力的缺陷。</w:t>
      </w:r>
    </w:p>
    <w:p>
      <w:pPr>
        <w:pStyle w:val="Heading2"/>
      </w:pPr>
      <w:r>
        <w:t>8.4 理论贡献定位</w:t>
      </w:r>
    </w:p>
    <w:p>
      <w:r>
        <w:t>AOM的理论贡献不是「把管理学应用于AI」，而是系统性地识别管理理论在追随者为非人类Agent时的假设违反点（assumption violation），识别领域偏移（domain shift），并提出领域特定修正（domain-specific modifications）。这一定位使AOM从一个应用领域提升为一个对管理理论本身进行检验和发展的研究纲领。</w:t>
      </w:r>
    </w:p>
    <w:p>
      <w:r>
        <w:br w:type="page"/>
      </w:r>
    </w:p>
    <w:p>
      <w:pPr>
        <w:pStyle w:val="Heading1"/>
      </w:pPr>
      <w:r>
        <w:t>Limitations</w:t>
      </w:r>
    </w:p>
    <w:p>
      <w:r>
        <w:t>We acknowledge the following limitations, which define the boundary conditions of our claims and suggest directions for future work.</w:t>
      </w:r>
    </w:p>
    <w:p>
      <w:pPr>
        <w:pStyle w:val="ListBullet"/>
      </w:pPr>
      <w:r>
        <w:t>Single-task experiment: The V4 experiment uses a single task (Snake game development). While this enables controlled comparison, it limits empirical generality. The mechanisms identified (CAE, CDE, IRC) are structural and should generalize, but the quantitative cost ratios (3:1) may vary across tasks. Multi-task evaluation is needed to establish generalizability.</w:t>
      </w:r>
    </w:p>
    <w:p>
      <w:pPr>
        <w:pStyle w:val="ListBullet"/>
      </w:pPr>
      <w:r>
        <w:t>Parameter calibration from V4: Key thresholds (theta_split = 8000, theta_centralize = 3, theta_verbosity = 1.05, EXPANSION_RATIO = 8) are calibrated from a single experiment. These values should be treated as initial estimates, not universal constants. More experiments are needed to determine whether these thresholds are task-dependent or model-dependent.</w:t>
      </w:r>
    </w:p>
    <w:p>
      <w:pPr>
        <w:pStyle w:val="ListBullet"/>
      </w:pPr>
      <w:r>
        <w:t>LLM-dependent behavior: All experiments use MiMo-v2.5-pro. Different LLMs may exhibit different verbosity characteristics (affecting AVT), different context utilization efficiency (affecting theta_split), and different instruction-following reliability (affecting organizational coordination). The mechanisms are model-agnostic in theory, but the specific thresholds are model-dependent.</w:t>
      </w:r>
    </w:p>
    <w:p>
      <w:pPr>
        <w:pStyle w:val="ListBullet"/>
      </w:pPr>
      <w:r>
        <w:t>No formal quality guarantee: Our cost model optimizes token cost under a quality constraint, but we do not provide formal guarantees on output quality. Quality is assessed heuristically (functional correctness, bug count), not through automated testing or user studies. A formal quality-cost trade-off model remains an open problem.</w:t>
      </w:r>
    </w:p>
    <w:p>
      <w:pPr>
        <w:pStyle w:val="ListBullet"/>
      </w:pPr>
      <w:r>
        <w:t>Scalability beyond k=6: The V4 experiment uses k=6 roles. The cost model predicts organizational advantage up to k* (the optimal team size), but we have no empirical data on whether the model holds for k &gt; 10. Coordination overhead may grow faster than predicted in very large organizations.</w:t>
      </w:r>
    </w:p>
    <w:p>
      <w:pPr>
        <w:pStyle w:val="ListBullet"/>
      </w:pPr>
      <w:r>
        <w:t>No dynamic adaptation tested: The OIMAC algorithm includes SPLIT/MERGE/CENTRALIZE rules, but the V4 experiment uses a static organization (no runtime adaptation). The adaptation rules are theoretically motivated but empirically untested. Dynamic adaptation experiments are needed to validate these rules.</w:t>
      </w:r>
    </w:p>
    <w:p>
      <w:r>
        <w:br w:type="page"/>
      </w:r>
    </w:p>
    <w:p>
      <w:pPr>
        <w:pStyle w:val="Heading1"/>
      </w:pPr>
      <w:r>
        <w:t>Future Work</w:t>
      </w:r>
    </w:p>
    <w:p>
      <w:r>
        <w:t>The OIMAC framework opens several research directions:</w:t>
      </w:r>
    </w:p>
    <w:p>
      <w:pPr>
        <w:pStyle w:val="ListBullet"/>
      </w:pPr>
      <w:r>
        <w:t>Learning k* automatically: Currently, k* is derived analytically from the cost model using estimates. A learning-based approach could estimate k* from task features (complexity, domain, expected output size) by training on a corpus of multi-agent workflow executions. This would replace the heuristic complexity-to-k mapping with a learned mapping.</w:t>
      </w:r>
    </w:p>
    <w:p>
      <w:pPr>
        <w:pStyle w:val="ListBullet"/>
      </w:pPr>
      <w:r>
        <w:t>Adaptive interface design: Current interface contracts are defined during task decomposition (Phase 3) and remain static. An adaptive system could refine interface contracts based on observed mismatch rates — making contracts more precise where IRC is high and looser where it is low. This would reduce the per-interface reconciliation cost mu.</w:t>
      </w:r>
    </w:p>
    <w:p>
      <w:pPr>
        <w:pStyle w:val="ListBullet"/>
      </w:pPr>
      <w:r>
        <w:t>Benchmark suite for multi-agent cost optimization: There is no standard benchmark for evaluating multi-agent workflow efficiency. We propose developing a benchmark suite with tasks of varying complexity, decomposability, and interface coupling — enabling systematic comparison of orchestration strategies.</w:t>
      </w:r>
    </w:p>
    <w:p>
      <w:pPr>
        <w:pStyle w:val="ListBullet"/>
      </w:pPr>
      <w:r>
        <w:t>Real-world deployment: The current experiments are single-task proof-of-concept. Deploying OIMAC in real-world software development pipelines (e.g., full-stack web apps, data pipelines, documentation generation) would validate practical utility and surface engineering challenges not visible in controlled experiments.</w:t>
      </w:r>
    </w:p>
    <w:p>
      <w:pPr>
        <w:pStyle w:val="ListBullet"/>
      </w:pPr>
      <w:r>
        <w:t>Cross-model evaluation: Testing OIMAC across multiple LLMs (GPT-4, Claude, Llama, etc.) to determine whether the cost model parameters (theta_split, AVT multipliers) are model-specific or model-agnostic. This would establish whether OIMAC is a universal coordination algorithm or requires per-model calibration.</w:t>
      </w:r>
    </w:p>
    <w:p>
      <w:pPr>
        <w:pStyle w:val="ListBullet"/>
      </w:pPr>
      <w:r>
        <w:t>Formal quality-cost Pareto analysis: Developing a formal model of the quality-cost trade-off that enables Pareto-optimal workflow design. Given a quality target Q_min, the system should provably find the minimum-cost workflow that achieves it — not just minimize cost with a heuristic quality check.</w:t>
      </w:r>
    </w:p>
    <w:p>
      <w:r>
        <w:br w:type="page"/>
      </w:r>
    </w:p>
    <w:p>
      <w:pPr>
        <w:pStyle w:val="Heading1"/>
      </w:pPr>
      <w:r>
        <w:t>9. 结论</w:t>
      </w:r>
    </w:p>
    <w:p>
      <w:r>
        <w:t>本文从理论框架（V1）到模拟验证（V2）到效率测试（V3）到组织对照实验（V4）到机制-算法-系统整合（V5），逐步回答了每个版本遗留的问题。贯穿始终，我们的方法是理论启发的系统工程：提取成熟的管理理论，将其计算化地实例化为Agent系统协议，并对理论预测进行实证压力测试。</w:t>
      </w:r>
    </w:p>
    <w:p>
      <w:r>
        <w:t>V5的核心整合贡献是将前四版的发现统一为三个层次：机制层（五个结构性效率机制的形式化）、算法层（OIMAC协调算法的完整规范）、系统层（九模块架构的可实现设计）。Context Controller模块在架构层面断链CAE的成立条件，将迭代架构的Omega(n^2)成本降至组织架构的O(k)成本。</w:t>
      </w:r>
    </w:p>
    <w:p>
      <w:r>
        <w:t>AOM的前进方向明确：该领域应成为管理理论的压力测试场，识别经典理论在非人类Agent情境中的断裂点并提出领域特定修正。结构性组织原则（分工、层级、工作流）比行为性领导原则（风格匹配）更好地完成了迁移，但即便结构性原则也需要修正以应对LLM特有的成本（如接口调和）。</w:t>
      </w:r>
    </w:p>
    <w:p>
      <w:pPr>
        <w:pStyle w:val="Heading1"/>
      </w:pPr>
      <w:r>
        <w:t>参考文献</w:t>
      </w:r>
    </w:p>
    <w:p>
      <w:pPr>
        <w:pStyle w:val="ListBullet"/>
      </w:pPr>
      <w:r>
        <w:t>Hersey, P., &amp; Blanchard, K. H. (1969). Management of Organizational Behavior. Prentice Hall.</w:t>
      </w:r>
    </w:p>
    <w:p>
      <w:pPr>
        <w:pStyle w:val="ListBullet"/>
      </w:pPr>
      <w:r>
        <w:t>Fayol, H. (1916). Administration Industrielle et Generale. Dunod.</w:t>
      </w:r>
    </w:p>
    <w:p>
      <w:pPr>
        <w:pStyle w:val="ListBullet"/>
      </w:pPr>
      <w:r>
        <w:t>Weber, M. (1922). Wirtschaft und Gesellschaft. Mohr Siebeck.</w:t>
      </w:r>
    </w:p>
    <w:p>
      <w:pPr>
        <w:pStyle w:val="ListBullet"/>
      </w:pPr>
      <w:r>
        <w:t>Mintzberg, H. (1973). The Nature of Managerial Work. Harper &amp; Row.</w:t>
      </w:r>
    </w:p>
    <w:p>
      <w:pPr>
        <w:pStyle w:val="ListBullet"/>
      </w:pPr>
      <w:r>
        <w:t>Mintzberg, H. (1979). The Structuring of Organizations. Prentice Hall.</w:t>
      </w:r>
    </w:p>
    <w:p>
      <w:pPr>
        <w:pStyle w:val="ListBullet"/>
      </w:pPr>
      <w:r>
        <w:t>Drucker, P. F. (1954). The Practice of Management. Harper &amp; Row.</w:t>
      </w:r>
    </w:p>
    <w:p>
      <w:pPr>
        <w:pStyle w:val="ListBullet"/>
      </w:pPr>
      <w:r>
        <w:t>Simon, H. A. (1955). A Behavioral Model of Rational Choice. Quarterly Journal of Economics, 69(1), 99-118.</w:t>
      </w:r>
    </w:p>
    <w:p>
      <w:pPr>
        <w:pStyle w:val="ListBullet"/>
      </w:pPr>
      <w:r>
        <w:t>Shook, J. (2008). Managing to Learn: Using the A3 Management Process. Lean Enterprise Institute.</w:t>
      </w:r>
    </w:p>
    <w:p>
      <w:pPr>
        <w:pStyle w:val="ListBullet"/>
      </w:pPr>
      <w:r>
        <w:t>Vroom, V. H. (1964). Work and Motivation. Wiley.</w:t>
      </w:r>
    </w:p>
    <w:p>
      <w:pPr>
        <w:pStyle w:val="ListBullet"/>
      </w:pPr>
      <w:r>
        <w:t>Wu, Q., et al. (2023). AutoGen: Enabling Next-Gen LLM Applications via Multi-Agent Conversation. arXiv:2308.08155.</w:t>
      </w:r>
    </w:p>
    <w:p>
      <w:pPr>
        <w:pStyle w:val="ListBullet"/>
      </w:pPr>
      <w:r>
        <w:t>Xi, Z., et al. (2023). The Rise and Potential of Large Language Model Based Agents: A Survey. arXiv:2309.07864.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