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5"/>
        <w:spacing w:before="520" w:after="233"/>
        <w:rPr>
          <w:rFonts w:cs="FPDJBH+TimesNewRoman,Bold"/>
          <w:color w:val="000000"/>
          <w:sz w:val="23"/>
          <w:szCs w:val="23"/>
        </w:rPr>
      </w:pPr>
      <w:r>
        <w:t xml:space="preserve"> </w:t>
      </w:r>
      <w:r>
        <w:rPr>
          <w:rFonts w:cs="FPDJBH+TimesNewRoman,Bold"/>
          <w:b/>
          <w:bCs/>
          <w:color w:val="000000"/>
          <w:sz w:val="23"/>
          <w:szCs w:val="23"/>
        </w:rPr>
        <w:t xml:space="preserve">Perl Program (35 points total) </w:t>
      </w:r>
    </w:p>
    <w:p>
      <w:pPr>
        <w:rPr>
          <w:rFonts w:ascii="FPDJDH+TimesNewRoman" w:hAnsi="FPDJDH+TimesNewRoman" w:cs="FPDJDH+TimesNewRoman"/>
          <w:color w:val="000000"/>
          <w:sz w:val="23"/>
          <w:szCs w:val="23"/>
        </w:rPr>
      </w:pPr>
      <w:r>
        <w:rPr>
          <w:rFonts w:ascii="FPDJDH+TimesNewRoman" w:hAnsi="FPDJDH+TimesNewRoman" w:cs="FPDJDH+TimesNewRoman"/>
          <w:color w:val="000000"/>
          <w:sz w:val="23"/>
          <w:szCs w:val="23"/>
        </w:rPr>
        <w:t xml:space="preserve">A Navy Seals unit retrieved a mysterious sample from a suspected Al Qaeda hideout, and to support the president’s war on terror, you are asked to prove that it’s related to biological weapon research. So far, a crack team of lab techs at the CDC extracted RNA from the sample, which turned out to be low quality. They made what cDNA they could out of it, and then amplified it using non-specific PCR. The DNA was run out on </w:t>
      </w:r>
      <w:bookmarkStart w:id="0" w:name="_GoBack"/>
      <w:bookmarkEnd w:id="0"/>
      <w:r>
        <w:rPr>
          <w:rFonts w:ascii="FPDJDH+TimesNewRoman" w:hAnsi="FPDJDH+TimesNewRoman" w:cs="FPDJDH+TimesNewRoman"/>
          <w:color w:val="000000"/>
          <w:sz w:val="23"/>
          <w:szCs w:val="23"/>
        </w:rPr>
        <w:t>a gel, and a large band was found that turned out to be a 188 base pair fragment with the following sequence:</w:t>
      </w:r>
    </w:p>
    <w:p>
      <w:pPr>
        <w:autoSpaceDE w:val="0"/>
        <w:autoSpaceDN w:val="0"/>
        <w:adjustRightInd w:val="0"/>
        <w:spacing w:after="275" w:line="276" w:lineRule="atLeast"/>
        <w:rPr>
          <w:rFonts w:ascii="FPDJDH+TimesNewRoman" w:hAnsi="FPDJDH+TimesNewRoman" w:cs="FPDJDH+TimesNewRoman"/>
          <w:color w:val="000000"/>
          <w:sz w:val="23"/>
          <w:szCs w:val="23"/>
        </w:rPr>
      </w:pPr>
      <w:r>
        <w:rPr>
          <w:rFonts w:ascii="FPDJDH+TimesNewRoman" w:hAnsi="FPDJDH+TimesNewRoman" w:cs="FPDJDH+TimesNewRoman"/>
          <w:color w:val="000000"/>
          <w:sz w:val="23"/>
          <w:szCs w:val="23"/>
        </w:rPr>
        <w:t>CATTACGATGCATTGATTTTTCAAAGGAATGTACTATCGAAATCACAAGTCGTGGACTACGGTTTGCAGTGGAGGAATCGCAGTCTTTGCAGGCTCACGCCTTTCTTGATAAGTCGTTGTTTCAAACGTTTAATTTTCAGGGTGATTCAGATGGGGATACATATATGTTCCAGACGATGATTTCACCT</w:t>
      </w:r>
    </w:p>
    <w:p>
      <w:pPr>
        <w:autoSpaceDE w:val="0"/>
        <w:autoSpaceDN w:val="0"/>
        <w:adjustRightInd w:val="0"/>
        <w:spacing w:before="275" w:after="0" w:line="276" w:lineRule="atLeast"/>
        <w:ind w:right="130"/>
        <w:rPr>
          <w:rFonts w:ascii="FPDJDH+TimesNewRoman" w:hAnsi="FPDJDH+TimesNewRoman" w:cs="FPDJDH+TimesNewRoman"/>
          <w:color w:val="000000"/>
          <w:sz w:val="23"/>
          <w:szCs w:val="23"/>
        </w:rPr>
      </w:pPr>
      <w:r>
        <w:rPr>
          <w:rFonts w:ascii="FPDJDH+TimesNewRoman" w:hAnsi="FPDJDH+TimesNewRoman" w:cs="FPDJDH+TimesNewRoman"/>
          <w:color w:val="000000"/>
          <w:sz w:val="23"/>
          <w:szCs w:val="23"/>
        </w:rPr>
        <w:t>The initial results didn’t support the right conclusion, so now its up to you. The only problem is that you have no idea about the correct reading frame or direction for this sequence. Write a perl program that can translate this sequence in all six reading frames, and use the results to infer the most likely amino acid sequence that this fragment encodes. You can use the skeleton code (see ps1_skeleton.pl file) as a guideline. Your code should print the following to output:</w:t>
      </w:r>
    </w:p>
    <w:p>
      <w:pPr>
        <w:autoSpaceDE w:val="0"/>
        <w:autoSpaceDN w:val="0"/>
        <w:adjustRightInd w:val="0"/>
        <w:spacing w:after="0" w:line="240" w:lineRule="auto"/>
        <w:rPr>
          <w:rFonts w:ascii="FPDJJD+TimesNewRoman,Italic" w:hAnsi="FPDJJD+TimesNewRoman,Italic" w:cs="FPDJJD+TimesNewRoman,Italic"/>
          <w:color w:val="000000"/>
          <w:sz w:val="23"/>
          <w:szCs w:val="23"/>
        </w:rPr>
      </w:pPr>
      <w:r>
        <w:rPr>
          <w:rFonts w:ascii="FPDJDH+TimesNewRoman" w:hAnsi="FPDJDH+TimesNewRoman" w:cs="FPDJDH+TimesNewRoman"/>
          <w:color w:val="000000"/>
          <w:sz w:val="21"/>
          <w:szCs w:val="21"/>
        </w:rPr>
        <w:t xml:space="preserve">1. </w:t>
      </w:r>
      <w:r>
        <w:rPr>
          <w:rFonts w:ascii="FPDJDH+TimesNewRoman" w:hAnsi="FPDJDH+TimesNewRoman" w:cs="FPDJDH+TimesNewRoman"/>
          <w:color w:val="000000"/>
          <w:sz w:val="23"/>
          <w:szCs w:val="23"/>
        </w:rPr>
        <w:t xml:space="preserve">Transcribed sequence (i.e., converted to RNA) </w:t>
      </w:r>
      <w:r>
        <w:rPr>
          <w:rFonts w:ascii="FPDJJD+TimesNewRoman,Italic" w:hAnsi="FPDJJD+TimesNewRoman,Italic" w:cs="FPDJJD+TimesNewRoman,Italic"/>
          <w:color w:val="000000"/>
          <w:sz w:val="23"/>
          <w:szCs w:val="23"/>
        </w:rPr>
        <w:t xml:space="preserve">(5 points) </w:t>
      </w:r>
    </w:p>
    <w:p>
      <w:pPr>
        <w:autoSpaceDE w:val="0"/>
        <w:autoSpaceDN w:val="0"/>
        <w:adjustRightInd w:val="0"/>
        <w:spacing w:after="0" w:line="240" w:lineRule="auto"/>
        <w:rPr>
          <w:rFonts w:ascii="FPDJJD+TimesNewRoman,Italic" w:hAnsi="FPDJJD+TimesNewRoman,Italic" w:cs="FPDJJD+TimesNewRoman,Italic"/>
          <w:color w:val="000000"/>
          <w:sz w:val="23"/>
          <w:szCs w:val="23"/>
        </w:rPr>
      </w:pPr>
      <w:r>
        <w:rPr>
          <w:rFonts w:ascii="FPDJDH+TimesNewRoman" w:hAnsi="FPDJDH+TimesNewRoman" w:cs="FPDJDH+TimesNewRoman"/>
          <w:color w:val="000000"/>
          <w:sz w:val="21"/>
          <w:szCs w:val="21"/>
        </w:rPr>
        <w:t xml:space="preserve">2. </w:t>
      </w:r>
      <w:r>
        <w:rPr>
          <w:rFonts w:ascii="FPDJDH+TimesNewRoman" w:hAnsi="FPDJDH+TimesNewRoman" w:cs="FPDJDH+TimesNewRoman"/>
          <w:color w:val="000000"/>
          <w:sz w:val="23"/>
          <w:szCs w:val="23"/>
        </w:rPr>
        <w:t xml:space="preserve">Translated sequence in the first three reading frames </w:t>
      </w:r>
      <w:r>
        <w:rPr>
          <w:rFonts w:ascii="FPDJJD+TimesNewRoman,Italic" w:hAnsi="FPDJJD+TimesNewRoman,Italic" w:cs="FPDJJD+TimesNewRoman,Italic"/>
          <w:color w:val="000000"/>
          <w:sz w:val="23"/>
          <w:szCs w:val="23"/>
        </w:rPr>
        <w:t xml:space="preserve">(10 points) </w:t>
      </w:r>
    </w:p>
    <w:p>
      <w:pPr>
        <w:autoSpaceDE w:val="0"/>
        <w:autoSpaceDN w:val="0"/>
        <w:adjustRightInd w:val="0"/>
        <w:spacing w:after="0" w:line="240" w:lineRule="auto"/>
        <w:rPr>
          <w:rFonts w:ascii="FPDJJD+TimesNewRoman,Italic" w:hAnsi="FPDJJD+TimesNewRoman,Italic" w:cs="FPDJJD+TimesNewRoman,Italic"/>
          <w:color w:val="000000"/>
          <w:sz w:val="23"/>
          <w:szCs w:val="23"/>
        </w:rPr>
      </w:pPr>
      <w:r>
        <w:rPr>
          <w:rFonts w:ascii="FPDJDH+TimesNewRoman" w:hAnsi="FPDJDH+TimesNewRoman" w:cs="FPDJDH+TimesNewRoman"/>
          <w:color w:val="000000"/>
          <w:sz w:val="21"/>
          <w:szCs w:val="21"/>
        </w:rPr>
        <w:t xml:space="preserve">3. </w:t>
      </w:r>
      <w:r>
        <w:rPr>
          <w:rFonts w:ascii="FPDJDH+TimesNewRoman" w:hAnsi="FPDJDH+TimesNewRoman" w:cs="FPDJDH+TimesNewRoman"/>
          <w:color w:val="000000"/>
          <w:sz w:val="23"/>
          <w:szCs w:val="23"/>
        </w:rPr>
        <w:t xml:space="preserve">The reverse-complement RNA sequence </w:t>
      </w:r>
      <w:r>
        <w:rPr>
          <w:rFonts w:ascii="FPDJJD+TimesNewRoman,Italic" w:hAnsi="FPDJJD+TimesNewRoman,Italic" w:cs="FPDJJD+TimesNewRoman,Italic"/>
          <w:color w:val="000000"/>
          <w:sz w:val="23"/>
          <w:szCs w:val="23"/>
        </w:rPr>
        <w:t xml:space="preserve">(10 points) </w:t>
      </w:r>
    </w:p>
    <w:p>
      <w:pPr>
        <w:autoSpaceDE w:val="0"/>
        <w:autoSpaceDN w:val="0"/>
        <w:adjustRightInd w:val="0"/>
        <w:spacing w:after="0" w:line="240" w:lineRule="auto"/>
        <w:rPr>
          <w:rFonts w:ascii="FPDJDH+TimesNewRoman" w:hAnsi="FPDJDH+TimesNewRoman" w:cs="FPDJDH+TimesNewRoman"/>
          <w:color w:val="000000"/>
          <w:sz w:val="23"/>
          <w:szCs w:val="23"/>
        </w:rPr>
      </w:pPr>
      <w:r>
        <w:rPr>
          <w:rFonts w:ascii="FPDJDH+TimesNewRoman" w:hAnsi="FPDJDH+TimesNewRoman" w:cs="FPDJDH+TimesNewRoman"/>
          <w:color w:val="000000"/>
          <w:sz w:val="21"/>
          <w:szCs w:val="21"/>
        </w:rPr>
        <w:t xml:space="preserve">4. </w:t>
      </w:r>
      <w:r>
        <w:rPr>
          <w:rFonts w:ascii="FPDJDH+TimesNewRoman" w:hAnsi="FPDJDH+TimesNewRoman" w:cs="FPDJDH+TimesNewRoman"/>
          <w:color w:val="000000"/>
          <w:sz w:val="23"/>
          <w:szCs w:val="23"/>
        </w:rPr>
        <w:t xml:space="preserve">Translation of the reverse-complement RNA sequence </w:t>
      </w:r>
      <w:r>
        <w:rPr>
          <w:rFonts w:ascii="FPDJJD+TimesNewRoman,Italic" w:hAnsi="FPDJJD+TimesNewRoman,Italic" w:cs="FPDJJD+TimesNewRoman,Italic"/>
          <w:color w:val="000000"/>
          <w:sz w:val="23"/>
          <w:szCs w:val="23"/>
        </w:rPr>
        <w:t xml:space="preserve">(5 points) </w:t>
      </w:r>
      <w:r>
        <w:rPr>
          <w:rFonts w:ascii="FPDJDH+TimesNewRoman" w:hAnsi="FPDJDH+TimesNewRoman" w:cs="FPDJDH+TimesNewRoman"/>
          <w:color w:val="000000"/>
          <w:sz w:val="23"/>
          <w:szCs w:val="23"/>
        </w:rPr>
        <w:t xml:space="preserve">Submit this output, as well as your source code, with your problem set. </w:t>
      </w:r>
    </w:p>
    <w:p>
      <w:pPr>
        <w:autoSpaceDE w:val="0"/>
        <w:autoSpaceDN w:val="0"/>
        <w:adjustRightInd w:val="0"/>
        <w:spacing w:after="0" w:line="240" w:lineRule="auto"/>
        <w:rPr>
          <w:rFonts w:ascii="FPDJDH+TimesNewRoman" w:hAnsi="FPDJDH+TimesNewRoman" w:cs="FPDJDH+TimesNewRoman"/>
          <w:color w:val="000000"/>
          <w:sz w:val="23"/>
          <w:szCs w:val="23"/>
        </w:rPr>
      </w:pPr>
    </w:p>
    <w:p>
      <w:pPr>
        <w:rPr>
          <w:rFonts w:ascii="FPDJJD+TimesNewRoman,Italic" w:hAnsi="FPDJJD+TimesNewRoman,Italic" w:cs="FPDJJD+TimesNewRoman,Italic"/>
          <w:color w:val="000000"/>
          <w:sz w:val="23"/>
          <w:szCs w:val="23"/>
        </w:rPr>
      </w:pPr>
      <w:r>
        <w:rPr>
          <w:rFonts w:ascii="FPDJDH+TimesNewRoman" w:hAnsi="FPDJDH+TimesNewRoman" w:cs="FPDJDH+TimesNewRoman"/>
          <w:color w:val="000000"/>
          <w:sz w:val="23"/>
          <w:szCs w:val="23"/>
        </w:rPr>
        <w:t xml:space="preserve">What does the translate_codon subroutine do and how? Annotate each line and submit the annotated version with your problem set </w:t>
      </w:r>
      <w:r>
        <w:rPr>
          <w:rFonts w:ascii="FPDJJD+TimesNewRoman,Italic" w:hAnsi="FPDJJD+TimesNewRoman,Italic" w:cs="FPDJJD+TimesNewRoman,Italic"/>
          <w:color w:val="000000"/>
          <w:sz w:val="23"/>
          <w:szCs w:val="23"/>
        </w:rPr>
        <w:t>(5 points)</w:t>
      </w:r>
    </w:p>
    <w:p>
      <w:pPr>
        <w:rPr>
          <w:rFonts w:ascii="FPDJJD+TimesNewRoman,Italic" w:hAnsi="FPDJJD+TimesNewRoman,Italic" w:cs="FPDJJD+TimesNewRoman,Italic"/>
          <w:color w:val="000000"/>
          <w:sz w:val="23"/>
          <w:szCs w:val="23"/>
        </w:rPr>
      </w:pPr>
      <w:r>
        <w:rPr>
          <w:rFonts w:ascii="FPDJJD+TimesNewRoman,Italic" w:hAnsi="FPDJJD+TimesNewRoman,Italic" w:cs="FPDJJD+TimesNewRoman,Italic"/>
          <w:color w:val="000000"/>
          <w:sz w:val="23"/>
          <w:szCs w:val="23"/>
        </w:rPr>
        <w:t>Credits: MIT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1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 w:name="FPDJBH+TimesNewRoman,Bold">
    <w:altName w:val="DejaVu Sans"/>
    <w:panose1 w:val="00000000000000000000"/>
    <w:charset w:val="00"/>
    <w:family w:val="modern"/>
    <w:pitch w:val="default"/>
    <w:sig w:usb0="00000000" w:usb1="00000000" w:usb2="00000000" w:usb3="00000000" w:csb0="00000001" w:csb1="00000000"/>
  </w:font>
  <w:font w:name="FPDJDH+TimesNewRoman">
    <w:altName w:val="DejaVu Sans"/>
    <w:panose1 w:val="00000000000000000000"/>
    <w:charset w:val="00"/>
    <w:family w:val="modern"/>
    <w:pitch w:val="default"/>
    <w:sig w:usb0="00000000" w:usb1="00000000" w:usb2="00000000" w:usb3="00000000" w:csb0="00000001" w:csb1="00000000"/>
  </w:font>
  <w:font w:name="FPDJJD+TimesNewRoman,Italic">
    <w:altName w:val="DejaVu Sans"/>
    <w:panose1 w:val="00000000000000000000"/>
    <w:charset w:val="00"/>
    <w:family w:val="moder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75"/>
    <w:rsid w:val="002A6691"/>
    <w:rsid w:val="00985E0F"/>
    <w:rsid w:val="00B46791"/>
    <w:rsid w:val="00CD5904"/>
    <w:rsid w:val="00D75E75"/>
    <w:rsid w:val="1ED6077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FPDJBH+TimesNewRoman,Bold" w:hAnsi="FPDJBH+TimesNewRoman,Bold" w:cs="FPDJBH+TimesNewRoman,Bold" w:eastAsiaTheme="minorEastAsia"/>
      <w:color w:val="000000"/>
      <w:sz w:val="24"/>
      <w:szCs w:val="24"/>
      <w:lang w:val="en-US" w:eastAsia="zh-CN" w:bidi="ar-SA"/>
    </w:rPr>
  </w:style>
  <w:style w:type="paragraph" w:customStyle="1" w:styleId="5">
    <w:name w:val="CM1"/>
    <w:basedOn w:val="4"/>
    <w:next w:val="4"/>
    <w:uiPriority w:val="99"/>
    <w:pPr>
      <w:spacing w:line="276" w:lineRule="atLeast"/>
    </w:pPr>
    <w:rPr>
      <w:rFonts w:cstheme="minorBidi"/>
      <w:color w:val="auto"/>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255</Words>
  <Characters>1455</Characters>
  <Lines>12</Lines>
  <Paragraphs>3</Paragraphs>
  <TotalTime>0</TotalTime>
  <ScaleCrop>false</ScaleCrop>
  <LinksUpToDate>false</LinksUpToDate>
  <CharactersWithSpaces>1707</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2016-10-11T13:16:00Z</dcterms:created>
  <dc:creator>Jiankui He</dc:creator>
  <cp:lastModifiedBy>hf</cp:lastModifiedBy>
  <dcterms:modified xsi:type="dcterms:W3CDTF">2017-10-11T15:43:40Z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