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7F" w:rsidRPr="003903AA" w:rsidRDefault="00114764" w:rsidP="004513A7">
      <w:pPr>
        <w:pStyle w:val="Heading2"/>
      </w:pPr>
      <w:r w:rsidRPr="003903AA">
        <w:t>Subscriber mobility modeling: location updates</w:t>
      </w:r>
      <w:r w:rsidR="005648D4">
        <w:t xml:space="preserve"> (+paging)</w:t>
      </w:r>
    </w:p>
    <w:p w:rsidR="00114764" w:rsidRPr="003903AA" w:rsidRDefault="00114764" w:rsidP="00114764">
      <w:pPr>
        <w:pStyle w:val="NoSpacing"/>
      </w:pPr>
    </w:p>
    <w:p w:rsidR="00114764" w:rsidRPr="003903AA" w:rsidRDefault="00114764" w:rsidP="00114764">
      <w:pPr>
        <w:pStyle w:val="NoSpacing"/>
        <w:rPr>
          <w:b/>
        </w:rPr>
      </w:pPr>
      <w:r w:rsidRPr="003903AA">
        <w:rPr>
          <w:b/>
        </w:rPr>
        <w:t>Motivation</w:t>
      </w:r>
    </w:p>
    <w:p w:rsidR="00114764" w:rsidRDefault="00114764" w:rsidP="00114764">
      <w:pPr>
        <w:pStyle w:val="NoSpacing"/>
      </w:pPr>
      <w:r w:rsidRPr="00114764">
        <w:t xml:space="preserve">Introduction of connected cars as a part of </w:t>
      </w:r>
      <w:r w:rsidR="004513A7">
        <w:t>Intelligent Transportation Systems (</w:t>
      </w:r>
      <w:r w:rsidRPr="00114764">
        <w:t>ITS</w:t>
      </w:r>
      <w:r w:rsidR="004513A7">
        <w:t>)</w:t>
      </w:r>
      <w:r w:rsidRPr="00114764">
        <w:t xml:space="preserve"> changed</w:t>
      </w:r>
      <w:r>
        <w:t xml:space="preserve"> substantially the user behavio</w:t>
      </w:r>
      <w:r w:rsidRPr="00114764">
        <w:t xml:space="preserve">r and mobility models. </w:t>
      </w:r>
      <w:r>
        <w:t xml:space="preserve">As </w:t>
      </w:r>
      <w:r w:rsidR="004513A7">
        <w:t>before only human-to-human communications took place, the average speed</w:t>
      </w:r>
      <w:r w:rsidR="007C35F2">
        <w:t>, mobility</w:t>
      </w:r>
      <w:r w:rsidR="004513A7">
        <w:t xml:space="preserve"> and </w:t>
      </w:r>
      <w:r w:rsidR="004E6D32">
        <w:t>traff</w:t>
      </w:r>
      <w:r w:rsidR="00C83FCE">
        <w:t>ic patterns of the users were</w:t>
      </w:r>
      <w:r w:rsidR="004E6D32">
        <w:t xml:space="preserve"> different. </w:t>
      </w:r>
      <w:r w:rsidR="00053DD4">
        <w:t xml:space="preserve">The differences in these parameters have a big influence on the signaling. </w:t>
      </w:r>
      <w:r w:rsidR="004E6D32">
        <w:t>At the same time more complex procedures and detailed policing and charging led to the signaling “storm” in the LTE core network</w:t>
      </w:r>
      <w:sdt>
        <w:sdtPr>
          <w:id w:val="1998455663"/>
          <w:citation/>
        </w:sdtPr>
        <w:sdtContent>
          <w:r w:rsidR="00591A5A">
            <w:fldChar w:fldCharType="begin"/>
          </w:r>
          <w:r w:rsidR="00591A5A" w:rsidRPr="00591A5A">
            <w:instrText xml:space="preserve"> CITATION Ton131 \l 1031 </w:instrText>
          </w:r>
          <w:r w:rsidR="00591A5A">
            <w:fldChar w:fldCharType="separate"/>
          </w:r>
          <w:r w:rsidR="00DA63A8">
            <w:rPr>
              <w:noProof/>
            </w:rPr>
            <w:t xml:space="preserve"> </w:t>
          </w:r>
          <w:r w:rsidR="00DA63A8" w:rsidRPr="00DA63A8">
            <w:rPr>
              <w:noProof/>
            </w:rPr>
            <w:t>[1]</w:t>
          </w:r>
          <w:r w:rsidR="00591A5A">
            <w:fldChar w:fldCharType="end"/>
          </w:r>
        </w:sdtContent>
      </w:sdt>
      <w:r w:rsidR="00591A5A">
        <w:t xml:space="preserve">, </w:t>
      </w:r>
      <w:sdt>
        <w:sdtPr>
          <w:id w:val="-1531794765"/>
          <w:citation/>
        </w:sdtPr>
        <w:sdtContent>
          <w:r w:rsidR="00591A5A">
            <w:fldChar w:fldCharType="begin"/>
          </w:r>
          <w:r w:rsidR="00591A5A" w:rsidRPr="000F7E98">
            <w:instrText xml:space="preserve"> CITATION Nok12 \l 1031 </w:instrText>
          </w:r>
          <w:r w:rsidR="00591A5A">
            <w:fldChar w:fldCharType="separate"/>
          </w:r>
          <w:r w:rsidR="00DA63A8" w:rsidRPr="00DA63A8">
            <w:rPr>
              <w:noProof/>
            </w:rPr>
            <w:t>[2]</w:t>
          </w:r>
          <w:r w:rsidR="00591A5A">
            <w:fldChar w:fldCharType="end"/>
          </w:r>
        </w:sdtContent>
      </w:sdt>
      <w:r w:rsidR="00591A5A">
        <w:t xml:space="preserve"> or signaling “explosion” </w:t>
      </w:r>
      <w:sdt>
        <w:sdtPr>
          <w:id w:val="-1074119469"/>
          <w:citation/>
        </w:sdtPr>
        <w:sdtContent>
          <w:r w:rsidR="00591A5A">
            <w:fldChar w:fldCharType="begin"/>
          </w:r>
          <w:r w:rsidR="00591A5A" w:rsidRPr="002F2019">
            <w:instrText xml:space="preserve"> CITATION Dia12 \l 1031 </w:instrText>
          </w:r>
          <w:r w:rsidR="00591A5A">
            <w:fldChar w:fldCharType="separate"/>
          </w:r>
          <w:r w:rsidR="00DA63A8" w:rsidRPr="00DA63A8">
            <w:rPr>
              <w:noProof/>
            </w:rPr>
            <w:t>[3]</w:t>
          </w:r>
          <w:r w:rsidR="00591A5A">
            <w:fldChar w:fldCharType="end"/>
          </w:r>
        </w:sdtContent>
      </w:sdt>
      <w:r w:rsidR="00591A5A">
        <w:t xml:space="preserve"> </w:t>
      </w:r>
      <w:r w:rsidR="004E6D32">
        <w:t xml:space="preserve">. The vendors investigate and measure the </w:t>
      </w:r>
      <w:r w:rsidR="00B41E8B">
        <w:t>signaling load, but the values</w:t>
      </w:r>
      <w:r w:rsidR="008D7B35">
        <w:t xml:space="preserve"> are not comparable </w:t>
      </w:r>
      <w:sdt>
        <w:sdtPr>
          <w:id w:val="-1192682548"/>
          <w:citation/>
        </w:sdtPr>
        <w:sdtContent>
          <w:r w:rsidR="008D7B35">
            <w:fldChar w:fldCharType="begin"/>
          </w:r>
          <w:r w:rsidR="008D7B35" w:rsidRPr="000F7E98">
            <w:instrText xml:space="preserve"> CITATION Nok12 \l 1031 </w:instrText>
          </w:r>
          <w:r w:rsidR="008D7B35">
            <w:fldChar w:fldCharType="separate"/>
          </w:r>
          <w:r w:rsidR="00DA63A8" w:rsidRPr="00DA63A8">
            <w:rPr>
              <w:noProof/>
            </w:rPr>
            <w:t>[2]</w:t>
          </w:r>
          <w:r w:rsidR="008D7B35">
            <w:fldChar w:fldCharType="end"/>
          </w:r>
        </w:sdtContent>
      </w:sdt>
      <w:r w:rsidR="008D7B35">
        <w:t xml:space="preserve">, </w:t>
      </w:r>
      <w:sdt>
        <w:sdtPr>
          <w:id w:val="-1647505373"/>
          <w:citation/>
        </w:sdtPr>
        <w:sdtContent>
          <w:r w:rsidR="008D7B35">
            <w:fldChar w:fldCharType="begin"/>
          </w:r>
          <w:r w:rsidR="008D7B35" w:rsidRPr="00FF0DEF">
            <w:instrText xml:space="preserve"> CITATION Tek13 \l 1031 </w:instrText>
          </w:r>
          <w:r w:rsidR="008D7B35">
            <w:fldChar w:fldCharType="separate"/>
          </w:r>
          <w:r w:rsidR="00DA63A8" w:rsidRPr="00DA63A8">
            <w:rPr>
              <w:noProof/>
            </w:rPr>
            <w:t>[4]</w:t>
          </w:r>
          <w:r w:rsidR="008D7B35">
            <w:fldChar w:fldCharType="end"/>
          </w:r>
        </w:sdtContent>
      </w:sdt>
      <w:r w:rsidR="008D7B35">
        <w:t xml:space="preserve">, </w:t>
      </w:r>
      <w:sdt>
        <w:sdtPr>
          <w:id w:val="370738029"/>
          <w:citation/>
        </w:sdtPr>
        <w:sdtContent>
          <w:r w:rsidR="008D7B35">
            <w:fldChar w:fldCharType="begin"/>
          </w:r>
          <w:r w:rsidR="008D7B35" w:rsidRPr="00AC4CC0">
            <w:instrText xml:space="preserve"> CITATION Dab13 \l 1031 </w:instrText>
          </w:r>
          <w:r w:rsidR="008D7B35">
            <w:fldChar w:fldCharType="separate"/>
          </w:r>
          <w:r w:rsidR="00DA63A8" w:rsidRPr="00DA63A8">
            <w:rPr>
              <w:noProof/>
            </w:rPr>
            <w:t>[5]</w:t>
          </w:r>
          <w:r w:rsidR="008D7B35">
            <w:fldChar w:fldCharType="end"/>
          </w:r>
        </w:sdtContent>
      </w:sdt>
      <w:r w:rsidR="008D7B35">
        <w:t xml:space="preserve">, </w:t>
      </w:r>
      <w:sdt>
        <w:sdtPr>
          <w:id w:val="803354858"/>
          <w:citation/>
        </w:sdtPr>
        <w:sdtContent>
          <w:r w:rsidR="008D7B35">
            <w:fldChar w:fldCharType="begin"/>
          </w:r>
          <w:r w:rsidR="008D7B35" w:rsidRPr="00DE241A">
            <w:instrText xml:space="preserve"> CITATION Bro10 \l 1031 </w:instrText>
          </w:r>
          <w:r w:rsidR="008D7B35">
            <w:fldChar w:fldCharType="separate"/>
          </w:r>
          <w:r w:rsidR="00DA63A8" w:rsidRPr="00DA63A8">
            <w:rPr>
              <w:noProof/>
            </w:rPr>
            <w:t>[6]</w:t>
          </w:r>
          <w:r w:rsidR="008D7B35">
            <w:fldChar w:fldCharType="end"/>
          </w:r>
        </w:sdtContent>
      </w:sdt>
      <w:r w:rsidR="00B41E8B">
        <w:t>. In the scientific world LTE signaling was</w:t>
      </w:r>
      <w:r w:rsidR="008D7B35">
        <w:t xml:space="preserve"> </w:t>
      </w:r>
      <w:r w:rsidR="007B1819">
        <w:t>seen from different perspectives, for example,</w:t>
      </w:r>
      <w:r w:rsidR="00B41E8B">
        <w:t xml:space="preserve"> authen</w:t>
      </w:r>
      <w:r w:rsidR="006A18D5">
        <w:t xml:space="preserve">tication procedures </w:t>
      </w:r>
      <w:sdt>
        <w:sdtPr>
          <w:id w:val="2104524955"/>
          <w:citation/>
        </w:sdtPr>
        <w:sdtContent>
          <w:r w:rsidR="006A18D5">
            <w:fldChar w:fldCharType="begin"/>
          </w:r>
          <w:r w:rsidR="006A18D5" w:rsidRPr="006A18D5">
            <w:instrText xml:space="preserve"> CITATION Han091 \l 1031 </w:instrText>
          </w:r>
          <w:r w:rsidR="006A18D5">
            <w:fldChar w:fldCharType="separate"/>
          </w:r>
          <w:r w:rsidR="00DA63A8" w:rsidRPr="00DA63A8">
            <w:rPr>
              <w:noProof/>
            </w:rPr>
            <w:t>[7]</w:t>
          </w:r>
          <w:r w:rsidR="006A18D5">
            <w:fldChar w:fldCharType="end"/>
          </w:r>
        </w:sdtContent>
      </w:sdt>
      <w:r w:rsidR="006A18D5">
        <w:t xml:space="preserve">, </w:t>
      </w:r>
      <w:sdt>
        <w:sdtPr>
          <w:id w:val="1028220708"/>
          <w:citation/>
        </w:sdtPr>
        <w:sdtContent>
          <w:r w:rsidR="006A18D5">
            <w:fldChar w:fldCharType="begin"/>
          </w:r>
          <w:r w:rsidR="00053DD4">
            <w:instrText xml:space="preserve">CITATION Ana11 \l 1031 </w:instrText>
          </w:r>
          <w:r w:rsidR="006A18D5">
            <w:fldChar w:fldCharType="separate"/>
          </w:r>
          <w:r w:rsidR="00DA63A8" w:rsidRPr="00DA63A8">
            <w:rPr>
              <w:noProof/>
            </w:rPr>
            <w:t>[8]</w:t>
          </w:r>
          <w:r w:rsidR="006A18D5">
            <w:fldChar w:fldCharType="end"/>
          </w:r>
        </w:sdtContent>
      </w:sdt>
      <w:r w:rsidR="00D427B2">
        <w:t>.</w:t>
      </w:r>
      <w:r w:rsidR="008D7B35">
        <w:t xml:space="preserve"> Some of the authors approached location management from the point of view of </w:t>
      </w:r>
      <w:r w:rsidR="00D427B2">
        <w:t>different protocols</w:t>
      </w:r>
      <w:r w:rsidR="008D7B35">
        <w:t>, GTP vs. PMIP,</w:t>
      </w:r>
      <w:r w:rsidR="00D427B2">
        <w:t xml:space="preserve"> </w:t>
      </w:r>
      <w:sdt>
        <w:sdtPr>
          <w:id w:val="1218786537"/>
          <w:citation/>
        </w:sdtPr>
        <w:sdtContent>
          <w:r w:rsidR="006C1FA8">
            <w:fldChar w:fldCharType="begin"/>
          </w:r>
          <w:r w:rsidR="006C1FA8" w:rsidRPr="006C1FA8">
            <w:instrText xml:space="preserve"> CITATION Wan08 \l 1031 </w:instrText>
          </w:r>
          <w:r w:rsidR="006C1FA8">
            <w:fldChar w:fldCharType="separate"/>
          </w:r>
          <w:r w:rsidR="00DA63A8" w:rsidRPr="00DA63A8">
            <w:rPr>
              <w:noProof/>
            </w:rPr>
            <w:t>[9]</w:t>
          </w:r>
          <w:r w:rsidR="006C1FA8">
            <w:fldChar w:fldCharType="end"/>
          </w:r>
        </w:sdtContent>
      </w:sdt>
      <w:r w:rsidR="006C1FA8">
        <w:t xml:space="preserve">, </w:t>
      </w:r>
      <w:r w:rsidR="00D427B2">
        <w:t xml:space="preserve">OCS signaling overhead </w:t>
      </w:r>
      <w:sdt>
        <w:sdtPr>
          <w:id w:val="-895356025"/>
          <w:citation/>
        </w:sdtPr>
        <w:sdtContent>
          <w:r w:rsidR="006B79AC">
            <w:fldChar w:fldCharType="begin"/>
          </w:r>
          <w:r w:rsidR="006B79AC" w:rsidRPr="006B79AC">
            <w:instrText xml:space="preserve"> CITATION Sok09 \l 1031 </w:instrText>
          </w:r>
          <w:r w:rsidR="006B79AC">
            <w:fldChar w:fldCharType="separate"/>
          </w:r>
          <w:r w:rsidR="00DA63A8" w:rsidRPr="00DA63A8">
            <w:rPr>
              <w:noProof/>
            </w:rPr>
            <w:t>[10]</w:t>
          </w:r>
          <w:r w:rsidR="006B79AC">
            <w:fldChar w:fldCharType="end"/>
          </w:r>
        </w:sdtContent>
      </w:sdt>
      <w:r w:rsidR="006B79AC">
        <w:t xml:space="preserve"> </w:t>
      </w:r>
      <w:r w:rsidR="00D427B2">
        <w:t>or differen</w:t>
      </w:r>
      <w:r w:rsidR="006B79AC">
        <w:t xml:space="preserve">t policy realization </w:t>
      </w:r>
      <w:sdt>
        <w:sdtPr>
          <w:id w:val="-1349326960"/>
          <w:citation/>
        </w:sdtPr>
        <w:sdtContent>
          <w:r w:rsidR="00DA499A">
            <w:fldChar w:fldCharType="begin"/>
          </w:r>
          <w:r w:rsidR="00DA499A" w:rsidRPr="00DA499A">
            <w:instrText xml:space="preserve"> CITATION Mir12 \l 1031 </w:instrText>
          </w:r>
          <w:r w:rsidR="00DA499A">
            <w:fldChar w:fldCharType="separate"/>
          </w:r>
          <w:r w:rsidR="00DA63A8" w:rsidRPr="00DA63A8">
            <w:rPr>
              <w:noProof/>
            </w:rPr>
            <w:t>[11]</w:t>
          </w:r>
          <w:r w:rsidR="00DA499A">
            <w:fldChar w:fldCharType="end"/>
          </w:r>
        </w:sdtContent>
      </w:sdt>
      <w:r w:rsidR="00D427B2">
        <w:t>.</w:t>
      </w:r>
      <w:r w:rsidR="00BB44B4">
        <w:t xml:space="preserve">  </w:t>
      </w:r>
      <w:r w:rsidR="00BB44B4" w:rsidRPr="00BB44B4">
        <w:rPr>
          <w:i/>
        </w:rPr>
        <w:t>State-of-the-art to be completed</w:t>
      </w:r>
    </w:p>
    <w:p w:rsidR="004E6D32" w:rsidRDefault="004E6D32" w:rsidP="00114764">
      <w:pPr>
        <w:pStyle w:val="NoSpacing"/>
      </w:pPr>
    </w:p>
    <w:p w:rsidR="004E6D32" w:rsidRDefault="004E6D32" w:rsidP="00114764">
      <w:pPr>
        <w:pStyle w:val="NoSpacing"/>
      </w:pPr>
      <w:r>
        <w:t>There was an attempt</w:t>
      </w:r>
      <w:r w:rsidR="00A45A4B">
        <w:t xml:space="preserve"> in </w:t>
      </w:r>
      <w:sdt>
        <w:sdtPr>
          <w:id w:val="360249515"/>
          <w:citation/>
        </w:sdtPr>
        <w:sdtContent>
          <w:r w:rsidR="00BB44B4">
            <w:fldChar w:fldCharType="begin"/>
          </w:r>
          <w:r w:rsidR="00BB44B4" w:rsidRPr="00BB44B4">
            <w:instrText xml:space="preserve"> CITATION STo08 \l 1031 </w:instrText>
          </w:r>
          <w:r w:rsidR="00BB44B4">
            <w:fldChar w:fldCharType="separate"/>
          </w:r>
          <w:r w:rsidR="00DA63A8" w:rsidRPr="00DA63A8">
            <w:rPr>
              <w:noProof/>
            </w:rPr>
            <w:t>[12]</w:t>
          </w:r>
          <w:r w:rsidR="00BB44B4">
            <w:fldChar w:fldCharType="end"/>
          </w:r>
        </w:sdtContent>
      </w:sdt>
      <w:r w:rsidR="00BB44B4">
        <w:t xml:space="preserve"> </w:t>
      </w:r>
      <w:r>
        <w:t xml:space="preserve">to compare the overall core signaling load from the Release 99, where SS7 is used, and Release 5, where SIP and IMS were introduced. </w:t>
      </w:r>
      <w:r w:rsidR="005D45B7">
        <w:t>Although, it was interesting to see the overall increase of signaling in Release 5 compared to Release 99, a number of drawbacks could be identified:</w:t>
      </w:r>
    </w:p>
    <w:p w:rsidR="005D45B7" w:rsidRDefault="005D45B7" w:rsidP="005D45B7">
      <w:pPr>
        <w:pStyle w:val="NoSpacing"/>
        <w:numPr>
          <w:ilvl w:val="0"/>
          <w:numId w:val="1"/>
        </w:numPr>
      </w:pPr>
      <w:r>
        <w:t xml:space="preserve">Signaling assessment depends on concrete release </w:t>
      </w:r>
      <w:r>
        <w:sym w:font="Wingdings" w:char="F0E0"/>
      </w:r>
      <w:r>
        <w:t xml:space="preserve"> more generic approach needed</w:t>
      </w:r>
    </w:p>
    <w:p w:rsidR="005D45B7" w:rsidRDefault="005D45B7" w:rsidP="005D45B7">
      <w:pPr>
        <w:pStyle w:val="NoSpacing"/>
        <w:numPr>
          <w:ilvl w:val="0"/>
          <w:numId w:val="1"/>
        </w:numPr>
      </w:pPr>
      <w:r>
        <w:t>No consistent user behavior model</w:t>
      </w:r>
      <w:r w:rsidR="001D70DB">
        <w:t xml:space="preserve"> (data from 1998)</w:t>
      </w:r>
      <w:r>
        <w:t xml:space="preserve"> </w:t>
      </w:r>
      <w:r>
        <w:sym w:font="Wingdings" w:char="F0E0"/>
      </w:r>
      <w:r>
        <w:t xml:space="preserve"> how does user traffic look like</w:t>
      </w:r>
      <w:r w:rsidR="001D70DB">
        <w:t xml:space="preserve"> now</w:t>
      </w:r>
      <w:r>
        <w:t>? What procedures does it trigger?</w:t>
      </w:r>
    </w:p>
    <w:p w:rsidR="005D45B7" w:rsidRDefault="005D45B7" w:rsidP="005D45B7">
      <w:pPr>
        <w:pStyle w:val="NoSpacing"/>
        <w:numPr>
          <w:ilvl w:val="0"/>
          <w:numId w:val="1"/>
        </w:numPr>
      </w:pPr>
      <w:r>
        <w:t xml:space="preserve">The used average message sizes have no clear derivation </w:t>
      </w:r>
      <w:r>
        <w:sym w:font="Wingdings" w:char="F0E0"/>
      </w:r>
      <w:r>
        <w:t xml:space="preserve"> </w:t>
      </w:r>
      <w:r w:rsidR="006349A8">
        <w:t>more generic approach with clear assumptions and probabilities</w:t>
      </w:r>
    </w:p>
    <w:p w:rsidR="005D45B7" w:rsidRDefault="006349A8" w:rsidP="005D45B7">
      <w:pPr>
        <w:pStyle w:val="NoSpacing"/>
        <w:numPr>
          <w:ilvl w:val="0"/>
          <w:numId w:val="1"/>
        </w:numPr>
      </w:pPr>
      <w:r>
        <w:t xml:space="preserve">Signaling is shown overall core network with no breaking down for each element </w:t>
      </w:r>
      <w:r>
        <w:sym w:font="Wingdings" w:char="F0E0"/>
      </w:r>
      <w:r>
        <w:t xml:space="preserve"> </w:t>
      </w:r>
      <w:sdt>
        <w:sdtPr>
          <w:id w:val="867339963"/>
          <w:citation/>
        </w:sdtPr>
        <w:sdtContent>
          <w:r w:rsidR="008D7B35">
            <w:fldChar w:fldCharType="begin"/>
          </w:r>
          <w:r w:rsidR="008D7B35" w:rsidRPr="000F7E98">
            <w:instrText xml:space="preserve"> CITATION Nok12 \l 1031 </w:instrText>
          </w:r>
          <w:r w:rsidR="008D7B35">
            <w:fldChar w:fldCharType="separate"/>
          </w:r>
          <w:r w:rsidR="00DA63A8" w:rsidRPr="00DA63A8">
            <w:rPr>
              <w:noProof/>
            </w:rPr>
            <w:t>[2]</w:t>
          </w:r>
          <w:r w:rsidR="008D7B35">
            <w:fldChar w:fldCharType="end"/>
          </w:r>
        </w:sdtContent>
      </w:sdt>
      <w:r w:rsidR="008D7B35">
        <w:t xml:space="preserve"> </w:t>
      </w:r>
      <w:r>
        <w:t>shows that the signaling load is not equally distributed between the elements</w:t>
      </w:r>
    </w:p>
    <w:p w:rsidR="00FE4881" w:rsidRDefault="00FE4881" w:rsidP="005D45B7">
      <w:pPr>
        <w:pStyle w:val="NoSpacing"/>
        <w:numPr>
          <w:ilvl w:val="0"/>
          <w:numId w:val="1"/>
        </w:numPr>
      </w:pPr>
      <w:r>
        <w:t>No Diameter signaling evaluation</w:t>
      </w:r>
    </w:p>
    <w:p w:rsidR="006349A8" w:rsidRDefault="006349A8" w:rsidP="006349A8">
      <w:pPr>
        <w:pStyle w:val="NoSpacing"/>
      </w:pPr>
    </w:p>
    <w:p w:rsidR="006349A8" w:rsidRDefault="006349A8" w:rsidP="006349A8">
      <w:pPr>
        <w:pStyle w:val="NoSpacing"/>
      </w:pPr>
      <w:r>
        <w:t>Understanding the signaling load is crucial for correct network dimensioning.  The areas of network dimensioning are:</w:t>
      </w:r>
    </w:p>
    <w:p w:rsidR="006349A8" w:rsidRDefault="006349A8" w:rsidP="006349A8">
      <w:pPr>
        <w:pStyle w:val="NoSpacing"/>
        <w:numPr>
          <w:ilvl w:val="0"/>
          <w:numId w:val="2"/>
        </w:numPr>
      </w:pPr>
      <w:r>
        <w:t xml:space="preserve">Signaling contributes/defines node dimensioning:  MME, </w:t>
      </w:r>
      <w:r w:rsidR="007D69B8">
        <w:t xml:space="preserve">HSS, </w:t>
      </w:r>
      <w:r>
        <w:t>DEA, AAA, OCS, PCRF are dimensioned based on transactions per second</w:t>
      </w:r>
    </w:p>
    <w:p w:rsidR="00A131DD" w:rsidRDefault="00A131DD" w:rsidP="006349A8">
      <w:pPr>
        <w:pStyle w:val="NoSpacing"/>
        <w:numPr>
          <w:ilvl w:val="0"/>
          <w:numId w:val="2"/>
        </w:numPr>
      </w:pPr>
      <w:r>
        <w:t>Signaling contributes to LTE links dimensioning</w:t>
      </w:r>
    </w:p>
    <w:p w:rsidR="0035155E" w:rsidRDefault="00A131DD" w:rsidP="00A131DD">
      <w:pPr>
        <w:pStyle w:val="NoSpacing"/>
      </w:pPr>
      <w:r w:rsidRPr="009F5860">
        <w:rPr>
          <w:color w:val="FF0000"/>
        </w:rPr>
        <w:t>Thus proper signaling models are vital for correct network planning and cost evaluation.</w:t>
      </w:r>
      <w:r>
        <w:t xml:space="preserve"> </w:t>
      </w:r>
    </w:p>
    <w:p w:rsidR="0035155E" w:rsidRDefault="0035155E" w:rsidP="0035155E">
      <w:r>
        <w:br w:type="page"/>
      </w:r>
    </w:p>
    <w:p w:rsidR="00A131DD" w:rsidRDefault="00A131DD" w:rsidP="00A131DD">
      <w:pPr>
        <w:pStyle w:val="NoSpacing"/>
      </w:pPr>
    </w:p>
    <w:p w:rsidR="00A131DD" w:rsidRDefault="00A131DD" w:rsidP="00A131DD">
      <w:pPr>
        <w:pStyle w:val="NoSpacing"/>
      </w:pPr>
    </w:p>
    <w:p w:rsidR="00A131DD" w:rsidRDefault="00A131DD" w:rsidP="00A131DD">
      <w:pPr>
        <w:pStyle w:val="NoSpacing"/>
        <w:rPr>
          <w:b/>
        </w:rPr>
      </w:pPr>
      <w:r w:rsidRPr="00A131DD">
        <w:rPr>
          <w:b/>
        </w:rPr>
        <w:t>Thesis description</w:t>
      </w:r>
    </w:p>
    <w:p w:rsidR="00A131DD" w:rsidRPr="00A131DD" w:rsidRDefault="00A131DD" w:rsidP="00A131DD">
      <w:pPr>
        <w:pStyle w:val="NoSpacing"/>
      </w:pPr>
      <w:r>
        <w:t xml:space="preserve">Thesis aims at </w:t>
      </w:r>
      <w:r w:rsidRPr="009F5860">
        <w:rPr>
          <w:color w:val="FF0000"/>
        </w:rPr>
        <w:t>creating LTE subscriber mobility signaling model</w:t>
      </w:r>
      <w:r>
        <w:t xml:space="preserve">, i.e., Location Updates. The focus of the research lies on the core network signaling, RAN is not considered. </w:t>
      </w:r>
      <w:r w:rsidR="00A3216A">
        <w:t xml:space="preserve">The outcome of the thesis shall be the </w:t>
      </w:r>
      <w:r w:rsidR="00A3216A" w:rsidRPr="009F5860">
        <w:rPr>
          <w:color w:val="FF0000"/>
        </w:rPr>
        <w:t>signaling model</w:t>
      </w:r>
      <w:r w:rsidR="001D70DB">
        <w:t>,</w:t>
      </w:r>
      <w:r w:rsidR="00A3216A">
        <w:t xml:space="preserve"> for which the input </w:t>
      </w:r>
      <w:r w:rsidR="00FE4881">
        <w:t>is</w:t>
      </w:r>
      <w:r w:rsidR="00A3216A">
        <w:t xml:space="preserve"> variable</w:t>
      </w:r>
      <w:r w:rsidR="001D70DB">
        <w:t xml:space="preserve"> and consists of four modules described in the </w:t>
      </w:r>
      <w:r w:rsidR="00E543C0">
        <w:fldChar w:fldCharType="begin"/>
      </w:r>
      <w:r w:rsidR="00E543C0">
        <w:instrText xml:space="preserve"> REF _Ref412640662 \h </w:instrText>
      </w:r>
      <w:r w:rsidR="00E543C0">
        <w:fldChar w:fldCharType="separate"/>
      </w:r>
      <w:r w:rsidR="00E543C0">
        <w:t xml:space="preserve">Table </w:t>
      </w:r>
      <w:r w:rsidR="00E543C0">
        <w:rPr>
          <w:noProof/>
        </w:rPr>
        <w:t>1</w:t>
      </w:r>
      <w:r w:rsidR="00E543C0">
        <w:t xml:space="preserve"> Input modules and output of the mobility signaling model</w:t>
      </w:r>
      <w:r w:rsidR="00E543C0">
        <w:fldChar w:fldCharType="end"/>
      </w:r>
      <w:r w:rsidR="00A3216A">
        <w:t>. The output</w:t>
      </w:r>
      <w:r w:rsidR="00E543C0">
        <w:t xml:space="preserve"> </w:t>
      </w:r>
      <w:r w:rsidR="00A3216A">
        <w:t>of the model is mobility signaling dimensioning</w:t>
      </w:r>
      <w:r w:rsidR="00E543C0">
        <w:t xml:space="preserve">, see </w:t>
      </w:r>
      <w:r w:rsidR="00E543C0">
        <w:fldChar w:fldCharType="begin"/>
      </w:r>
      <w:r w:rsidR="00E543C0">
        <w:instrText xml:space="preserve"> REF _Ref412640677 \h </w:instrText>
      </w:r>
      <w:r w:rsidR="00E543C0">
        <w:fldChar w:fldCharType="separate"/>
      </w:r>
      <w:r w:rsidR="00E543C0">
        <w:t xml:space="preserve">Table </w:t>
      </w:r>
      <w:r w:rsidR="00E543C0">
        <w:rPr>
          <w:noProof/>
        </w:rPr>
        <w:t>1</w:t>
      </w:r>
      <w:r w:rsidR="00E543C0">
        <w:fldChar w:fldCharType="end"/>
      </w:r>
      <w:r w:rsidR="00A3216A">
        <w:t xml:space="preserve">. First, the appropriate input is researched/created and mathematically described in probabilistic models. Second, the numerical calculations in </w:t>
      </w:r>
      <w:proofErr w:type="spellStart"/>
      <w:r w:rsidR="00A3216A">
        <w:t>Matlab</w:t>
      </w:r>
      <w:proofErr w:type="spellEnd"/>
      <w:r w:rsidR="00A3216A">
        <w:t xml:space="preserve"> provide with an output. </w:t>
      </w:r>
    </w:p>
    <w:p w:rsidR="00A131DD" w:rsidRDefault="00A131DD" w:rsidP="00A131D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31DD" w:rsidTr="00A131DD">
        <w:tc>
          <w:tcPr>
            <w:tcW w:w="4811" w:type="dxa"/>
          </w:tcPr>
          <w:p w:rsidR="00A131DD" w:rsidRDefault="00A131DD" w:rsidP="00A131DD">
            <w:pPr>
              <w:pStyle w:val="NoSpacing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11" w:type="dxa"/>
          </w:tcPr>
          <w:p w:rsidR="00A131DD" w:rsidRDefault="00A131DD" w:rsidP="00A131DD">
            <w:pPr>
              <w:pStyle w:val="NoSpacing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54D7" w:rsidTr="00A131DD">
        <w:tc>
          <w:tcPr>
            <w:tcW w:w="4811" w:type="dxa"/>
          </w:tcPr>
          <w:p w:rsidR="000454D7" w:rsidRDefault="000454D7" w:rsidP="00A131DD">
            <w:pPr>
              <w:pStyle w:val="NoSpacing"/>
            </w:pPr>
            <w:r>
              <w:t>Location Update scheme, e.g.:</w:t>
            </w:r>
          </w:p>
          <w:p w:rsidR="000454D7" w:rsidRDefault="000454D7" w:rsidP="001E0DE3">
            <w:pPr>
              <w:pStyle w:val="NoSpacing"/>
              <w:numPr>
                <w:ilvl w:val="0"/>
                <w:numId w:val="3"/>
              </w:numPr>
            </w:pPr>
            <w:r>
              <w:t>Static (GSM</w:t>
            </w:r>
            <w:r w:rsidR="002354F5">
              <w:t>+UMTS</w:t>
            </w:r>
            <w:r>
              <w:t>)</w:t>
            </w:r>
            <w:r w:rsidR="00151C10">
              <w:t xml:space="preserve"> </w:t>
            </w:r>
            <w:sdt>
              <w:sdtPr>
                <w:id w:val="1604299331"/>
                <w:citation/>
              </w:sdtPr>
              <w:sdtContent>
                <w:r w:rsidR="00151C10">
                  <w:fldChar w:fldCharType="begin"/>
                </w:r>
                <w:r w:rsidR="00151C10">
                  <w:rPr>
                    <w:lang w:val="de-DE"/>
                  </w:rPr>
                  <w:instrText xml:space="preserve">CITATION Zha \l 1031 </w:instrText>
                </w:r>
                <w:r w:rsidR="00151C10">
                  <w:fldChar w:fldCharType="separate"/>
                </w:r>
                <w:r w:rsidR="00DA63A8" w:rsidRPr="00DA63A8">
                  <w:rPr>
                    <w:noProof/>
                    <w:lang w:val="de-DE"/>
                  </w:rPr>
                  <w:t>[13]</w:t>
                </w:r>
                <w:r w:rsidR="00151C10">
                  <w:fldChar w:fldCharType="end"/>
                </w:r>
              </w:sdtContent>
            </w:sdt>
          </w:p>
          <w:p w:rsidR="002F7CFA" w:rsidRDefault="002F7CFA" w:rsidP="001E0DE3">
            <w:pPr>
              <w:pStyle w:val="NoSpacing"/>
              <w:numPr>
                <w:ilvl w:val="0"/>
                <w:numId w:val="3"/>
              </w:numPr>
            </w:pPr>
            <w:r>
              <w:t xml:space="preserve">Tracking Area Lists (TAL), LTE </w:t>
            </w:r>
            <w:sdt>
              <w:sdtPr>
                <w:id w:val="-1049215288"/>
                <w:citation/>
              </w:sdtPr>
              <w:sdtContent>
                <w:r>
                  <w:fldChar w:fldCharType="begin"/>
                </w:r>
                <w:r w:rsidRPr="002F7CFA">
                  <w:instrText xml:space="preserve"> CITATION Wan14 \l 1031 </w:instrText>
                </w:r>
                <w:r>
                  <w:fldChar w:fldCharType="separate"/>
                </w:r>
                <w:r w:rsidR="00DA63A8" w:rsidRPr="00DA63A8">
                  <w:rPr>
                    <w:noProof/>
                  </w:rPr>
                  <w:t>[14]</w:t>
                </w:r>
                <w:r>
                  <w:fldChar w:fldCharType="end"/>
                </w:r>
              </w:sdtContent>
            </w:sdt>
            <w:r w:rsidR="00151C10">
              <w:t>:</w:t>
            </w:r>
          </w:p>
          <w:p w:rsidR="00EF4AB4" w:rsidRDefault="00EF4AB4" w:rsidP="001E0DE3">
            <w:pPr>
              <w:pStyle w:val="NoSpacing"/>
              <w:numPr>
                <w:ilvl w:val="1"/>
                <w:numId w:val="3"/>
              </w:numPr>
            </w:pPr>
            <w:r>
              <w:t>Active and idle mobility</w:t>
            </w:r>
          </w:p>
          <w:p w:rsidR="001E0DE3" w:rsidRDefault="001E0DE3" w:rsidP="001E0DE3">
            <w:pPr>
              <w:pStyle w:val="NoSpacing"/>
              <w:numPr>
                <w:ilvl w:val="1"/>
                <w:numId w:val="3"/>
              </w:numPr>
            </w:pPr>
            <w:r w:rsidRPr="00A3216A">
              <w:t>Release</w:t>
            </w:r>
            <w:r>
              <w:t xml:space="preserve"> specific parameters, 3GPP 23.4014 and 24.301: triggers, timers, procedures, conditions, default TALs, #of </w:t>
            </w:r>
            <w:proofErr w:type="spellStart"/>
            <w:r>
              <w:t>msgs</w:t>
            </w:r>
            <w:proofErr w:type="spellEnd"/>
          </w:p>
          <w:p w:rsidR="00862D6F" w:rsidRDefault="00862D6F" w:rsidP="00862D6F">
            <w:pPr>
              <w:pStyle w:val="NoSpacing"/>
              <w:numPr>
                <w:ilvl w:val="1"/>
                <w:numId w:val="3"/>
              </w:numPr>
            </w:pPr>
            <w:r>
              <w:t>TAL allocation reference schemes: see what happens if TA is not one cell</w:t>
            </w:r>
            <w:r w:rsidR="00906302">
              <w:t xml:space="preserve"> </w:t>
            </w:r>
          </w:p>
          <w:p w:rsidR="000454D7" w:rsidRPr="00A3216A" w:rsidRDefault="000454D7" w:rsidP="001E0DE3">
            <w:pPr>
              <w:pStyle w:val="NoSpacing"/>
            </w:pPr>
          </w:p>
        </w:tc>
        <w:tc>
          <w:tcPr>
            <w:tcW w:w="4811" w:type="dxa"/>
            <w:vMerge w:val="restart"/>
          </w:tcPr>
          <w:p w:rsidR="000454D7" w:rsidRDefault="000454D7" w:rsidP="00A3216A">
            <w:pPr>
              <w:pStyle w:val="NoSpacing"/>
              <w:numPr>
                <w:ilvl w:val="0"/>
                <w:numId w:val="6"/>
              </w:numPr>
            </w:pPr>
            <w:r w:rsidRPr="00A3216A">
              <w:t xml:space="preserve">Signaling load </w:t>
            </w:r>
            <w:r w:rsidR="004E3F54">
              <w:t xml:space="preserve">due to location updates </w:t>
            </w:r>
            <w:r w:rsidRPr="00A3216A">
              <w:t>per element</w:t>
            </w:r>
            <w:r w:rsidR="001E0DE3">
              <w:t xml:space="preserve"> as </w:t>
            </w:r>
            <w:sdt>
              <w:sdtPr>
                <w:id w:val="354152199"/>
                <w:citation/>
              </w:sdtPr>
              <w:sdtContent>
                <w:r w:rsidR="008D7B35">
                  <w:fldChar w:fldCharType="begin"/>
                </w:r>
                <w:r w:rsidR="008D7B35" w:rsidRPr="000F7E98">
                  <w:instrText xml:space="preserve"> CITATION Nok12 \l 1031 </w:instrText>
                </w:r>
                <w:r w:rsidR="008D7B35">
                  <w:fldChar w:fldCharType="separate"/>
                </w:r>
                <w:r w:rsidR="00DA63A8" w:rsidRPr="00DA63A8">
                  <w:rPr>
                    <w:noProof/>
                  </w:rPr>
                  <w:t>[2]</w:t>
                </w:r>
                <w:r w:rsidR="008D7B35">
                  <w:fldChar w:fldCharType="end"/>
                </w:r>
              </w:sdtContent>
            </w:sdt>
            <w:r w:rsidR="001E0DE3">
              <w:t xml:space="preserve"> showed that core signaling is not a direct mapping from RAN one</w:t>
            </w:r>
            <w:r w:rsidRPr="00A3216A">
              <w:t>:</w:t>
            </w:r>
          </w:p>
          <w:p w:rsidR="000454D7" w:rsidRDefault="000454D7" w:rsidP="00A3216A">
            <w:pPr>
              <w:pStyle w:val="NoSpacing"/>
              <w:numPr>
                <w:ilvl w:val="1"/>
                <w:numId w:val="6"/>
              </w:numPr>
            </w:pPr>
            <w:r>
              <w:t>MME, HSS,</w:t>
            </w:r>
            <w:r w:rsidR="004E3F54">
              <w:t xml:space="preserve"> </w:t>
            </w:r>
            <w:r>
              <w:t>GWs, OCS</w:t>
            </w:r>
          </w:p>
          <w:p w:rsidR="000454D7" w:rsidRDefault="000454D7" w:rsidP="00A3216A">
            <w:pPr>
              <w:pStyle w:val="NoSpacing"/>
              <w:numPr>
                <w:ilvl w:val="1"/>
                <w:numId w:val="6"/>
              </w:numPr>
            </w:pPr>
            <w:r>
              <w:t xml:space="preserve">Comparison with NSN trends </w:t>
            </w:r>
            <w:sdt>
              <w:sdtPr>
                <w:id w:val="-1481151703"/>
                <w:citation/>
              </w:sdtPr>
              <w:sdtContent>
                <w:r w:rsidR="008D7B35">
                  <w:fldChar w:fldCharType="begin"/>
                </w:r>
                <w:r w:rsidR="008D7B35" w:rsidRPr="000F7E98">
                  <w:instrText xml:space="preserve"> CITATION Nok12 \l 1031 </w:instrText>
                </w:r>
                <w:r w:rsidR="008D7B35">
                  <w:fldChar w:fldCharType="separate"/>
                </w:r>
                <w:r w:rsidR="00DA63A8" w:rsidRPr="00DA63A8">
                  <w:rPr>
                    <w:noProof/>
                  </w:rPr>
                  <w:t>[2]</w:t>
                </w:r>
                <w:r w:rsidR="008D7B35">
                  <w:fldChar w:fldCharType="end"/>
                </w:r>
              </w:sdtContent>
            </w:sdt>
          </w:p>
          <w:p w:rsidR="001E0DE3" w:rsidRDefault="001E0DE3" w:rsidP="001E0DE3">
            <w:pPr>
              <w:pStyle w:val="NoSpacing"/>
              <w:ind w:left="720"/>
            </w:pPr>
          </w:p>
          <w:p w:rsidR="001E0DE3" w:rsidRDefault="001E0DE3" w:rsidP="001E0DE3">
            <w:pPr>
              <w:pStyle w:val="NoSpacing"/>
              <w:ind w:left="720"/>
            </w:pPr>
          </w:p>
          <w:p w:rsidR="000454D7" w:rsidRPr="00A3216A" w:rsidRDefault="000454D7" w:rsidP="00A3216A">
            <w:pPr>
              <w:pStyle w:val="NoSpacing"/>
              <w:numPr>
                <w:ilvl w:val="0"/>
                <w:numId w:val="6"/>
              </w:numPr>
            </w:pPr>
            <w:r>
              <w:t xml:space="preserve">Answer to the question under how much </w:t>
            </w:r>
            <w:r w:rsidR="00862D6F">
              <w:t xml:space="preserve">mobility management (LUs) </w:t>
            </w:r>
            <w:r>
              <w:t>signaling would ITS users add? Dependencies on</w:t>
            </w:r>
          </w:p>
          <w:p w:rsidR="001E0DE3" w:rsidRPr="000E4B83" w:rsidRDefault="001E0DE3" w:rsidP="001E0DE3">
            <w:pPr>
              <w:pStyle w:val="NoSpacing"/>
              <w:numPr>
                <w:ilvl w:val="1"/>
                <w:numId w:val="6"/>
              </w:numPr>
              <w:rPr>
                <w:color w:val="FF0000"/>
              </w:rPr>
            </w:pPr>
            <w:r w:rsidRPr="000E4B83">
              <w:rPr>
                <w:color w:val="FF0000"/>
              </w:rPr>
              <w:t>Parameters</w:t>
            </w:r>
            <w:r w:rsidR="000E4B83" w:rsidRPr="000E4B83">
              <w:rPr>
                <w:color w:val="FF0000"/>
              </w:rPr>
              <w:t xml:space="preserve"> </w:t>
            </w:r>
            <w:r w:rsidRPr="000E4B83">
              <w:rPr>
                <w:color w:val="FF0000"/>
              </w:rPr>
              <w:t>&amp;</w:t>
            </w:r>
            <w:r w:rsidR="000E4B83" w:rsidRPr="000E4B83">
              <w:rPr>
                <w:color w:val="FF0000"/>
              </w:rPr>
              <w:t xml:space="preserve"> </w:t>
            </w:r>
            <w:r w:rsidRPr="000E4B83">
              <w:rPr>
                <w:color w:val="FF0000"/>
              </w:rPr>
              <w:t>conditions</w:t>
            </w:r>
          </w:p>
          <w:p w:rsidR="000454D7" w:rsidRDefault="001E0DE3" w:rsidP="00A3216A">
            <w:pPr>
              <w:pStyle w:val="NoSpacing"/>
              <w:numPr>
                <w:ilvl w:val="1"/>
                <w:numId w:val="6"/>
              </w:numPr>
            </w:pPr>
            <w:r>
              <w:t>TAL</w:t>
            </w:r>
            <w:r w:rsidR="000454D7">
              <w:t xml:space="preserve"> scheme</w:t>
            </w:r>
          </w:p>
          <w:p w:rsidR="00E43F5B" w:rsidRDefault="00E43F5B" w:rsidP="00E43F5B">
            <w:pPr>
              <w:pStyle w:val="NoSpacing"/>
              <w:ind w:left="1440"/>
            </w:pPr>
          </w:p>
          <w:p w:rsidR="00F34006" w:rsidRDefault="00F34006" w:rsidP="004E3F54">
            <w:pPr>
              <w:pStyle w:val="NoSpacing"/>
              <w:numPr>
                <w:ilvl w:val="0"/>
                <w:numId w:val="6"/>
              </w:numPr>
            </w:pPr>
            <w:r w:rsidRPr="00F34006">
              <w:t>Differences to H2H behavior</w:t>
            </w:r>
          </w:p>
          <w:p w:rsidR="00E43F5B" w:rsidRPr="00F34006" w:rsidRDefault="00E43F5B" w:rsidP="00E43F5B">
            <w:pPr>
              <w:pStyle w:val="NoSpacing"/>
              <w:ind w:left="720"/>
            </w:pPr>
            <w:bookmarkStart w:id="0" w:name="_GoBack"/>
            <w:bookmarkEnd w:id="0"/>
          </w:p>
          <w:p w:rsidR="004E3F54" w:rsidRDefault="004E3F54" w:rsidP="004E3F54">
            <w:pPr>
              <w:pStyle w:val="NoSpacing"/>
              <w:numPr>
                <w:ilvl w:val="0"/>
                <w:numId w:val="6"/>
              </w:numPr>
              <w:rPr>
                <w:b/>
              </w:rPr>
            </w:pPr>
            <w:r w:rsidRPr="004E3F54">
              <w:rPr>
                <w:b/>
              </w:rPr>
              <w:t>Analysis of TAL adaptation for ITS mobility</w:t>
            </w:r>
          </w:p>
          <w:p w:rsidR="004E3F54" w:rsidRPr="004E3F54" w:rsidRDefault="004E3F54" w:rsidP="004E3F54">
            <w:pPr>
              <w:pStyle w:val="NoSpacing"/>
              <w:ind w:left="1440"/>
              <w:rPr>
                <w:b/>
              </w:rPr>
            </w:pPr>
          </w:p>
          <w:p w:rsidR="000454D7" w:rsidRPr="00A3216A" w:rsidRDefault="000454D7" w:rsidP="001E0DE3">
            <w:pPr>
              <w:pStyle w:val="NoSpacing"/>
              <w:ind w:left="1440"/>
            </w:pPr>
          </w:p>
        </w:tc>
      </w:tr>
      <w:tr w:rsidR="000454D7" w:rsidTr="00A131DD">
        <w:tc>
          <w:tcPr>
            <w:tcW w:w="4811" w:type="dxa"/>
          </w:tcPr>
          <w:p w:rsidR="000454D7" w:rsidRDefault="000454D7" w:rsidP="00A131DD">
            <w:pPr>
              <w:pStyle w:val="NoSpacing"/>
            </w:pPr>
            <w:r w:rsidRPr="00A3216A">
              <w:t>Mobility model:</w:t>
            </w:r>
          </w:p>
          <w:p w:rsidR="00151C10" w:rsidRDefault="001E0DE3" w:rsidP="00A3216A">
            <w:pPr>
              <w:pStyle w:val="NoSpacing"/>
              <w:numPr>
                <w:ilvl w:val="0"/>
                <w:numId w:val="4"/>
              </w:numPr>
            </w:pPr>
            <w:r>
              <w:t>Analyze and adapt e</w:t>
            </w:r>
            <w:r w:rsidR="00151C10">
              <w:t>xisting approaches</w:t>
            </w:r>
            <w:r>
              <w:t>, e.g.,</w:t>
            </w:r>
            <w:r w:rsidR="00151C10">
              <w:t xml:space="preserve"> </w:t>
            </w:r>
            <w:sdt>
              <w:sdtPr>
                <w:id w:val="-515849945"/>
                <w:citation/>
              </w:sdtPr>
              <w:sdtContent>
                <w:r w:rsidR="00151C10">
                  <w:fldChar w:fldCharType="begin"/>
                </w:r>
                <w:r w:rsidR="00151C10" w:rsidRPr="001E0DE3">
                  <w:instrText xml:space="preserve"> CITATION Kya05 \l 1031 </w:instrText>
                </w:r>
                <w:r w:rsidR="00151C10">
                  <w:fldChar w:fldCharType="separate"/>
                </w:r>
                <w:r w:rsidR="00DA63A8" w:rsidRPr="00DA63A8">
                  <w:rPr>
                    <w:noProof/>
                  </w:rPr>
                  <w:t>[15]</w:t>
                </w:r>
                <w:r w:rsidR="00151C10">
                  <w:fldChar w:fldCharType="end"/>
                </w:r>
              </w:sdtContent>
            </w:sdt>
          </w:p>
          <w:p w:rsidR="00482743" w:rsidRDefault="000454D7" w:rsidP="00A3216A">
            <w:pPr>
              <w:pStyle w:val="NoSpacing"/>
              <w:numPr>
                <w:ilvl w:val="0"/>
                <w:numId w:val="4"/>
              </w:numPr>
            </w:pPr>
            <w:r>
              <w:t>Travelling speeds and patterns</w:t>
            </w:r>
            <w:r w:rsidR="00482743">
              <w:t xml:space="preserve"> specific for ITS: </w:t>
            </w:r>
          </w:p>
          <w:p w:rsidR="000454D7" w:rsidRDefault="00482743" w:rsidP="00482743">
            <w:pPr>
              <w:pStyle w:val="NoSpacing"/>
              <w:numPr>
                <w:ilvl w:val="1"/>
                <w:numId w:val="4"/>
              </w:numPr>
            </w:pPr>
            <w:r>
              <w:t>start with public as more deterministic (check works for railway)</w:t>
            </w:r>
          </w:p>
          <w:p w:rsidR="00482743" w:rsidRDefault="00482743" w:rsidP="00482743">
            <w:pPr>
              <w:pStyle w:val="NoSpacing"/>
              <w:numPr>
                <w:ilvl w:val="1"/>
                <w:numId w:val="4"/>
              </w:numPr>
            </w:pPr>
            <w:r>
              <w:t>private</w:t>
            </w:r>
          </w:p>
          <w:p w:rsidR="000454D7" w:rsidRDefault="000454D7" w:rsidP="00A3216A">
            <w:pPr>
              <w:pStyle w:val="NoSpacing"/>
              <w:numPr>
                <w:ilvl w:val="0"/>
                <w:numId w:val="4"/>
              </w:numPr>
            </w:pPr>
            <w:r>
              <w:t>Random walking model</w:t>
            </w:r>
            <w:r w:rsidR="00482743">
              <w:t xml:space="preserve"> adaptation</w:t>
            </w:r>
          </w:p>
          <w:p w:rsidR="000454D7" w:rsidRPr="00A3216A" w:rsidRDefault="000454D7" w:rsidP="00A3216A">
            <w:pPr>
              <w:pStyle w:val="NoSpacing"/>
              <w:ind w:left="720"/>
            </w:pPr>
          </w:p>
          <w:p w:rsidR="00186867" w:rsidRPr="00A3216A" w:rsidRDefault="000454D7" w:rsidP="00466FAC">
            <w:pPr>
              <w:pStyle w:val="NoSpacing"/>
            </w:pPr>
            <w:r w:rsidRPr="00A3216A">
              <w:rPr>
                <w:color w:val="00B050"/>
              </w:rPr>
              <w:t>Define</w:t>
            </w:r>
            <w:r w:rsidR="00FE4881">
              <w:rPr>
                <w:color w:val="00B050"/>
              </w:rPr>
              <w:t xml:space="preserve"> basic</w:t>
            </w:r>
            <w:r w:rsidRPr="00A3216A">
              <w:rPr>
                <w:color w:val="00B050"/>
              </w:rPr>
              <w:t xml:space="preserve"> mobility model</w:t>
            </w:r>
            <w:r w:rsidR="00466FAC">
              <w:rPr>
                <w:color w:val="00B050"/>
              </w:rPr>
              <w:t xml:space="preserve"> (</w:t>
            </w:r>
            <w:hyperlink r:id="rId7" w:history="1">
              <w:r w:rsidR="00186867" w:rsidRPr="00186867">
                <w:rPr>
                  <w:rStyle w:val="Hyperlink"/>
                </w:rPr>
                <w:t>Veins</w:t>
              </w:r>
            </w:hyperlink>
            <w:r w:rsidR="00466FAC">
              <w:rPr>
                <w:color w:val="00B050"/>
              </w:rPr>
              <w:t xml:space="preserve">, </w:t>
            </w:r>
            <w:hyperlink r:id="rId8" w:history="1">
              <w:r w:rsidR="00186867" w:rsidRPr="00186867">
                <w:rPr>
                  <w:rStyle w:val="Hyperlink"/>
                </w:rPr>
                <w:t>SUMO</w:t>
              </w:r>
            </w:hyperlink>
            <w:r w:rsidR="00466FAC">
              <w:rPr>
                <w:color w:val="00B050"/>
              </w:rPr>
              <w:t xml:space="preserve">) </w:t>
            </w:r>
          </w:p>
        </w:tc>
        <w:tc>
          <w:tcPr>
            <w:tcW w:w="4811" w:type="dxa"/>
            <w:vMerge/>
          </w:tcPr>
          <w:p w:rsidR="000454D7" w:rsidRDefault="000454D7" w:rsidP="00A131DD">
            <w:pPr>
              <w:pStyle w:val="NoSpacing"/>
              <w:rPr>
                <w:b/>
              </w:rPr>
            </w:pPr>
          </w:p>
        </w:tc>
      </w:tr>
      <w:tr w:rsidR="000454D7" w:rsidTr="00A131DD">
        <w:tc>
          <w:tcPr>
            <w:tcW w:w="4811" w:type="dxa"/>
          </w:tcPr>
          <w:p w:rsidR="000454D7" w:rsidRPr="00590C48" w:rsidRDefault="000454D7" w:rsidP="00A131DD">
            <w:pPr>
              <w:pStyle w:val="NoSpacing"/>
              <w:rPr>
                <w:color w:val="00B0F0"/>
              </w:rPr>
            </w:pPr>
            <w:r w:rsidRPr="00590C48">
              <w:rPr>
                <w:color w:val="00B0F0"/>
              </w:rPr>
              <w:t>Reference model for comparison:</w:t>
            </w:r>
          </w:p>
          <w:p w:rsidR="000454D7" w:rsidRPr="00590C48" w:rsidRDefault="000454D7" w:rsidP="00A3216A">
            <w:pPr>
              <w:pStyle w:val="NoSpacing"/>
              <w:numPr>
                <w:ilvl w:val="0"/>
                <w:numId w:val="7"/>
              </w:numPr>
              <w:rPr>
                <w:color w:val="00B0F0"/>
              </w:rPr>
            </w:pPr>
            <w:r w:rsidRPr="00590C48">
              <w:rPr>
                <w:color w:val="00B0F0"/>
              </w:rPr>
              <w:t xml:space="preserve">Conventional H2H model, from for example </w:t>
            </w:r>
            <w:sdt>
              <w:sdtPr>
                <w:rPr>
                  <w:color w:val="00B0F0"/>
                </w:rPr>
                <w:id w:val="-1674795568"/>
                <w:citation/>
              </w:sdtPr>
              <w:sdtContent>
                <w:r w:rsidRPr="00590C48">
                  <w:rPr>
                    <w:color w:val="00B0F0"/>
                  </w:rPr>
                  <w:fldChar w:fldCharType="begin"/>
                </w:r>
                <w:r w:rsidRPr="00590C48">
                  <w:rPr>
                    <w:color w:val="00B0F0"/>
                  </w:rPr>
                  <w:instrText xml:space="preserve"> CITATION STo08 \l 1031 </w:instrText>
                </w:r>
                <w:r w:rsidRPr="00590C48">
                  <w:rPr>
                    <w:color w:val="00B0F0"/>
                  </w:rPr>
                  <w:fldChar w:fldCharType="separate"/>
                </w:r>
                <w:r w:rsidR="00DA63A8" w:rsidRPr="00590C48">
                  <w:rPr>
                    <w:noProof/>
                    <w:color w:val="00B0F0"/>
                  </w:rPr>
                  <w:t>[12]</w:t>
                </w:r>
                <w:r w:rsidRPr="00590C48">
                  <w:rPr>
                    <w:color w:val="00B0F0"/>
                  </w:rPr>
                  <w:fldChar w:fldCharType="end"/>
                </w:r>
              </w:sdtContent>
            </w:sdt>
            <w:r w:rsidR="00482743" w:rsidRPr="00590C48">
              <w:rPr>
                <w:color w:val="00B0F0"/>
              </w:rPr>
              <w:t xml:space="preserve"> or </w:t>
            </w:r>
            <w:sdt>
              <w:sdtPr>
                <w:rPr>
                  <w:color w:val="00B0F0"/>
                </w:rPr>
                <w:id w:val="-1473280243"/>
                <w:citation/>
              </w:sdtPr>
              <w:sdtContent>
                <w:r w:rsidR="00482743" w:rsidRPr="00590C48">
                  <w:rPr>
                    <w:color w:val="00B0F0"/>
                  </w:rPr>
                  <w:fldChar w:fldCharType="begin"/>
                </w:r>
                <w:r w:rsidR="00482743" w:rsidRPr="00590C48">
                  <w:rPr>
                    <w:color w:val="00B0F0"/>
                  </w:rPr>
                  <w:instrText xml:space="preserve"> CITATION Kya05 \l 1031 </w:instrText>
                </w:r>
                <w:r w:rsidR="00482743" w:rsidRPr="00590C48">
                  <w:rPr>
                    <w:color w:val="00B0F0"/>
                  </w:rPr>
                  <w:fldChar w:fldCharType="separate"/>
                </w:r>
                <w:r w:rsidR="00DA63A8" w:rsidRPr="00590C48">
                  <w:rPr>
                    <w:noProof/>
                    <w:color w:val="00B0F0"/>
                  </w:rPr>
                  <w:t>[15]</w:t>
                </w:r>
                <w:r w:rsidR="00482743" w:rsidRPr="00590C48">
                  <w:rPr>
                    <w:color w:val="00B0F0"/>
                  </w:rPr>
                  <w:fldChar w:fldCharType="end"/>
                </w:r>
              </w:sdtContent>
            </w:sdt>
          </w:p>
          <w:p w:rsidR="000454D7" w:rsidRPr="00A3216A" w:rsidRDefault="000454D7" w:rsidP="004E3F54">
            <w:pPr>
              <w:pStyle w:val="NoSpacing"/>
              <w:rPr>
                <w:color w:val="00B050"/>
              </w:rPr>
            </w:pPr>
            <w:r>
              <w:rPr>
                <w:color w:val="00B050"/>
              </w:rPr>
              <w:t>Define</w:t>
            </w:r>
            <w:r w:rsidR="006E7C7A">
              <w:rPr>
                <w:color w:val="00B050"/>
              </w:rPr>
              <w:t xml:space="preserve"> or find/ad</w:t>
            </w:r>
            <w:r w:rsidR="004E3F54">
              <w:rPr>
                <w:color w:val="00B050"/>
              </w:rPr>
              <w:t>a</w:t>
            </w:r>
            <w:r w:rsidR="006E7C7A">
              <w:rPr>
                <w:color w:val="00B050"/>
              </w:rPr>
              <w:t>pt</w:t>
            </w:r>
            <w:r>
              <w:rPr>
                <w:color w:val="00B050"/>
              </w:rPr>
              <w:t xml:space="preserve"> for comparison reasons of H2H and ITS cases</w:t>
            </w:r>
          </w:p>
        </w:tc>
        <w:tc>
          <w:tcPr>
            <w:tcW w:w="4811" w:type="dxa"/>
            <w:vMerge/>
          </w:tcPr>
          <w:p w:rsidR="000454D7" w:rsidRDefault="000454D7" w:rsidP="00A131DD">
            <w:pPr>
              <w:pStyle w:val="NoSpacing"/>
              <w:rPr>
                <w:b/>
              </w:rPr>
            </w:pPr>
          </w:p>
        </w:tc>
      </w:tr>
    </w:tbl>
    <w:p w:rsidR="00A3216A" w:rsidRDefault="00E543C0" w:rsidP="00E543C0">
      <w:pPr>
        <w:pStyle w:val="Caption"/>
        <w:jc w:val="center"/>
        <w:rPr>
          <w:b w:val="0"/>
        </w:rPr>
      </w:pPr>
      <w:bookmarkStart w:id="1" w:name="_Ref412640677"/>
      <w:bookmarkStart w:id="2" w:name="_Ref41264066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 Input modules and output of the mobility signaling model</w:t>
      </w:r>
      <w:bookmarkEnd w:id="2"/>
    </w:p>
    <w:p w:rsidR="00E543C0" w:rsidRDefault="00E543C0" w:rsidP="00A131DD">
      <w:pPr>
        <w:pStyle w:val="NoSpacing"/>
        <w:rPr>
          <w:b/>
        </w:rPr>
      </w:pPr>
    </w:p>
    <w:p w:rsidR="00026C62" w:rsidRDefault="00026C62" w:rsidP="00A131DD">
      <w:pPr>
        <w:pStyle w:val="NoSpacing"/>
        <w:rPr>
          <w:b/>
        </w:rPr>
      </w:pPr>
      <w:r>
        <w:rPr>
          <w:b/>
        </w:rPr>
        <w:t>Tools and prerequisites:</w:t>
      </w:r>
    </w:p>
    <w:p w:rsidR="00026C62" w:rsidRDefault="00026C62" w:rsidP="00026C62">
      <w:pPr>
        <w:pStyle w:val="NoSpacing"/>
        <w:numPr>
          <w:ilvl w:val="0"/>
          <w:numId w:val="8"/>
        </w:numPr>
      </w:pPr>
      <w:r>
        <w:t>Probability theory/statistics</w:t>
      </w:r>
    </w:p>
    <w:p w:rsidR="00026C62" w:rsidRDefault="00026C62" w:rsidP="00026C62">
      <w:pPr>
        <w:pStyle w:val="NoSpacing"/>
        <w:numPr>
          <w:ilvl w:val="0"/>
          <w:numId w:val="8"/>
        </w:numPr>
      </w:pPr>
      <w:proofErr w:type="spellStart"/>
      <w:r>
        <w:t>Matlab</w:t>
      </w:r>
      <w:proofErr w:type="spellEnd"/>
      <w:r w:rsidR="00255210">
        <w:t xml:space="preserve"> (flexible, could be python, java or </w:t>
      </w:r>
      <w:proofErr w:type="spellStart"/>
      <w:r w:rsidR="00255210">
        <w:t>c++</w:t>
      </w:r>
      <w:proofErr w:type="spellEnd"/>
      <w:r w:rsidR="00255210">
        <w:t>)</w:t>
      </w:r>
      <w:r>
        <w:t>: numerical analysis and plotting</w:t>
      </w:r>
    </w:p>
    <w:p w:rsidR="00026C62" w:rsidRDefault="00026C62" w:rsidP="00026C62">
      <w:pPr>
        <w:pStyle w:val="NoSpacing"/>
        <w:numPr>
          <w:ilvl w:val="0"/>
          <w:numId w:val="8"/>
        </w:numPr>
      </w:pPr>
      <w:r>
        <w:t xml:space="preserve">Basic LTE knowledge </w:t>
      </w:r>
    </w:p>
    <w:p w:rsidR="00026C62" w:rsidRDefault="00026C62" w:rsidP="00026C62">
      <w:pPr>
        <w:pStyle w:val="NoSpacing"/>
      </w:pPr>
    </w:p>
    <w:p w:rsidR="00026C62" w:rsidRDefault="00026C62" w:rsidP="00026C62">
      <w:pPr>
        <w:pStyle w:val="NoSpacing"/>
        <w:rPr>
          <w:b/>
        </w:rPr>
      </w:pPr>
      <w:r w:rsidRPr="00026C62">
        <w:rPr>
          <w:b/>
        </w:rPr>
        <w:t>Future work</w:t>
      </w:r>
      <w:r w:rsidR="004E3F54">
        <w:rPr>
          <w:b/>
        </w:rPr>
        <w:t xml:space="preserve"> or extensions</w:t>
      </w:r>
      <w:r w:rsidRPr="00026C62">
        <w:rPr>
          <w:b/>
        </w:rPr>
        <w:t>:</w:t>
      </w:r>
    </w:p>
    <w:p w:rsidR="003903AA" w:rsidRDefault="003903AA" w:rsidP="00BB44B4">
      <w:pPr>
        <w:pStyle w:val="NoSpacing"/>
        <w:numPr>
          <w:ilvl w:val="0"/>
          <w:numId w:val="7"/>
        </w:numPr>
      </w:pPr>
      <w:r>
        <w:lastRenderedPageBreak/>
        <w:t>Add paging analysis for the full mobility picture</w:t>
      </w:r>
      <w:r w:rsidR="00C02871">
        <w:t xml:space="preserve"> (paging could be considered as RAN signaling)</w:t>
      </w:r>
    </w:p>
    <w:p w:rsidR="00BB44B4" w:rsidRPr="00BB44B4" w:rsidRDefault="00BB44B4" w:rsidP="00BB44B4">
      <w:pPr>
        <w:pStyle w:val="NoSpacing"/>
        <w:numPr>
          <w:ilvl w:val="0"/>
          <w:numId w:val="7"/>
        </w:numPr>
      </w:pPr>
      <w:r w:rsidRPr="00BB44B4">
        <w:t>More detailed mobility model</w:t>
      </w:r>
    </w:p>
    <w:p w:rsidR="00BB44B4" w:rsidRPr="00BB44B4" w:rsidRDefault="00BB44B4" w:rsidP="00BB44B4">
      <w:pPr>
        <w:pStyle w:val="NoSpacing"/>
        <w:numPr>
          <w:ilvl w:val="0"/>
          <w:numId w:val="7"/>
        </w:numPr>
      </w:pPr>
      <w:r w:rsidRPr="00BB44B4">
        <w:t xml:space="preserve">Include </w:t>
      </w:r>
      <w:r w:rsidR="0091643A"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3122405"/>
        <w:docPartObj>
          <w:docPartGallery w:val="Bibliographies"/>
          <w:docPartUnique/>
        </w:docPartObj>
      </w:sdtPr>
      <w:sdtContent>
        <w:p w:rsidR="00BB44B4" w:rsidRDefault="00BB44B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A63A8" w:rsidRDefault="00BB44B4" w:rsidP="00BB44B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9063"/>
              </w:tblGrid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Tonse Telecom, "The LTE Data Storm in the Core of Your Network!," 2013.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Nokia Siemens Networks, "Signaling is growing 50% faster than data traffic," 2012.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Diametriq, "Measuring the Explosion of LTE Signaling Traffic - A Diameter Traffic Model," 2012.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Tekelec, "Feature Notice Release 5.0," 910-6830-001 Revision A, 2013.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D. Dababneh, "LTE Traffic Generation and Evolved Packet Core (EPC) Network Planning," Ottawa-Carleton Institute for Electrical and Computer Engineering (OCIECE), Ottawa, Ontario, Canada, 2013.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G. Brown, "Control Plane Scalability &amp; Performance Requirements for 3G &amp; LTE Networks," White paper, 2010.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C.-K. Han, H.-K. Choi, J. W. Baek and H. W. Le, "Evaluation of Authentication Signaling Loads in 3GPP LTE/SAE Networks," in </w:t>
                    </w:r>
                    <w:r>
                      <w:rPr>
                        <w:i/>
                        <w:iCs/>
                        <w:noProof/>
                      </w:rPr>
                      <w:t>34th Conference on Local Computer Networks</w:t>
                    </w:r>
                    <w:r>
                      <w:rPr>
                        <w:noProof/>
                      </w:rPr>
                      <w:t xml:space="preserve">, Zürich, Switzerland, 2009.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Purkhiabani, A. Salahi and M. Nejati, "Networks, Analysis of Authentication traffic in next generation 3GPP LTE," in </w:t>
                    </w:r>
                    <w:r>
                      <w:rPr>
                        <w:i/>
                        <w:iCs/>
                        <w:noProof/>
                      </w:rPr>
                      <w:t>Wireless Communications, Networking and Mobile Computing (WiCOM)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Wang, M. Georgiades and R. Tafazolli, "Signalling Cost Evaluation of Mobility Management Schemes for different Core Network Architectural Arrangements in 3GPP," in </w:t>
                    </w:r>
                    <w:r>
                      <w:rPr>
                        <w:i/>
                        <w:iCs/>
                        <w:noProof/>
                      </w:rPr>
                      <w:t xml:space="preserve">IEEE Vehicular Technology Conference, VTC Spring 2008. </w:t>
                    </w:r>
                    <w:r>
                      <w:rPr>
                        <w:noProof/>
                      </w:rPr>
                      <w:t xml:space="preserve">, Singapore , 2008.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S.-I. Sou, J.-Y. Jeng and Y. Lee, "Signaling Overhead of Policy and Online Charging Control for Bearer Sessions in LTE Network," in </w:t>
                    </w:r>
                    <w:r>
                      <w:rPr>
                        <w:i/>
                        <w:iCs/>
                        <w:noProof/>
                      </w:rPr>
                      <w:t>International Symposium on Consumer Electronics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U. Mir and L. Nuaymi, "Comparison of Policy Realization Strategies for LTE Networks," in </w:t>
                    </w:r>
                    <w:r>
                      <w:rPr>
                        <w:i/>
                        <w:iCs/>
                        <w:noProof/>
                      </w:rPr>
                      <w:t>Vehicular Technology Conference</w:t>
                    </w:r>
                    <w:r>
                      <w:rPr>
                        <w:noProof/>
                      </w:rPr>
                      <w:t xml:space="preserve">, 2012.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D. S. Tonesi, L. Salgarelli, Y. Sun and T. F. La Porta, "EVALUATION OF SIGNALING LOADS IN 3GPP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IEEE Wireless Communications, </w:t>
                    </w:r>
                    <w:r>
                      <w:rPr>
                        <w:noProof/>
                      </w:rPr>
                      <w:t xml:space="preserve">pp. 92-100, 2008.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Y. Zhang, S. Xiao, M. Zhou and M. Fujise, "Authentication traffics modeling and analysis in next generation wireless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WIRELESS COMMUNICATIONS AND MOBILE COMPUTING, </w:t>
                    </w:r>
                    <w:r>
                      <w:rPr>
                        <w:noProof/>
                      </w:rPr>
                      <w:t xml:space="preserve">Published </w:t>
                    </w:r>
                    <w:r>
                      <w:rPr>
                        <w:noProof/>
                      </w:rPr>
                      <w:lastRenderedPageBreak/>
                      <w:t xml:space="preserve">online 9 January 2007 in Wiley InterScience.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X. Wang, X. Lei, R. Q. Hu and Y. Qian, "Modeling of Tracking Area List-Based Location Update Scheme in Long Term Evolution," in </w:t>
                    </w:r>
                    <w:r>
                      <w:rPr>
                        <w:i/>
                        <w:iCs/>
                        <w:noProof/>
                      </w:rPr>
                      <w:t>Mobile and Wireless Networking Symposium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DA63A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63A8" w:rsidRDefault="00DA63A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K. Kyamakya and K. Jobmann, "Location Management in Cellular Networks: Classification of the Most Important Paradigms, Realistic Simulation Framework, and Relative Performance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VEHICULAR TECHNOLOGY, </w:t>
                    </w:r>
                    <w:r>
                      <w:rPr>
                        <w:noProof/>
                      </w:rPr>
                      <w:t xml:space="preserve">vol. 54, no. 2, pp. 687-707, 2005. </w:t>
                    </w:r>
                  </w:p>
                </w:tc>
              </w:tr>
            </w:tbl>
            <w:p w:rsidR="00DA63A8" w:rsidRDefault="00DA63A8">
              <w:pPr>
                <w:rPr>
                  <w:rFonts w:eastAsia="Times New Roman"/>
                  <w:noProof/>
                </w:rPr>
              </w:pPr>
            </w:p>
            <w:p w:rsidR="00BB44B4" w:rsidRPr="00BB44B4" w:rsidRDefault="00BB44B4" w:rsidP="00BB44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B44B4" w:rsidRPr="00BB44B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20E"/>
    <w:multiLevelType w:val="hybridMultilevel"/>
    <w:tmpl w:val="6650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00D76"/>
    <w:multiLevelType w:val="hybridMultilevel"/>
    <w:tmpl w:val="27C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824B3"/>
    <w:multiLevelType w:val="hybridMultilevel"/>
    <w:tmpl w:val="2C0C27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81C6B70"/>
    <w:multiLevelType w:val="hybridMultilevel"/>
    <w:tmpl w:val="06E8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726AA"/>
    <w:multiLevelType w:val="hybridMultilevel"/>
    <w:tmpl w:val="40F0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C14C1"/>
    <w:multiLevelType w:val="hybridMultilevel"/>
    <w:tmpl w:val="D9F4F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C13C4"/>
    <w:multiLevelType w:val="hybridMultilevel"/>
    <w:tmpl w:val="CF6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615E6"/>
    <w:multiLevelType w:val="hybridMultilevel"/>
    <w:tmpl w:val="89DE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92"/>
    <w:rsid w:val="00026C62"/>
    <w:rsid w:val="000454D7"/>
    <w:rsid w:val="00053DD4"/>
    <w:rsid w:val="000E4B83"/>
    <w:rsid w:val="00114764"/>
    <w:rsid w:val="00151C10"/>
    <w:rsid w:val="00186867"/>
    <w:rsid w:val="001D70DB"/>
    <w:rsid w:val="001E0DE3"/>
    <w:rsid w:val="002354F5"/>
    <w:rsid w:val="00255210"/>
    <w:rsid w:val="002F7CFA"/>
    <w:rsid w:val="00350491"/>
    <w:rsid w:val="0035155E"/>
    <w:rsid w:val="00380995"/>
    <w:rsid w:val="003903AA"/>
    <w:rsid w:val="003D2B00"/>
    <w:rsid w:val="004513A7"/>
    <w:rsid w:val="00466FAC"/>
    <w:rsid w:val="00482743"/>
    <w:rsid w:val="004E3F54"/>
    <w:rsid w:val="004E6D32"/>
    <w:rsid w:val="00556535"/>
    <w:rsid w:val="005648D4"/>
    <w:rsid w:val="00590C48"/>
    <w:rsid w:val="00591A5A"/>
    <w:rsid w:val="005D45B7"/>
    <w:rsid w:val="00624562"/>
    <w:rsid w:val="006349A8"/>
    <w:rsid w:val="006A18D5"/>
    <w:rsid w:val="006B79AC"/>
    <w:rsid w:val="006C1FA8"/>
    <w:rsid w:val="006E7C7A"/>
    <w:rsid w:val="00716F08"/>
    <w:rsid w:val="00765692"/>
    <w:rsid w:val="007B1819"/>
    <w:rsid w:val="007C35F2"/>
    <w:rsid w:val="007D69B8"/>
    <w:rsid w:val="00862D6F"/>
    <w:rsid w:val="008D7B35"/>
    <w:rsid w:val="00906302"/>
    <w:rsid w:val="0091643A"/>
    <w:rsid w:val="009F5860"/>
    <w:rsid w:val="00A131DD"/>
    <w:rsid w:val="00A3216A"/>
    <w:rsid w:val="00A45A4B"/>
    <w:rsid w:val="00B41E8B"/>
    <w:rsid w:val="00BB44B4"/>
    <w:rsid w:val="00BB77CD"/>
    <w:rsid w:val="00C02871"/>
    <w:rsid w:val="00C7107F"/>
    <w:rsid w:val="00C83FCE"/>
    <w:rsid w:val="00D427B2"/>
    <w:rsid w:val="00DA499A"/>
    <w:rsid w:val="00DA63A8"/>
    <w:rsid w:val="00DB3F86"/>
    <w:rsid w:val="00E43F5B"/>
    <w:rsid w:val="00E543C0"/>
    <w:rsid w:val="00EF4AB4"/>
    <w:rsid w:val="00F34006"/>
    <w:rsid w:val="00F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76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5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4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B44B4"/>
  </w:style>
  <w:style w:type="paragraph" w:styleId="Caption">
    <w:name w:val="caption"/>
    <w:basedOn w:val="Normal"/>
    <w:next w:val="Normal"/>
    <w:uiPriority w:val="35"/>
    <w:unhideWhenUsed/>
    <w:qFormat/>
    <w:rsid w:val="00E543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8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76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5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4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B44B4"/>
  </w:style>
  <w:style w:type="paragraph" w:styleId="Caption">
    <w:name w:val="caption"/>
    <w:basedOn w:val="Normal"/>
    <w:next w:val="Normal"/>
    <w:uiPriority w:val="35"/>
    <w:unhideWhenUsed/>
    <w:qFormat/>
    <w:rsid w:val="00E543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lr.de/ts/en/desktopdefault.aspx/tabid-9883/16931_read-41000/" TargetMode="External"/><Relationship Id="rId3" Type="http://schemas.openxmlformats.org/officeDocument/2006/relationships/styles" Target="styles.xml"/><Relationship Id="rId7" Type="http://schemas.openxmlformats.org/officeDocument/2006/relationships/hyperlink" Target="http://veins.car2x.org/docum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STo08</b:Tag>
    <b:SourceType>JournalArticle</b:SourceType>
    <b:Guid>{8915071E-D47A-48E8-97CF-B95B7A049B54}</b:Guid>
    <b:Title>EVALUATION OF SIGNALING LOADS IN 3GPP NETWORKS</b:Title>
    <b:Year>2008</b:Year>
    <b:Author>
      <b:Author>
        <b:NameList>
          <b:Person>
            <b:Last>S. Tonesi</b:Last>
            <b:First>D.</b:First>
          </b:Person>
          <b:Person>
            <b:Last>Salgarelli</b:Last>
            <b:First>L.</b:First>
          </b:Person>
          <b:Person>
            <b:Last>Sun</b:Last>
            <b:First>Y.</b:First>
          </b:Person>
          <b:Person>
            <b:Last>F. La Porta</b:Last>
            <b:First>T.</b:First>
          </b:Person>
        </b:NameList>
      </b:Author>
    </b:Author>
    <b:JournalName>IEEE Wireless Communications</b:JournalName>
    <b:Pages>92-100</b:Pages>
    <b:RefOrder>12</b:RefOrder>
  </b:Source>
  <b:Source>
    <b:Tag>Zha</b:Tag>
    <b:SourceType>JournalArticle</b:SourceType>
    <b:Guid>{66B95285-AEF1-4A2E-9AD7-06CADDF33188}</b:Guid>
    <b:Title>Authentication traffics modeling and analysis in next generation wireless networks</b:Title>
    <b:Author>
      <b:Author>
        <b:NameList>
          <b:Person>
            <b:Last>Zhang</b:Last>
            <b:First>Y.</b:First>
          </b:Person>
          <b:Person>
            <b:Last>Xiao</b:Last>
            <b:First>S.</b:First>
          </b:Person>
          <b:Person>
            <b:Last>Zhou</b:Last>
            <b:First>M.</b:First>
          </b:Person>
          <b:Person>
            <b:Last>Fujise</b:Last>
            <b:First>M.</b:First>
          </b:Person>
        </b:NameList>
      </b:Author>
    </b:Author>
    <b:JournalName>WIRELESS COMMUNICATIONS AND MOBILE COMPUTING</b:JournalName>
    <b:Year>Published online 9 January 2007 in Wiley InterScience</b:Year>
    <b:RefOrder>13</b:RefOrder>
  </b:Source>
  <b:Source>
    <b:Tag>Wan14</b:Tag>
    <b:SourceType>ConferenceProceedings</b:SourceType>
    <b:Guid>{96892EFA-28BD-40DF-8A3D-20CD0A45AA7B}</b:Guid>
    <b:Title>Modeling of Tracking Area List-Based Location Update Scheme in Long Term Evolution</b:Title>
    <b:Year>2014</b:Year>
    <b:Author>
      <b:Author>
        <b:NameList>
          <b:Person>
            <b:Last>Wang</b:Last>
            <b:First>X.</b:First>
          </b:Person>
          <b:Person>
            <b:Last>Lei</b:Last>
            <b:First>X.</b:First>
          </b:Person>
          <b:Person>
            <b:Last>Hu</b:Last>
            <b:First>R.</b:First>
            <b:Middle>Q.</b:Middle>
          </b:Person>
          <b:Person>
            <b:Last>Qian</b:Last>
            <b:First>Y.</b:First>
          </b:Person>
        </b:NameList>
      </b:Author>
    </b:Author>
    <b:ConferenceName>Mobile and Wireless Networking Symposium</b:ConferenceName>
    <b:RefOrder>14</b:RefOrder>
  </b:Source>
  <b:Source>
    <b:Tag>Kya05</b:Tag>
    <b:SourceType>JournalArticle</b:SourceType>
    <b:Guid>{F1609DB4-236C-4EB4-A428-CA8426BEA8FC}</b:Guid>
    <b:Title>Location Management in Cellular Networks: Classification of the Most Important Paradigms, Realistic Simulation Framework, and Relative Performance Analysis</b:Title>
    <b:Year>2005</b:Year>
    <b:Author>
      <b:Author>
        <b:NameList>
          <b:Person>
            <b:Last>Kyamakya</b:Last>
            <b:First>K.</b:First>
          </b:Person>
          <b:Person>
            <b:Last>Jobmann</b:Last>
            <b:First>K.</b:First>
          </b:Person>
        </b:NameList>
      </b:Author>
    </b:Author>
    <b:JournalName>IEEE TRANSACTIONS ON VEHICULAR TECHNOLOGY</b:JournalName>
    <b:Pages>687-707</b:Pages>
    <b:Volume>54</b:Volume>
    <b:Issue>2</b:Issue>
    <b:RefOrder>15</b:RefOrder>
  </b:Source>
  <b:Source>
    <b:Tag>Ton131</b:Tag>
    <b:SourceType>Report</b:SourceType>
    <b:Guid>{230477B5-8C6F-4977-A5BA-81186293CC8A}</b:Guid>
    <b:Title>The LTE Data Storm in the Core of Your Network!</b:Title>
    <b:Year>2013</b:Year>
    <b:Author>
      <b:Author>
        <b:Corporate>Tonse Telecom</b:Corporate>
      </b:Author>
    </b:Author>
    <b:RefOrder>1</b:RefOrder>
  </b:Source>
  <b:Source>
    <b:Tag>Nok12</b:Tag>
    <b:SourceType>Report</b:SourceType>
    <b:Guid>{B7C05290-CF2E-4761-B6D9-2B60C509A462}</b:Guid>
    <b:Author>
      <b:Author>
        <b:Corporate>Nokia Siemens Networks</b:Corporate>
      </b:Author>
    </b:Author>
    <b:Title>Signaling is growing 50% faster than data traffic</b:Title>
    <b:Year>2012</b:Year>
    <b:RefOrder>2</b:RefOrder>
  </b:Source>
  <b:Source>
    <b:Tag>Dia12</b:Tag>
    <b:SourceType>Report</b:SourceType>
    <b:Guid>{F8349940-39FD-4AE4-B856-160607DF4459}</b:Guid>
    <b:Author>
      <b:Author>
        <b:Corporate>Diametriq</b:Corporate>
      </b:Author>
    </b:Author>
    <b:Title>Measuring the Explosion of LTE Signaling Traffic - A Diameter Traffic Model</b:Title>
    <b:Year>2012</b:Year>
    <b:RefOrder>3</b:RefOrder>
  </b:Source>
  <b:Source>
    <b:Tag>Tek13</b:Tag>
    <b:SourceType>Report</b:SourceType>
    <b:Guid>{291F343E-BDFF-487E-826D-41EE0076697C}</b:Guid>
    <b:Author>
      <b:Author>
        <b:Corporate>Tekelec</b:Corporate>
      </b:Author>
    </b:Author>
    <b:Title>Feature Notice Release 5.0</b:Title>
    <b:Year>2013</b:Year>
    <b:Publisher>910-6830-001 Revision A</b:Publisher>
    <b:RefOrder>4</b:RefOrder>
  </b:Source>
  <b:Source>
    <b:Tag>Dab13</b:Tag>
    <b:SourceType>Report</b:SourceType>
    <b:Guid>{D62BA93F-1D1F-4DC6-A578-24BBCE9CF8BE}</b:Guid>
    <b:Author>
      <b:Author>
        <b:NameList>
          <b:Person>
            <b:Last>Dababneh</b:Last>
            <b:First>Dima</b:First>
          </b:Person>
        </b:NameList>
      </b:Author>
    </b:Author>
    <b:Title>LTE Traffic Generation and Evolved Packet Core (EPC) Network Planning</b:Title>
    <b:Year>2013</b:Year>
    <b:Publisher>Ottawa-Carleton Institute for Electrical and Computer Engineering (OCIECE)</b:Publisher>
    <b:City>Ottawa, Ontario, Canada</b:City>
    <b:RefOrder>5</b:RefOrder>
  </b:Source>
  <b:Source>
    <b:Tag>Bro10</b:Tag>
    <b:SourceType>Report</b:SourceType>
    <b:Guid>{4161055C-21AA-4D18-8E57-6DBCA46EB1B9}</b:Guid>
    <b:Author>
      <b:Author>
        <b:NameList>
          <b:Person>
            <b:Last>Brown</b:Last>
            <b:First>G.</b:First>
          </b:Person>
        </b:NameList>
      </b:Author>
    </b:Author>
    <b:Title>Control Plane Scalability &amp; Performance Requirements for 3G &amp; LTE Networks</b:Title>
    <b:Year>2010</b:Year>
    <b:Publisher>White paper</b:Publisher>
    <b:RefOrder>6</b:RefOrder>
  </b:Source>
  <b:Source>
    <b:Tag>Wan08</b:Tag>
    <b:SourceType>ConferenceProceedings</b:SourceType>
    <b:Guid>{EE345786-745C-44A4-815D-2043B4922701}</b:Guid>
    <b:Title>Signalling Cost Evaluation of Mobility Management Schemes for different Core Network Architectural Arrangements in 3GPP</b:Title>
    <b:Year>2008</b:Year>
    <b:City>Singapore </b:City>
    <b:Author>
      <b:Author>
        <b:NameList>
          <b:Person>
            <b:Last>Wang</b:Last>
            <b:First>Meng</b:First>
          </b:Person>
          <b:Person>
            <b:Last>Georgiades</b:Last>
            <b:First>Michael</b:First>
          </b:Person>
          <b:Person>
            <b:Last>Tafazolli</b:Last>
            <b:First>Rahim</b:First>
          </b:Person>
        </b:NameList>
      </b:Author>
    </b:Author>
    <b:ConferenceName>IEEE Vehicular Technology Conference, VTC Spring 2008.  </b:ConferenceName>
    <b:RefOrder>9</b:RefOrder>
  </b:Source>
  <b:Source>
    <b:Tag>Han091</b:Tag>
    <b:SourceType>ConferenceProceedings</b:SourceType>
    <b:Guid>{4092F9F1-32CF-41A7-A095-DFAB147ECCC3}</b:Guid>
    <b:Title>Evaluation of Authentication Signaling Loads in 3GPP LTE/SAE Networks</b:Title>
    <b:Year>2009</b:Year>
    <b:City>Zürich, Switzerland</b:City>
    <b:Author>
      <b:Author>
        <b:NameList>
          <b:Person>
            <b:Last>Han</b:Last>
            <b:First>C.-K.</b:First>
          </b:Person>
          <b:Person>
            <b:Last>Choi</b:Last>
            <b:First>H.-K.</b:First>
          </b:Person>
          <b:Person>
            <b:Last>Baek</b:Last>
            <b:First>J.</b:First>
            <b:Middle>W.</b:Middle>
          </b:Person>
          <b:Person>
            <b:Last>Le</b:Last>
            <b:First>H.</b:First>
            <b:Middle>W.</b:Middle>
          </b:Person>
        </b:NameList>
      </b:Author>
    </b:Author>
    <b:ConferenceName>34th Conference on Local Computer Networks</b:ConferenceName>
    <b:RefOrder>7</b:RefOrder>
  </b:Source>
  <b:Source>
    <b:Tag>Ana11</b:Tag>
    <b:SourceType>ConferenceProceedings</b:SourceType>
    <b:Guid>{5CDAD455-3DFA-4ED9-9713-64AE522B6ED6}</b:Guid>
    <b:Author>
      <b:Author>
        <b:NameList>
          <b:Person>
            <b:Last>Purkhiabani</b:Last>
            <b:First>M.</b:First>
          </b:Person>
          <b:Person>
            <b:Last>Salahi</b:Last>
            <b:First>A.</b:First>
          </b:Person>
          <b:Person>
            <b:Last>Nejati</b:Last>
            <b:First>M.</b:First>
          </b:Person>
        </b:NameList>
      </b:Author>
    </b:Author>
    <b:Title>Networks, Analysis of Authentication traffic in next generation 3GPP LTE</b:Title>
    <b:Year>2011</b:Year>
    <b:ConferenceName>Wireless Communications, Networking and Mobile Computing (WiCOM)</b:ConferenceName>
    <b:RefOrder>8</b:RefOrder>
  </b:Source>
  <b:Source>
    <b:Tag>Sok09</b:Tag>
    <b:SourceType>ConferenceProceedings</b:SourceType>
    <b:Guid>{CE8A7B0B-095F-4C7F-B7CA-718A6218FC41}</b:Guid>
    <b:Author>
      <b:Author>
        <b:NameList>
          <b:Person>
            <b:Last>Sou</b:Last>
            <b:First>Sok-Ian</b:First>
          </b:Person>
          <b:Person>
            <b:Last>Jeng</b:Last>
            <b:First>Jeu-Yih</b:First>
          </b:Person>
          <b:Person>
            <b:Last>Lee</b:Last>
            <b:First>Yinman</b:First>
          </b:Person>
        </b:NameList>
      </b:Author>
    </b:Author>
    <b:Title>Signaling Overhead of Policy and Online Charging Control for Bearer Sessions in LTE Network</b:Title>
    <b:Year>2009</b:Year>
    <b:ConferenceName>International Symposium on Consumer Electronics</b:ConferenceName>
    <b:RefOrder>10</b:RefOrder>
  </b:Source>
  <b:Source>
    <b:Tag>Mir12</b:Tag>
    <b:SourceType>ConferenceProceedings</b:SourceType>
    <b:Guid>{DF6E6A92-0C8B-48BB-A849-EA270113F48D}</b:Guid>
    <b:Author>
      <b:Author>
        <b:NameList>
          <b:Person>
            <b:Last>Mir</b:Last>
            <b:First>U.</b:First>
          </b:Person>
          <b:Person>
            <b:Last>Nuaymi</b:Last>
            <b:First>L.</b:First>
          </b:Person>
        </b:NameList>
      </b:Author>
    </b:Author>
    <b:Title>Comparison of Policy Realization Strategies for LTE Networks</b:Title>
    <b:Year>2012</b:Year>
    <b:ConferenceName>Vehicular Technology Conference</b:ConferenceName>
    <b:RefOrder>11</b:RefOrder>
  </b:Source>
</b:Sources>
</file>

<file path=customXml/itemProps1.xml><?xml version="1.0" encoding="utf-8"?>
<ds:datastoreItem xmlns:ds="http://schemas.openxmlformats.org/officeDocument/2006/customXml" ds:itemID="{8F6C989E-ECFE-4D4E-852A-F782C659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1B95D88E</Template>
  <TotalTime>0</TotalTime>
  <Pages>4</Pages>
  <Words>1067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Grigoreva, Elena</dc:creator>
  <cp:keywords/>
  <dc:description/>
  <cp:lastModifiedBy>Xu, Jianghua</cp:lastModifiedBy>
  <cp:revision>58</cp:revision>
  <dcterms:created xsi:type="dcterms:W3CDTF">2015-02-25T10:18:00Z</dcterms:created>
  <dcterms:modified xsi:type="dcterms:W3CDTF">2016-03-10T08:21:00Z</dcterms:modified>
</cp:coreProperties>
</file>