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adjustRightInd w:val="0"/>
        <w:snapToGrid w:val="0"/>
        <w:spacing w:line="640" w:lineRule="exact"/>
        <w:jc w:val="center"/>
        <w:rPr>
          <w:rFonts w:hint="default" w:ascii="Times New Roman" w:hAnsi="Times New Roman" w:eastAsia="方正小标宋简体" w:cs="Times New Roman"/>
          <w:color w:val="000000"/>
          <w:kern w:val="0"/>
          <w:sz w:val="44"/>
          <w:szCs w:val="44"/>
        </w:rPr>
      </w:pPr>
    </w:p>
    <w:p>
      <w:pPr>
        <w:autoSpaceDE w:val="0"/>
        <w:autoSpaceDN w:val="0"/>
        <w:adjustRightInd w:val="0"/>
        <w:snapToGrid w:val="0"/>
        <w:spacing w:line="640" w:lineRule="exact"/>
        <w:jc w:val="center"/>
        <w:rPr>
          <w:rFonts w:hint="default" w:ascii="Times New Roman" w:hAnsi="Times New Roman" w:eastAsia="方正小标宋简体" w:cs="Times New Roman"/>
          <w:color w:val="000000"/>
          <w:kern w:val="0"/>
          <w:sz w:val="44"/>
          <w:szCs w:val="44"/>
        </w:rPr>
      </w:pPr>
    </w:p>
    <w:p>
      <w:pPr>
        <w:autoSpaceDE w:val="0"/>
        <w:autoSpaceDN w:val="0"/>
        <w:adjustRightInd w:val="0"/>
        <w:snapToGrid w:val="0"/>
        <w:spacing w:line="640" w:lineRule="exact"/>
        <w:jc w:val="center"/>
        <w:rPr>
          <w:rFonts w:hint="default" w:ascii="Times New Roman" w:hAnsi="Times New Roman" w:eastAsia="方正小标宋简体" w:cs="Times New Roman"/>
          <w:color w:val="000000"/>
          <w:kern w:val="0"/>
          <w:sz w:val="44"/>
          <w:szCs w:val="44"/>
          <w:lang w:val="en-US" w:eastAsia="zh-CN"/>
        </w:rPr>
      </w:pPr>
      <w:r>
        <w:rPr>
          <w:rFonts w:hint="default" w:ascii="Times New Roman" w:hAnsi="Times New Roman" w:eastAsia="方正小标宋简体" w:cs="Times New Roman"/>
          <w:color w:val="000000"/>
          <w:kern w:val="0"/>
          <w:sz w:val="44"/>
          <w:szCs w:val="44"/>
        </w:rPr>
        <w:t>国家</w:t>
      </w:r>
      <w:r>
        <w:rPr>
          <w:rFonts w:hint="default" w:ascii="Times New Roman" w:hAnsi="Times New Roman" w:eastAsia="方正小标宋简体" w:cs="Times New Roman"/>
          <w:color w:val="000000"/>
          <w:kern w:val="0"/>
          <w:sz w:val="44"/>
          <w:szCs w:val="44"/>
          <w:lang w:val="en-US" w:eastAsia="zh-CN"/>
        </w:rPr>
        <w:t>重点研发计划</w:t>
      </w:r>
    </w:p>
    <w:p>
      <w:pPr>
        <w:autoSpaceDE w:val="0"/>
        <w:autoSpaceDN w:val="0"/>
        <w:adjustRightInd w:val="0"/>
        <w:snapToGrid w:val="0"/>
        <w:spacing w:line="640" w:lineRule="exact"/>
        <w:jc w:val="center"/>
        <w:rPr>
          <w:rFonts w:hint="default" w:ascii="Times New Roman" w:hAnsi="Times New Roman" w:eastAsia="方正小标宋简体" w:cs="Times New Roman"/>
          <w:color w:val="000000"/>
          <w:kern w:val="0"/>
          <w:sz w:val="44"/>
          <w:szCs w:val="44"/>
        </w:rPr>
      </w:pPr>
      <w:r>
        <w:rPr>
          <w:rFonts w:hint="default" w:ascii="Times New Roman" w:hAnsi="Times New Roman" w:eastAsia="方正小标宋简体" w:cs="Times New Roman"/>
          <w:color w:val="000000"/>
          <w:kern w:val="0"/>
          <w:sz w:val="44"/>
          <w:szCs w:val="44"/>
          <w:lang w:val="en-US" w:eastAsia="zh-CN"/>
        </w:rPr>
        <w:t>项目（课题）</w:t>
      </w:r>
      <w:r>
        <w:rPr>
          <w:rFonts w:hint="default" w:ascii="Times New Roman" w:hAnsi="Times New Roman" w:eastAsia="方正小标宋简体" w:cs="Times New Roman"/>
          <w:color w:val="000000"/>
          <w:kern w:val="0"/>
          <w:sz w:val="44"/>
          <w:szCs w:val="44"/>
        </w:rPr>
        <w:t>财务</w:t>
      </w:r>
      <w:r>
        <w:rPr>
          <w:rFonts w:hint="default" w:ascii="Times New Roman" w:hAnsi="Times New Roman" w:eastAsia="方正小标宋简体" w:cs="Times New Roman"/>
          <w:color w:val="000000"/>
          <w:kern w:val="0"/>
          <w:sz w:val="44"/>
          <w:szCs w:val="44"/>
          <w:lang w:val="en-US" w:eastAsia="zh-CN"/>
        </w:rPr>
        <w:t>决算</w:t>
      </w:r>
      <w:r>
        <w:rPr>
          <w:rFonts w:hint="default" w:ascii="Times New Roman" w:hAnsi="Times New Roman" w:eastAsia="方正小标宋简体" w:cs="Times New Roman"/>
          <w:color w:val="000000"/>
          <w:kern w:val="0"/>
          <w:sz w:val="44"/>
          <w:szCs w:val="44"/>
        </w:rPr>
        <w:t>报告</w:t>
      </w:r>
    </w:p>
    <w:p>
      <w:pPr>
        <w:autoSpaceDE w:val="0"/>
        <w:autoSpaceDN w:val="0"/>
        <w:adjustRightInd w:val="0"/>
        <w:jc w:val="center"/>
        <w:rPr>
          <w:rFonts w:hint="default" w:ascii="Times New Roman" w:hAnsi="Times New Roman" w:eastAsia="仿宋_GB2312" w:cs="Times New Roman"/>
          <w:color w:val="000000"/>
          <w:kern w:val="0"/>
          <w:sz w:val="28"/>
          <w:szCs w:val="28"/>
        </w:rPr>
      </w:pPr>
    </w:p>
    <w:p>
      <w:pPr>
        <w:autoSpaceDE w:val="0"/>
        <w:autoSpaceDN w:val="0"/>
        <w:adjustRightInd w:val="0"/>
        <w:jc w:val="center"/>
        <w:rPr>
          <w:rFonts w:hint="default" w:ascii="Times New Roman" w:hAnsi="Times New Roman" w:eastAsia="仿宋_GB2312" w:cs="Times New Roman"/>
          <w:color w:val="000000"/>
          <w:kern w:val="0"/>
          <w:sz w:val="28"/>
          <w:szCs w:val="28"/>
        </w:rPr>
      </w:pPr>
    </w:p>
    <w:p>
      <w:pPr>
        <w:autoSpaceDE w:val="0"/>
        <w:autoSpaceDN w:val="0"/>
        <w:adjustRightInd w:val="0"/>
        <w:jc w:val="center"/>
        <w:rPr>
          <w:rFonts w:hint="default" w:ascii="Times New Roman" w:hAnsi="Times New Roman" w:eastAsia="仿宋_GB2312" w:cs="Times New Roman"/>
          <w:b/>
          <w:color w:val="000000"/>
          <w:kern w:val="0"/>
          <w:sz w:val="28"/>
          <w:szCs w:val="28"/>
        </w:rPr>
      </w:pPr>
    </w:p>
    <w:p>
      <w:pPr>
        <w:autoSpaceDE w:val="0"/>
        <w:autoSpaceDN w:val="0"/>
        <w:adjustRightInd w:val="0"/>
        <w:ind w:firstLine="620"/>
        <w:rPr>
          <w:rFonts w:hint="default" w:ascii="Times New Roman" w:hAnsi="Times New Roman" w:eastAsia="仿宋_GB2312" w:cs="Times New Roman"/>
          <w:b/>
          <w:bCs/>
          <w:color w:val="000000"/>
          <w:kern w:val="0"/>
          <w:sz w:val="32"/>
          <w:szCs w:val="32"/>
          <w:u w:val="single"/>
          <w:lang w:val="en-US" w:eastAsia="zh-CN"/>
        </w:rPr>
      </w:pPr>
      <w:r>
        <w:rPr>
          <w:rFonts w:hint="default" w:ascii="Times New Roman" w:hAnsi="Times New Roman" w:eastAsia="仿宋_GB2312" w:cs="Times New Roman"/>
          <w:b/>
          <w:bCs/>
          <w:color w:val="000000"/>
          <w:kern w:val="0"/>
          <w:sz w:val="32"/>
          <w:szCs w:val="32"/>
        </w:rPr>
        <w:t>项目名称：</w:t>
      </w:r>
    </w:p>
    <w:p>
      <w:pPr>
        <w:autoSpaceDE w:val="0"/>
        <w:autoSpaceDN w:val="0"/>
        <w:adjustRightInd w:val="0"/>
        <w:ind w:firstLine="620"/>
        <w:rPr>
          <w:rFonts w:hint="default" w:ascii="Times New Roman" w:hAnsi="Times New Roman" w:eastAsia="仿宋_GB2312" w:cs="Times New Roman"/>
          <w:b/>
          <w:bCs/>
          <w:color w:val="000000"/>
          <w:kern w:val="0"/>
          <w:sz w:val="32"/>
          <w:szCs w:val="32"/>
          <w:u w:val="single"/>
          <w:lang w:val="en-US" w:eastAsia="zh-CN"/>
        </w:rPr>
      </w:pPr>
      <w:r>
        <w:rPr>
          <w:rFonts w:hint="default" w:ascii="Times New Roman" w:hAnsi="Times New Roman" w:eastAsia="仿宋_GB2312" w:cs="Times New Roman"/>
          <w:b/>
          <w:bCs/>
          <w:color w:val="000000"/>
          <w:kern w:val="0"/>
          <w:sz w:val="32"/>
          <w:szCs w:val="32"/>
        </w:rPr>
        <w:t>课题名称：</w:t>
      </w:r>
    </w:p>
    <w:p>
      <w:pPr>
        <w:autoSpaceDE w:val="0"/>
        <w:autoSpaceDN w:val="0"/>
        <w:adjustRightInd w:val="0"/>
        <w:ind w:firstLine="620"/>
        <w:rPr>
          <w:rFonts w:hint="default" w:ascii="Times New Roman" w:hAnsi="Times New Roman" w:eastAsia="仿宋_GB2312" w:cs="Times New Roman"/>
          <w:b/>
          <w:bCs/>
          <w:color w:val="000000"/>
          <w:kern w:val="0"/>
          <w:sz w:val="32"/>
          <w:szCs w:val="32"/>
        </w:rPr>
      </w:pPr>
      <w:r>
        <w:rPr>
          <w:rFonts w:hint="default" w:ascii="Times New Roman" w:hAnsi="Times New Roman" w:eastAsia="仿宋_GB2312" w:cs="Times New Roman"/>
          <w:b/>
          <w:bCs/>
          <w:color w:val="000000"/>
          <w:kern w:val="0"/>
          <w:sz w:val="32"/>
          <w:szCs w:val="32"/>
          <w:lang w:val="en-US" w:eastAsia="zh-CN"/>
        </w:rPr>
        <w:t>课题</w:t>
      </w:r>
      <w:r>
        <w:rPr>
          <w:rFonts w:hint="default" w:ascii="Times New Roman" w:hAnsi="Times New Roman" w:eastAsia="仿宋_GB2312" w:cs="Times New Roman"/>
          <w:b/>
          <w:bCs/>
          <w:color w:val="000000"/>
          <w:kern w:val="0"/>
          <w:sz w:val="32"/>
          <w:szCs w:val="32"/>
        </w:rPr>
        <w:t>编号：</w:t>
      </w:r>
    </w:p>
    <w:p>
      <w:pPr>
        <w:autoSpaceDE w:val="0"/>
        <w:autoSpaceDN w:val="0"/>
        <w:adjustRightInd w:val="0"/>
        <w:ind w:firstLine="620"/>
        <w:rPr>
          <w:rFonts w:hint="default" w:ascii="Times New Roman" w:hAnsi="Times New Roman" w:eastAsia="仿宋_GB2312" w:cs="Times New Roman"/>
          <w:b/>
          <w:bCs/>
          <w:color w:val="000000"/>
          <w:kern w:val="0"/>
          <w:sz w:val="32"/>
          <w:szCs w:val="32"/>
          <w:u w:val="single"/>
        </w:rPr>
      </w:pPr>
      <w:r>
        <w:rPr>
          <w:rFonts w:hint="default" w:ascii="Times New Roman" w:hAnsi="Times New Roman" w:eastAsia="仿宋_GB2312" w:cs="Times New Roman"/>
          <w:b/>
          <w:bCs/>
          <w:color w:val="000000"/>
          <w:kern w:val="0"/>
          <w:sz w:val="32"/>
          <w:szCs w:val="32"/>
          <w:lang w:val="en-US" w:eastAsia="zh-CN"/>
        </w:rPr>
        <w:t>承担</w:t>
      </w:r>
      <w:r>
        <w:rPr>
          <w:rFonts w:hint="default" w:ascii="Times New Roman" w:hAnsi="Times New Roman" w:eastAsia="仿宋_GB2312" w:cs="Times New Roman"/>
          <w:b/>
          <w:bCs/>
          <w:color w:val="000000"/>
          <w:kern w:val="0"/>
          <w:sz w:val="32"/>
          <w:szCs w:val="32"/>
        </w:rPr>
        <w:t>单位（盖章）：</w:t>
      </w:r>
    </w:p>
    <w:p>
      <w:pPr>
        <w:autoSpaceDE w:val="0"/>
        <w:autoSpaceDN w:val="0"/>
        <w:adjustRightInd w:val="0"/>
        <w:ind w:firstLine="620"/>
        <w:rPr>
          <w:rFonts w:hint="default" w:ascii="Times New Roman" w:hAnsi="Times New Roman" w:eastAsia="仿宋_GB2312" w:cs="Times New Roman"/>
          <w:b/>
          <w:bCs/>
          <w:color w:val="000000"/>
          <w:kern w:val="0"/>
          <w:sz w:val="32"/>
          <w:szCs w:val="32"/>
          <w:u w:val="single"/>
        </w:rPr>
      </w:pPr>
      <w:r>
        <w:rPr>
          <w:rFonts w:hint="default" w:ascii="Times New Roman" w:hAnsi="Times New Roman" w:eastAsia="仿宋_GB2312" w:cs="Times New Roman"/>
          <w:b/>
          <w:bCs/>
          <w:color w:val="000000"/>
          <w:kern w:val="0"/>
          <w:sz w:val="32"/>
          <w:szCs w:val="32"/>
          <w:lang w:val="en-US" w:eastAsia="zh-CN"/>
        </w:rPr>
        <w:t>参与</w:t>
      </w:r>
      <w:r>
        <w:rPr>
          <w:rFonts w:hint="default" w:ascii="Times New Roman" w:hAnsi="Times New Roman" w:eastAsia="仿宋_GB2312" w:cs="Times New Roman"/>
          <w:b/>
          <w:bCs/>
          <w:color w:val="000000"/>
          <w:kern w:val="0"/>
          <w:sz w:val="32"/>
          <w:szCs w:val="32"/>
        </w:rPr>
        <w:t>单位：</w:t>
      </w:r>
    </w:p>
    <w:p>
      <w:pPr>
        <w:autoSpaceDE w:val="0"/>
        <w:autoSpaceDN w:val="0"/>
        <w:adjustRightInd w:val="0"/>
        <w:ind w:firstLine="620"/>
        <w:rPr>
          <w:rFonts w:hint="default" w:ascii="Times New Roman" w:hAnsi="Times New Roman" w:eastAsia="仿宋_GB2312" w:cs="Times New Roman"/>
          <w:b/>
          <w:bCs/>
          <w:color w:val="000000"/>
          <w:kern w:val="0"/>
          <w:sz w:val="32"/>
          <w:szCs w:val="32"/>
          <w:lang w:eastAsia="zh-CN"/>
        </w:rPr>
      </w:pPr>
      <w:r>
        <w:rPr>
          <w:rFonts w:hint="default" w:ascii="Times New Roman" w:hAnsi="Times New Roman" w:eastAsia="仿宋_GB2312" w:cs="Times New Roman"/>
          <w:b/>
          <w:bCs/>
          <w:color w:val="000000"/>
          <w:kern w:val="0"/>
          <w:sz w:val="32"/>
          <w:szCs w:val="32"/>
          <w:lang w:val="en-US" w:eastAsia="zh-CN"/>
        </w:rPr>
        <w:t>课题</w:t>
      </w:r>
      <w:r>
        <w:rPr>
          <w:rFonts w:hint="default" w:ascii="Times New Roman" w:hAnsi="Times New Roman" w:eastAsia="仿宋_GB2312" w:cs="Times New Roman"/>
          <w:b/>
          <w:bCs/>
          <w:color w:val="000000"/>
          <w:kern w:val="0"/>
          <w:sz w:val="32"/>
          <w:szCs w:val="32"/>
        </w:rPr>
        <w:t>负责人（签名）：</w:t>
      </w:r>
    </w:p>
    <w:p>
      <w:pPr>
        <w:autoSpaceDE w:val="0"/>
        <w:autoSpaceDN w:val="0"/>
        <w:adjustRightInd w:val="0"/>
        <w:ind w:firstLine="620"/>
        <w:rPr>
          <w:rFonts w:hint="default" w:ascii="Times New Roman" w:hAnsi="Times New Roman" w:eastAsia="仿宋_GB2312" w:cs="Times New Roman"/>
          <w:b/>
          <w:bCs/>
          <w:color w:val="000000"/>
          <w:kern w:val="0"/>
          <w:sz w:val="32"/>
          <w:szCs w:val="32"/>
        </w:rPr>
      </w:pPr>
      <w:r>
        <w:rPr>
          <w:rFonts w:hint="default" w:ascii="Times New Roman" w:hAnsi="Times New Roman" w:eastAsia="仿宋_GB2312" w:cs="Times New Roman"/>
          <w:b/>
          <w:bCs/>
          <w:color w:val="000000"/>
          <w:kern w:val="0"/>
          <w:sz w:val="32"/>
          <w:szCs w:val="32"/>
          <w:lang w:val="en-US" w:eastAsia="zh-CN"/>
        </w:rPr>
        <w:t>课题研究期限</w:t>
      </w:r>
      <w:r>
        <w:rPr>
          <w:rFonts w:hint="default" w:ascii="Times New Roman" w:hAnsi="Times New Roman" w:eastAsia="仿宋_GB2312" w:cs="Times New Roman"/>
          <w:b/>
          <w:bCs/>
          <w:color w:val="000000"/>
          <w:kern w:val="0"/>
          <w:sz w:val="32"/>
          <w:szCs w:val="32"/>
        </w:rPr>
        <w:t>：</w:t>
      </w:r>
    </w:p>
    <w:p>
      <w:pPr>
        <w:autoSpaceDE w:val="0"/>
        <w:autoSpaceDN w:val="0"/>
        <w:adjustRightInd w:val="0"/>
        <w:ind w:right="20"/>
        <w:jc w:val="center"/>
        <w:rPr>
          <w:rFonts w:hint="default" w:ascii="Times New Roman" w:hAnsi="Times New Roman" w:eastAsia="仿宋_GB2312" w:cs="Times New Roman"/>
          <w:color w:val="000000"/>
          <w:kern w:val="0"/>
          <w:sz w:val="28"/>
          <w:szCs w:val="28"/>
        </w:rPr>
      </w:pPr>
    </w:p>
    <w:p>
      <w:pPr>
        <w:autoSpaceDE w:val="0"/>
        <w:autoSpaceDN w:val="0"/>
        <w:adjustRightInd w:val="0"/>
        <w:ind w:right="20"/>
        <w:jc w:val="center"/>
        <w:rPr>
          <w:rFonts w:hint="default" w:ascii="Times New Roman" w:hAnsi="Times New Roman" w:eastAsia="仿宋_GB2312" w:cs="Times New Roman"/>
          <w:color w:val="000000"/>
          <w:kern w:val="0"/>
          <w:sz w:val="28"/>
          <w:szCs w:val="28"/>
        </w:rPr>
      </w:pPr>
    </w:p>
    <w:p>
      <w:pPr>
        <w:autoSpaceDE w:val="0"/>
        <w:autoSpaceDN w:val="0"/>
        <w:adjustRightInd w:val="0"/>
        <w:ind w:right="20"/>
        <w:jc w:val="center"/>
        <w:rPr>
          <w:rFonts w:hint="default" w:ascii="Times New Roman" w:hAnsi="Times New Roman" w:eastAsia="仿宋_GB2312" w:cs="Times New Roman"/>
          <w:color w:val="000000"/>
          <w:kern w:val="0"/>
          <w:sz w:val="28"/>
          <w:szCs w:val="28"/>
        </w:rPr>
      </w:pPr>
    </w:p>
    <w:p>
      <w:pPr>
        <w:tabs>
          <w:tab w:val="left" w:pos="3422"/>
          <w:tab w:val="center" w:pos="4773"/>
        </w:tabs>
        <w:autoSpaceDE w:val="0"/>
        <w:autoSpaceDN w:val="0"/>
        <w:adjustRightInd w:val="0"/>
        <w:ind w:right="20"/>
        <w:jc w:val="center"/>
        <w:rPr>
          <w:rFonts w:hint="default" w:ascii="Times New Roman" w:hAnsi="Times New Roman" w:eastAsia="仿宋_GB2312" w:cs="Times New Roman"/>
          <w:b/>
          <w:bCs/>
          <w:color w:val="000000"/>
          <w:kern w:val="0"/>
          <w:sz w:val="32"/>
          <w:szCs w:val="32"/>
          <w:lang w:val="en-US" w:eastAsia="zh-CN"/>
        </w:rPr>
      </w:pPr>
      <w:r>
        <w:rPr>
          <w:rFonts w:hint="default" w:ascii="Times New Roman" w:hAnsi="Times New Roman" w:eastAsia="仿宋_GB2312" w:cs="Times New Roman"/>
          <w:b/>
          <w:bCs/>
          <w:color w:val="000000"/>
          <w:kern w:val="0"/>
          <w:sz w:val="32"/>
          <w:szCs w:val="32"/>
          <w:lang w:val="en-US" w:eastAsia="zh-CN"/>
        </w:rPr>
        <w:t>20XX</w:t>
      </w:r>
      <w:r>
        <w:rPr>
          <w:rFonts w:hint="default" w:ascii="Times New Roman" w:hAnsi="Times New Roman" w:eastAsia="仿宋_GB2312" w:cs="Times New Roman"/>
          <w:b/>
          <w:bCs/>
          <w:color w:val="000000"/>
          <w:kern w:val="0"/>
          <w:sz w:val="32"/>
          <w:szCs w:val="32"/>
        </w:rPr>
        <w:t>年</w:t>
      </w:r>
      <w:r>
        <w:rPr>
          <w:rFonts w:hint="default" w:ascii="Times New Roman" w:hAnsi="Times New Roman" w:eastAsia="仿宋_GB2312" w:cs="Times New Roman"/>
          <w:b/>
          <w:bCs/>
          <w:color w:val="000000"/>
          <w:kern w:val="0"/>
          <w:sz w:val="32"/>
          <w:szCs w:val="32"/>
          <w:lang w:val="en-US" w:eastAsia="zh-CN"/>
        </w:rPr>
        <w:t>XX</w:t>
      </w:r>
      <w:r>
        <w:rPr>
          <w:rFonts w:hint="default" w:ascii="Times New Roman" w:hAnsi="Times New Roman" w:eastAsia="仿宋_GB2312" w:cs="Times New Roman"/>
          <w:b/>
          <w:bCs/>
          <w:color w:val="000000"/>
          <w:kern w:val="0"/>
          <w:sz w:val="32"/>
          <w:szCs w:val="32"/>
        </w:rPr>
        <w:t>月</w:t>
      </w:r>
      <w:r>
        <w:rPr>
          <w:rFonts w:hint="default" w:ascii="Times New Roman" w:hAnsi="Times New Roman" w:eastAsia="仿宋_GB2312" w:cs="Times New Roman"/>
          <w:b/>
          <w:bCs/>
          <w:color w:val="000000"/>
          <w:kern w:val="0"/>
          <w:sz w:val="32"/>
          <w:szCs w:val="32"/>
          <w:lang w:val="en-US" w:eastAsia="zh-CN"/>
        </w:rPr>
        <w:t>XX日</w:t>
      </w:r>
    </w:p>
    <w:p>
      <w:pPr>
        <w:tabs>
          <w:tab w:val="left" w:pos="3422"/>
          <w:tab w:val="center" w:pos="4773"/>
        </w:tabs>
        <w:autoSpaceDE w:val="0"/>
        <w:autoSpaceDN w:val="0"/>
        <w:adjustRightInd w:val="0"/>
        <w:ind w:right="20"/>
        <w:jc w:val="center"/>
        <w:rPr>
          <w:rFonts w:hint="default" w:ascii="Times New Roman" w:hAnsi="Times New Roman" w:eastAsia="仿宋_GB2312" w:cs="Times New Roman"/>
          <w:color w:val="000000"/>
          <w:kern w:val="0"/>
          <w:sz w:val="28"/>
          <w:szCs w:val="28"/>
          <w:lang w:val="en-US" w:eastAsia="zh-CN"/>
        </w:rPr>
      </w:pPr>
    </w:p>
    <w:p>
      <w:pPr>
        <w:tabs>
          <w:tab w:val="left" w:pos="3422"/>
          <w:tab w:val="center" w:pos="4773"/>
        </w:tabs>
        <w:autoSpaceDE w:val="0"/>
        <w:autoSpaceDN w:val="0"/>
        <w:adjustRightInd w:val="0"/>
        <w:ind w:right="20"/>
        <w:jc w:val="center"/>
        <w:rPr>
          <w:rFonts w:hint="default" w:ascii="Times New Roman" w:hAnsi="Times New Roman" w:eastAsia="仿宋_GB2312" w:cs="Times New Roman"/>
          <w:color w:val="000000"/>
          <w:kern w:val="0"/>
          <w:sz w:val="28"/>
          <w:szCs w:val="28"/>
          <w:lang w:val="en-US" w:eastAsia="zh-CN"/>
        </w:rPr>
      </w:pPr>
    </w:p>
    <w:p>
      <w:pPr>
        <w:tabs>
          <w:tab w:val="left" w:pos="3422"/>
          <w:tab w:val="center" w:pos="4773"/>
        </w:tabs>
        <w:autoSpaceDE w:val="0"/>
        <w:autoSpaceDN w:val="0"/>
        <w:adjustRightInd w:val="0"/>
        <w:ind w:right="20"/>
        <w:jc w:val="center"/>
        <w:rPr>
          <w:rFonts w:hint="default" w:ascii="Times New Roman" w:hAnsi="Times New Roman" w:eastAsia="仿宋_GB2312" w:cs="Times New Roman"/>
          <w:color w:val="000000"/>
          <w:kern w:val="0"/>
          <w:sz w:val="28"/>
          <w:szCs w:val="28"/>
          <w:lang w:val="en-US" w:eastAsia="zh-CN"/>
        </w:rPr>
      </w:pPr>
    </w:p>
    <w:p>
      <w:pPr>
        <w:tabs>
          <w:tab w:val="left" w:pos="3422"/>
          <w:tab w:val="center" w:pos="4773"/>
        </w:tabs>
        <w:autoSpaceDE w:val="0"/>
        <w:autoSpaceDN w:val="0"/>
        <w:adjustRightInd w:val="0"/>
        <w:ind w:right="20"/>
        <w:jc w:val="center"/>
        <w:rPr>
          <w:rFonts w:hint="default" w:ascii="Times New Roman" w:hAnsi="Times New Roman" w:eastAsia="仿宋_GB2312" w:cs="Times New Roman"/>
          <w:color w:val="000000"/>
          <w:kern w:val="0"/>
          <w:sz w:val="28"/>
          <w:szCs w:val="28"/>
          <w:lang w:val="en-US" w:eastAsia="zh-CN"/>
        </w:rPr>
      </w:pPr>
    </w:p>
    <w:p>
      <w:pPr>
        <w:autoSpaceDE w:val="0"/>
        <w:autoSpaceDN w:val="0"/>
        <w:adjustRightInd w:val="0"/>
        <w:snapToGrid w:val="0"/>
        <w:spacing w:line="640" w:lineRule="exact"/>
        <w:jc w:val="center"/>
        <w:rPr>
          <w:rFonts w:hint="default" w:ascii="Times New Roman" w:hAnsi="Times New Roman" w:eastAsia="方正小标宋简体" w:cs="Times New Roman"/>
          <w:color w:val="000000"/>
          <w:kern w:val="0"/>
          <w:sz w:val="44"/>
          <w:szCs w:val="44"/>
          <w:lang w:val="en-US" w:eastAsia="zh-CN"/>
        </w:rPr>
      </w:pPr>
      <w:r>
        <w:rPr>
          <w:rFonts w:hint="default" w:ascii="Times New Roman" w:hAnsi="Times New Roman" w:eastAsia="方正小标宋简体" w:cs="Times New Roman"/>
          <w:color w:val="000000"/>
          <w:kern w:val="0"/>
          <w:sz w:val="44"/>
          <w:szCs w:val="44"/>
          <w:lang w:val="en-US" w:eastAsia="zh-CN"/>
        </w:rPr>
        <w:t>国家重点研发计划财务决算报告</w:t>
      </w:r>
    </w:p>
    <w:p>
      <w:pPr>
        <w:keepNext w:val="0"/>
        <w:keepLines w:val="0"/>
        <w:pageBreakBefore w:val="0"/>
        <w:widowControl w:val="0"/>
        <w:numPr>
          <w:ilvl w:val="0"/>
          <w:numId w:val="1"/>
        </w:numPr>
        <w:tabs>
          <w:tab w:val="left" w:pos="3422"/>
          <w:tab w:val="center" w:pos="4773"/>
        </w:tabs>
        <w:kinsoku/>
        <w:wordWrap/>
        <w:overflowPunct/>
        <w:topLinePunct w:val="0"/>
        <w:autoSpaceDE w:val="0"/>
        <w:autoSpaceDN w:val="0"/>
        <w:bidi w:val="0"/>
        <w:adjustRightInd w:val="0"/>
        <w:snapToGrid/>
        <w:spacing w:before="313" w:beforeLines="100" w:line="560" w:lineRule="exact"/>
        <w:ind w:left="0" w:leftChars="0" w:right="0" w:firstLine="420" w:firstLineChars="0"/>
        <w:jc w:val="both"/>
        <w:textAlignment w:val="auto"/>
        <w:rPr>
          <w:rFonts w:hint="eastAsia" w:ascii="黑体" w:hAnsi="黑体" w:eastAsia="黑体" w:cs="黑体"/>
          <w:color w:val="000000"/>
          <w:kern w:val="0"/>
          <w:sz w:val="32"/>
          <w:szCs w:val="32"/>
          <w:lang w:val="en-US" w:eastAsia="zh-CN"/>
        </w:rPr>
      </w:pPr>
      <w:r>
        <w:rPr>
          <w:rFonts w:hint="eastAsia" w:ascii="黑体" w:hAnsi="黑体" w:eastAsia="黑体" w:cs="黑体"/>
          <w:color w:val="000000"/>
          <w:kern w:val="0"/>
          <w:sz w:val="32"/>
          <w:szCs w:val="32"/>
          <w:lang w:val="en-US" w:eastAsia="zh-CN"/>
        </w:rPr>
        <w:t>课题基本情况</w:t>
      </w:r>
    </w:p>
    <w:p>
      <w:pPr>
        <w:keepNext w:val="0"/>
        <w:keepLines w:val="0"/>
        <w:pageBreakBefore w:val="0"/>
        <w:widowControl w:val="0"/>
        <w:numPr>
          <w:ilvl w:val="0"/>
          <w:numId w:val="2"/>
        </w:numPr>
        <w:tabs>
          <w:tab w:val="left" w:pos="420"/>
        </w:tabs>
        <w:kinsoku/>
        <w:wordWrap/>
        <w:overflowPunct/>
        <w:topLinePunct w:val="0"/>
        <w:autoSpaceDE w:val="0"/>
        <w:autoSpaceDN w:val="0"/>
        <w:bidi w:val="0"/>
        <w:adjustRightInd w:val="0"/>
        <w:snapToGrid/>
        <w:spacing w:line="560" w:lineRule="exact"/>
        <w:ind w:left="425" w:leftChars="0" w:right="20" w:rightChars="0" w:hanging="5" w:firstLineChars="0"/>
        <w:jc w:val="both"/>
        <w:textAlignment w:val="auto"/>
        <w:rPr>
          <w:rFonts w:hint="eastAsia" w:ascii="黑体" w:hAnsi="黑体" w:eastAsia="黑体" w:cs="黑体"/>
          <w:color w:val="000000"/>
          <w:kern w:val="0"/>
          <w:sz w:val="32"/>
          <w:szCs w:val="32"/>
          <w:lang w:val="en-US" w:eastAsia="zh-CN"/>
        </w:rPr>
      </w:pPr>
      <w:r>
        <w:rPr>
          <w:rFonts w:hint="eastAsia" w:ascii="黑体" w:hAnsi="黑体" w:eastAsia="黑体" w:cs="黑体"/>
          <w:color w:val="000000"/>
          <w:kern w:val="0"/>
          <w:sz w:val="32"/>
          <w:szCs w:val="32"/>
          <w:lang w:val="en-US" w:eastAsia="zh-CN"/>
        </w:rPr>
        <w:t>课题承担单位基本情况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简要说明课题承担（参与）单位情况，如存在承担单位、参与单位在课题研究期间发生合并、分立、调整等机构变更的情况，需重点说明。</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eastAsia" w:ascii="楷体_GB2312" w:hAnsi="楷体_GB2312" w:eastAsia="楷体_GB2312" w:cs="楷体_GB2312"/>
          <w:color w:val="C00000"/>
          <w:kern w:val="0"/>
          <w:sz w:val="28"/>
          <w:szCs w:val="28"/>
          <w:lang w:val="en-US" w:eastAsia="zh-CN"/>
        </w:rPr>
      </w:pPr>
      <w:r>
        <w:rPr>
          <w:rFonts w:hint="eastAsia" w:ascii="楷体_GB2312" w:hAnsi="楷体_GB2312" w:eastAsia="楷体_GB2312" w:cs="楷体_GB2312"/>
          <w:color w:val="C00000"/>
          <w:kern w:val="0"/>
          <w:sz w:val="28"/>
          <w:szCs w:val="28"/>
          <w:lang w:val="en-US" w:eastAsia="zh-CN"/>
        </w:rPr>
        <w:t>例如：XXX课题承担单位（以下简称XXX公司）成立于20XX年XX月XX日，于20XX年XX月XX日取得XX省工商行政管理局换发的统一社会信用代码为XXXXXXXXXXXX的营业执照，注册资本：人民币XXX万元；法定代表人：XXX；公司住所：XXX。</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eastAsia" w:ascii="楷体_GB2312" w:hAnsi="楷体_GB2312" w:eastAsia="楷体_GB2312" w:cs="楷体_GB2312"/>
          <w:color w:val="C00000"/>
          <w:kern w:val="0"/>
          <w:sz w:val="28"/>
          <w:szCs w:val="28"/>
          <w:lang w:val="en-US" w:eastAsia="zh-CN"/>
        </w:rPr>
      </w:pPr>
      <w:r>
        <w:rPr>
          <w:rFonts w:hint="eastAsia" w:ascii="楷体_GB2312" w:hAnsi="楷体_GB2312" w:eastAsia="楷体_GB2312" w:cs="楷体_GB2312"/>
          <w:color w:val="C00000"/>
          <w:kern w:val="0"/>
          <w:sz w:val="28"/>
          <w:szCs w:val="28"/>
          <w:lang w:val="en-US" w:eastAsia="zh-CN"/>
        </w:rPr>
        <w:t>公司经营范围：XXXX。</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如果存在课题参与单位，则需要分别介绍参与单位基本情况。</w:t>
      </w:r>
    </w:p>
    <w:p>
      <w:pPr>
        <w:keepNext w:val="0"/>
        <w:keepLines w:val="0"/>
        <w:pageBreakBefore w:val="0"/>
        <w:widowControl w:val="0"/>
        <w:numPr>
          <w:ilvl w:val="0"/>
          <w:numId w:val="2"/>
        </w:numPr>
        <w:tabs>
          <w:tab w:val="left" w:pos="420"/>
        </w:tabs>
        <w:kinsoku/>
        <w:wordWrap/>
        <w:overflowPunct/>
        <w:topLinePunct w:val="0"/>
        <w:autoSpaceDE w:val="0"/>
        <w:autoSpaceDN w:val="0"/>
        <w:bidi w:val="0"/>
        <w:adjustRightInd w:val="0"/>
        <w:snapToGrid/>
        <w:spacing w:line="560" w:lineRule="exact"/>
        <w:ind w:left="425" w:leftChars="0" w:right="20" w:rightChars="0" w:hanging="5" w:firstLineChars="0"/>
        <w:jc w:val="both"/>
        <w:textAlignment w:val="auto"/>
        <w:rPr>
          <w:rFonts w:hint="default" w:ascii="黑体" w:hAnsi="黑体" w:eastAsia="黑体" w:cs="黑体"/>
          <w:color w:val="000000"/>
          <w:kern w:val="0"/>
          <w:sz w:val="32"/>
          <w:szCs w:val="32"/>
          <w:lang w:val="en-US" w:eastAsia="zh-CN"/>
        </w:rPr>
      </w:pPr>
      <w:r>
        <w:rPr>
          <w:rFonts w:hint="default" w:ascii="黑体" w:hAnsi="黑体" w:eastAsia="黑体" w:cs="黑体"/>
          <w:color w:val="000000"/>
          <w:kern w:val="0"/>
          <w:sz w:val="32"/>
          <w:szCs w:val="32"/>
          <w:lang w:val="en-US" w:eastAsia="zh-CN"/>
        </w:rPr>
        <w:t>课题立项及实施情况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简要说明课题基本情况，包括课题名称、课题编号、课题起止时间、课题负责人及主要研究人员、课题研究内容等。</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例如：20XX年</w:t>
      </w:r>
      <w:r>
        <w:rPr>
          <w:rFonts w:hint="eastAsia" w:ascii="楷体_GB2312" w:hAnsi="楷体_GB2312" w:eastAsia="楷体_GB2312" w:cs="楷体_GB2312"/>
          <w:color w:val="C00000"/>
          <w:kern w:val="0"/>
          <w:sz w:val="28"/>
          <w:szCs w:val="28"/>
          <w:lang w:val="en-US" w:eastAsia="zh-CN"/>
        </w:rPr>
        <w:t>XXX</w:t>
      </w:r>
      <w:r>
        <w:rPr>
          <w:rFonts w:hint="default" w:ascii="楷体_GB2312" w:hAnsi="楷体_GB2312" w:eastAsia="楷体_GB2312" w:cs="楷体_GB2312"/>
          <w:color w:val="C00000"/>
          <w:kern w:val="0"/>
          <w:sz w:val="28"/>
          <w:szCs w:val="28"/>
          <w:lang w:val="en-US" w:eastAsia="zh-CN"/>
        </w:rPr>
        <w:t>部批准课题所属“XX”项目立项，课题承担参与单位有XX家，分别为XX、XX……。</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课题名称：XX（以下简称本课题）</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课题编号：XX</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课题起止时间：20XX年XX月至20XX年XX月</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课题负责人：XXX</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课题主要研究人员：XXX、……</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根据课题任务书，本课题主要研究内容包括：XXX、……</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简要说明课题实施情况。如存在承担单位、参与单位变更或课题负责人变更、课题延期或课题任务延迟、课题任务目标调整、总预算调剂等情况，需对申请变更及批复情况进行重点披露。</w:t>
      </w:r>
    </w:p>
    <w:p>
      <w:pPr>
        <w:keepNext w:val="0"/>
        <w:keepLines w:val="0"/>
        <w:pageBreakBefore w:val="0"/>
        <w:widowControl w:val="0"/>
        <w:numPr>
          <w:ilvl w:val="0"/>
          <w:numId w:val="2"/>
        </w:numPr>
        <w:tabs>
          <w:tab w:val="left" w:pos="420"/>
        </w:tabs>
        <w:kinsoku/>
        <w:wordWrap/>
        <w:overflowPunct/>
        <w:topLinePunct w:val="0"/>
        <w:autoSpaceDE w:val="0"/>
        <w:autoSpaceDN w:val="0"/>
        <w:bidi w:val="0"/>
        <w:adjustRightInd w:val="0"/>
        <w:snapToGrid/>
        <w:spacing w:line="560" w:lineRule="exact"/>
        <w:ind w:left="425" w:leftChars="0" w:right="20" w:rightChars="0" w:hanging="5" w:firstLineChars="0"/>
        <w:jc w:val="both"/>
        <w:textAlignment w:val="auto"/>
        <w:rPr>
          <w:rFonts w:hint="default" w:ascii="黑体" w:hAnsi="黑体" w:eastAsia="黑体" w:cs="黑体"/>
          <w:color w:val="000000"/>
          <w:kern w:val="0"/>
          <w:sz w:val="32"/>
          <w:szCs w:val="32"/>
          <w:lang w:val="en-US" w:eastAsia="zh-CN"/>
        </w:rPr>
      </w:pPr>
      <w:r>
        <w:rPr>
          <w:rFonts w:hint="default" w:ascii="黑体" w:hAnsi="黑体" w:eastAsia="黑体" w:cs="黑体"/>
          <w:color w:val="000000"/>
          <w:kern w:val="0"/>
          <w:sz w:val="32"/>
          <w:szCs w:val="32"/>
          <w:lang w:val="en-US" w:eastAsia="zh-CN"/>
        </w:rPr>
        <w:t>课题资金核算情况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说明承担单位、参与单位对课题资金的会计核算情况，包括使用的财务系统、资金单独核算情况（中央财政资金和其他来源资金分别披露）、会计科目设置情况等。</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例如：</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ABC公司执行《XX会计准则》及有关规定，使用XX财务核算系统。与专项经费有关的会计核算全部纳入XX公司财务统一管理，在会计核算系统中设XX科研项目辅助明细账，区分中央财政资金和其他来源资金对专项经费进行单独核算。涉及的会计核算科目有研发支出、专项应付款等。</w:t>
      </w:r>
    </w:p>
    <w:p>
      <w:pPr>
        <w:keepNext w:val="0"/>
        <w:keepLines w:val="0"/>
        <w:pageBreakBefore w:val="0"/>
        <w:widowControl w:val="0"/>
        <w:numPr>
          <w:ilvl w:val="0"/>
          <w:numId w:val="2"/>
        </w:numPr>
        <w:tabs>
          <w:tab w:val="left" w:pos="0"/>
        </w:tabs>
        <w:kinsoku/>
        <w:wordWrap/>
        <w:overflowPunct/>
        <w:topLinePunct w:val="0"/>
        <w:autoSpaceDE w:val="0"/>
        <w:autoSpaceDN w:val="0"/>
        <w:bidi w:val="0"/>
        <w:adjustRightInd w:val="0"/>
        <w:snapToGrid/>
        <w:spacing w:line="560" w:lineRule="exact"/>
        <w:ind w:left="0" w:leftChars="0" w:right="20" w:rightChars="0" w:firstLine="420" w:firstLineChars="0"/>
        <w:jc w:val="both"/>
        <w:textAlignment w:val="auto"/>
        <w:rPr>
          <w:rFonts w:hint="default" w:ascii="黑体" w:hAnsi="黑体" w:eastAsia="黑体" w:cs="黑体"/>
          <w:color w:val="000000"/>
          <w:kern w:val="0"/>
          <w:sz w:val="32"/>
          <w:szCs w:val="32"/>
          <w:lang w:val="en-US" w:eastAsia="zh-CN"/>
        </w:rPr>
      </w:pPr>
      <w:r>
        <w:rPr>
          <w:rFonts w:hint="default" w:ascii="黑体" w:hAnsi="黑体" w:eastAsia="黑体" w:cs="黑体"/>
          <w:color w:val="000000"/>
          <w:kern w:val="0"/>
          <w:sz w:val="32"/>
          <w:szCs w:val="32"/>
          <w:lang w:val="en-US" w:eastAsia="zh-CN"/>
        </w:rPr>
        <w:t>单位与课题资金管理相关的内部管理制度建设及执行情况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说明承担单位根据科研和财务管理等相结合而建立的内部管理制度情况，包括课题承担单位、参与单位结合财经法规及各项科技资金管理制度出台的财务管理制度，劳务费、差旅费、会议费、间接费用（含绩效支出）的相关规定、预算科目调剂审批规定等。</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结合课题资金实际管理和使用情况，介绍课题单位在资金开支审批程序和手续的完备性、固定资产管理和使用情况、执行政府采购的情况及相关财务档案资料保存管理情况等方面的制度执行情况。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例如：</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（1）项目资金内部管理制度建设</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为加强项目资金管理，ABC公司制定了预算管理、资金管理、经费支出授权批准、财务报销管理、会计核算、资产管理、采购管理、合同管理、劳务费、专家咨询费、差旅费、会议费、间接费用（含绩效支出）、外拨经费管理等制度。</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（2）项目资金内部管理制度执行</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分别简要描述ABC公司已建立的上述各项制度的执行情况。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简要描述ABC公司执行政府采购的支出项目内容及执行情况。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说明相关财务档案资料保存管理情况。</w:t>
      </w:r>
    </w:p>
    <w:p>
      <w:pPr>
        <w:keepNext w:val="0"/>
        <w:keepLines w:val="0"/>
        <w:pageBreakBefore w:val="0"/>
        <w:widowControl w:val="0"/>
        <w:numPr>
          <w:ilvl w:val="0"/>
          <w:numId w:val="1"/>
        </w:numPr>
        <w:tabs>
          <w:tab w:val="left" w:pos="3422"/>
          <w:tab w:val="center" w:pos="4773"/>
        </w:tabs>
        <w:kinsoku/>
        <w:wordWrap/>
        <w:overflowPunct/>
        <w:topLinePunct w:val="0"/>
        <w:autoSpaceDE w:val="0"/>
        <w:autoSpaceDN w:val="0"/>
        <w:bidi w:val="0"/>
        <w:adjustRightInd w:val="0"/>
        <w:snapToGrid/>
        <w:spacing w:before="313" w:beforeLines="100" w:line="560" w:lineRule="exact"/>
        <w:ind w:left="0" w:leftChars="0" w:right="0" w:firstLine="420" w:firstLineChars="0"/>
        <w:jc w:val="both"/>
        <w:textAlignment w:val="auto"/>
        <w:rPr>
          <w:rFonts w:hint="default" w:ascii="黑体" w:hAnsi="黑体" w:eastAsia="黑体" w:cs="黑体"/>
          <w:color w:val="000000"/>
          <w:kern w:val="0"/>
          <w:sz w:val="32"/>
          <w:szCs w:val="32"/>
          <w:lang w:val="en-US" w:eastAsia="zh-CN"/>
        </w:rPr>
      </w:pPr>
      <w:r>
        <w:rPr>
          <w:rFonts w:hint="default" w:ascii="黑体" w:hAnsi="黑体" w:eastAsia="黑体" w:cs="黑体"/>
          <w:color w:val="000000"/>
          <w:kern w:val="0"/>
          <w:sz w:val="32"/>
          <w:szCs w:val="32"/>
          <w:lang w:val="en-US" w:eastAsia="zh-CN"/>
        </w:rPr>
        <w:t>课题预算安排及执行情况</w:t>
      </w:r>
    </w:p>
    <w:p>
      <w:pPr>
        <w:keepNext w:val="0"/>
        <w:keepLines w:val="0"/>
        <w:pageBreakBefore w:val="0"/>
        <w:widowControl w:val="0"/>
        <w:numPr>
          <w:ilvl w:val="0"/>
          <w:numId w:val="3"/>
        </w:numPr>
        <w:tabs>
          <w:tab w:val="left" w:pos="420"/>
        </w:tabs>
        <w:kinsoku/>
        <w:wordWrap/>
        <w:overflowPunct/>
        <w:topLinePunct w:val="0"/>
        <w:autoSpaceDE w:val="0"/>
        <w:autoSpaceDN w:val="0"/>
        <w:bidi w:val="0"/>
        <w:adjustRightInd w:val="0"/>
        <w:snapToGrid/>
        <w:spacing w:line="560" w:lineRule="exact"/>
        <w:ind w:left="425" w:leftChars="0" w:right="20" w:rightChars="0" w:hanging="5" w:firstLineChars="0"/>
        <w:jc w:val="both"/>
        <w:textAlignment w:val="auto"/>
        <w:rPr>
          <w:rFonts w:hint="default" w:ascii="黑体" w:hAnsi="黑体" w:eastAsia="黑体" w:cs="黑体"/>
          <w:color w:val="000000"/>
          <w:kern w:val="0"/>
          <w:sz w:val="32"/>
          <w:szCs w:val="32"/>
          <w:lang w:val="en-US" w:eastAsia="zh-CN"/>
        </w:rPr>
      </w:pPr>
      <w:r>
        <w:rPr>
          <w:rFonts w:hint="default" w:ascii="黑体" w:hAnsi="黑体" w:eastAsia="黑体" w:cs="黑体"/>
          <w:color w:val="000000"/>
          <w:kern w:val="0"/>
          <w:sz w:val="32"/>
          <w:szCs w:val="32"/>
          <w:lang w:val="en-US" w:eastAsia="zh-CN"/>
        </w:rPr>
        <w:t>中央财政资金预算安排及调剂情况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（1）中央财政资金总预算安排情况，课题承担单位、参与单位中央财政资金预算安排情况。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2）课题执行期间的预算调剂及批复情况，说明调剂的程序、性质。如存在承担单位、参与单位之间资金调剂或单位变更等应报批的事项，应对调剂申请情况及是否按规定获得批复进行披露。如果课题在执行过程中，单位履行内部调剂程序进行调剂的，需披露其预算调剂及审批情况，调剂是否符合制度相关规定。</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例如：根据ABC公司签订的《XX课题任务书》，本课题的中央财政资金预算为XX万元，由XX（拨款部门）分XX次下达，其中ABC公司XX万元，XX参与单位XX万元。课题执行期间不存在承担单位、参与单位之间资金调剂或单位变更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如果参与单位较多或存在承担单位、参与单位之间资金调剂或单位变更情况，也可采用下述列表方式披露相关情况。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jc w:val="center"/>
        <w:textAlignment w:val="auto"/>
        <w:rPr>
          <w:rFonts w:hint="default" w:ascii="Times New Roman" w:hAnsi="Times New Roman" w:cs="Times New Roman" w:eastAsiaTheme="minorEastAsia"/>
          <w:b/>
          <w:bCs/>
          <w:color w:val="000000"/>
          <w:kern w:val="0"/>
          <w:sz w:val="24"/>
          <w:szCs w:val="24"/>
          <w:lang w:val="en-US" w:eastAsia="zh-CN"/>
        </w:rPr>
      </w:pPr>
      <w:r>
        <w:rPr>
          <w:rFonts w:hint="default" w:ascii="Times New Roman" w:hAnsi="Times New Roman" w:cs="Times New Roman" w:eastAsiaTheme="minorEastAsia"/>
          <w:b/>
          <w:bCs/>
          <w:color w:val="000000"/>
          <w:kern w:val="0"/>
          <w:sz w:val="24"/>
          <w:szCs w:val="24"/>
          <w:lang w:val="en-US" w:eastAsia="zh-CN"/>
        </w:rPr>
        <w:t>中央财政资金预算安排及调剂情况表</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1687" w:firstLineChars="700"/>
        <w:jc w:val="right"/>
        <w:textAlignment w:val="auto"/>
        <w:rPr>
          <w:rFonts w:hint="default" w:ascii="Times New Roman" w:hAnsi="Times New Roman" w:cs="Times New Roman" w:eastAsiaTheme="minorEastAsia"/>
          <w:b/>
          <w:bCs/>
          <w:color w:val="000000"/>
          <w:kern w:val="0"/>
          <w:sz w:val="24"/>
          <w:szCs w:val="24"/>
          <w:lang w:val="en-US" w:eastAsia="zh-CN"/>
        </w:rPr>
      </w:pPr>
      <w:r>
        <w:rPr>
          <w:rFonts w:hint="default" w:ascii="Times New Roman" w:hAnsi="Times New Roman" w:cs="Times New Roman" w:eastAsiaTheme="minorEastAsia"/>
          <w:b/>
          <w:bCs/>
          <w:color w:val="000000"/>
          <w:kern w:val="0"/>
          <w:sz w:val="24"/>
          <w:szCs w:val="24"/>
          <w:lang w:val="en-US" w:eastAsia="zh-CN"/>
        </w:rPr>
        <w:t>单位：万元</w:t>
      </w:r>
    </w:p>
    <w:tbl>
      <w:tblPr>
        <w:tblStyle w:val="6"/>
        <w:tblW w:w="8336"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35"/>
        <w:gridCol w:w="1535"/>
        <w:gridCol w:w="1535"/>
        <w:gridCol w:w="2196"/>
        <w:gridCol w:w="15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4" w:hRule="atLeast"/>
        </w:trPr>
        <w:tc>
          <w:tcPr>
            <w:tcW w:w="15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eastAsiaTheme="minorEastAsia"/>
                <w:b/>
                <w:bCs/>
                <w:i w:val="0"/>
                <w:iCs w:val="0"/>
                <w:color w:val="000000"/>
                <w:sz w:val="24"/>
                <w:szCs w:val="24"/>
                <w:u w:val="none"/>
              </w:rPr>
            </w:pPr>
            <w:r>
              <w:rPr>
                <w:rFonts w:hint="default" w:ascii="Times New Roman" w:hAnsi="Times New Roman" w:cs="Times New Roman" w:eastAsiaTheme="minorEastAsia"/>
                <w:b/>
                <w:bCs/>
                <w:i w:val="0"/>
                <w:iCs w:val="0"/>
                <w:color w:val="000000"/>
                <w:kern w:val="0"/>
                <w:sz w:val="24"/>
                <w:szCs w:val="24"/>
                <w:u w:val="none"/>
                <w:lang w:val="en-US" w:eastAsia="zh-CN" w:bidi="ar"/>
              </w:rPr>
              <w:t>单位名称</w:t>
            </w:r>
          </w:p>
        </w:tc>
        <w:tc>
          <w:tcPr>
            <w:tcW w:w="15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eastAsiaTheme="minorEastAsia"/>
                <w:b/>
                <w:bCs/>
                <w:i w:val="0"/>
                <w:iCs w:val="0"/>
                <w:color w:val="000000"/>
                <w:sz w:val="24"/>
                <w:szCs w:val="24"/>
                <w:u w:val="none"/>
              </w:rPr>
            </w:pPr>
            <w:r>
              <w:rPr>
                <w:rFonts w:hint="default" w:ascii="Times New Roman" w:hAnsi="Times New Roman" w:cs="Times New Roman" w:eastAsiaTheme="minorEastAsia"/>
                <w:b/>
                <w:bCs/>
                <w:i w:val="0"/>
                <w:iCs w:val="0"/>
                <w:color w:val="000000"/>
                <w:kern w:val="0"/>
                <w:sz w:val="24"/>
                <w:szCs w:val="24"/>
                <w:u w:val="none"/>
                <w:lang w:val="en-US" w:eastAsia="zh-CN" w:bidi="ar"/>
              </w:rPr>
              <w:t>预算批复数</w:t>
            </w:r>
          </w:p>
        </w:tc>
        <w:tc>
          <w:tcPr>
            <w:tcW w:w="15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eastAsiaTheme="minorEastAsia"/>
                <w:b/>
                <w:bCs/>
                <w:i w:val="0"/>
                <w:iCs w:val="0"/>
                <w:color w:val="000000"/>
                <w:sz w:val="24"/>
                <w:szCs w:val="24"/>
                <w:u w:val="none"/>
              </w:rPr>
            </w:pPr>
            <w:r>
              <w:rPr>
                <w:rFonts w:hint="default" w:ascii="Times New Roman" w:hAnsi="Times New Roman" w:cs="Times New Roman" w:eastAsiaTheme="minorEastAsia"/>
                <w:b/>
                <w:bCs/>
                <w:i w:val="0"/>
                <w:iCs w:val="0"/>
                <w:color w:val="000000"/>
                <w:kern w:val="0"/>
                <w:sz w:val="24"/>
                <w:szCs w:val="24"/>
                <w:u w:val="none"/>
                <w:lang w:val="en-US" w:eastAsia="zh-CN" w:bidi="ar"/>
              </w:rPr>
              <w:t>调剂数</w:t>
            </w:r>
          </w:p>
        </w:tc>
        <w:tc>
          <w:tcPr>
            <w:tcW w:w="2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eastAsiaTheme="minorEastAsia"/>
                <w:b/>
                <w:bCs/>
                <w:i w:val="0"/>
                <w:iCs w:val="0"/>
                <w:color w:val="000000"/>
                <w:sz w:val="24"/>
                <w:szCs w:val="24"/>
                <w:u w:val="none"/>
              </w:rPr>
            </w:pPr>
            <w:r>
              <w:rPr>
                <w:rFonts w:hint="default" w:ascii="Times New Roman" w:hAnsi="Times New Roman" w:cs="Times New Roman" w:eastAsiaTheme="minorEastAsia"/>
                <w:b/>
                <w:bCs/>
                <w:i w:val="0"/>
                <w:iCs w:val="0"/>
                <w:color w:val="000000"/>
                <w:kern w:val="0"/>
                <w:sz w:val="24"/>
                <w:szCs w:val="24"/>
                <w:u w:val="none"/>
                <w:lang w:val="en-US" w:eastAsia="zh-CN" w:bidi="ar"/>
              </w:rPr>
              <w:t>调剂后预算数</w:t>
            </w:r>
          </w:p>
        </w:tc>
        <w:tc>
          <w:tcPr>
            <w:tcW w:w="15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eastAsiaTheme="minorEastAsia"/>
                <w:b/>
                <w:bCs/>
                <w:i w:val="0"/>
                <w:iCs w:val="0"/>
                <w:color w:val="000000"/>
                <w:sz w:val="24"/>
                <w:szCs w:val="24"/>
                <w:u w:val="none"/>
              </w:rPr>
            </w:pPr>
            <w:r>
              <w:rPr>
                <w:rFonts w:hint="default" w:ascii="Times New Roman" w:hAnsi="Times New Roman" w:cs="Times New Roman" w:eastAsiaTheme="minorEastAsia"/>
                <w:b/>
                <w:bCs/>
                <w:i w:val="0"/>
                <w:iCs w:val="0"/>
                <w:color w:val="000000"/>
                <w:kern w:val="0"/>
                <w:sz w:val="24"/>
                <w:szCs w:val="24"/>
                <w:u w:val="none"/>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cs="Times New Roman" w:eastAsiaTheme="minorEastAsia"/>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cs="Times New Roman" w:eastAsiaTheme="minorEastAsia"/>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cs="Times New Roman" w:eastAsiaTheme="minorEastAsia"/>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cs="Times New Roman" w:eastAsiaTheme="minorEastAsia"/>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cs="Times New Roman" w:eastAsiaTheme="minorEastAsia"/>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cs="Times New Roman" w:eastAsiaTheme="minorEastAsia"/>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cs="Times New Roman" w:eastAsiaTheme="minorEastAsia"/>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cs="Times New Roman" w:eastAsiaTheme="minorEastAsia"/>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cs="Times New Roman" w:eastAsiaTheme="minorEastAsia"/>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cs="Times New Roman" w:eastAsiaTheme="minorEastAsia"/>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cs="Times New Roman" w:eastAsiaTheme="minorEastAsia"/>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cs="Times New Roman" w:eastAsiaTheme="minorEastAsia"/>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cs="Times New Roman" w:eastAsiaTheme="minorEastAsia"/>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cs="Times New Roman" w:eastAsiaTheme="minorEastAsia"/>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cs="Times New Roman" w:eastAsiaTheme="minorEastAsia"/>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eastAsiaTheme="minorEastAsia"/>
                <w:b/>
                <w:bCs/>
                <w:i w:val="0"/>
                <w:iCs w:val="0"/>
                <w:color w:val="000000"/>
                <w:sz w:val="24"/>
                <w:szCs w:val="24"/>
                <w:u w:val="none"/>
              </w:rPr>
            </w:pPr>
            <w:r>
              <w:rPr>
                <w:rFonts w:hint="default" w:ascii="Times New Roman" w:hAnsi="Times New Roman" w:cs="Times New Roman" w:eastAsiaTheme="minorEastAsia"/>
                <w:b/>
                <w:bCs/>
                <w:i w:val="0"/>
                <w:iCs w:val="0"/>
                <w:color w:val="000000"/>
                <w:kern w:val="0"/>
                <w:sz w:val="24"/>
                <w:szCs w:val="24"/>
                <w:u w:val="none"/>
                <w:lang w:val="en-US" w:eastAsia="zh-CN" w:bidi="ar"/>
              </w:rPr>
              <w:t>合计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cs="Times New Roman" w:eastAsiaTheme="minorEastAsia"/>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cs="Times New Roman" w:eastAsiaTheme="minorEastAsia"/>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cs="Times New Roman" w:eastAsiaTheme="minorEastAsia"/>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cs="Times New Roman" w:eastAsiaTheme="minorEastAsia"/>
                <w:b/>
                <w:bCs/>
                <w:i w:val="0"/>
                <w:iCs w:val="0"/>
                <w:color w:val="000000"/>
                <w:sz w:val="24"/>
                <w:szCs w:val="24"/>
                <w:u w:val="none"/>
              </w:rPr>
            </w:pPr>
          </w:p>
        </w:tc>
      </w:tr>
    </w:tbl>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如果存在承担单位、参与单位之间资金调剂或单位变更的，还需补充文字说明调剂申请情况及获得批复情况。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例如：本课题在执行期间，课题组对中央财政资金预算科目进行了调剂，并履行了必要的调剂程序，由本课题负责人提出申请，XX于20XX年XX月XX日审核批准，相关调剂符合XX文件相关规定。具体调剂事项如下表：</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jc w:val="center"/>
        <w:textAlignment w:val="auto"/>
        <w:rPr>
          <w:rFonts w:hint="default" w:ascii="Times New Roman" w:hAnsi="Times New Roman" w:eastAsia="仿宋_GB2312" w:cs="Times New Roman"/>
          <w:b/>
          <w:bCs/>
          <w:color w:val="000000"/>
          <w:kern w:val="0"/>
          <w:sz w:val="24"/>
          <w:szCs w:val="24"/>
          <w:lang w:val="en-US" w:eastAsia="zh-CN"/>
        </w:rPr>
      </w:pPr>
      <w:r>
        <w:rPr>
          <w:rFonts w:hint="default" w:ascii="Times New Roman" w:hAnsi="Times New Roman" w:eastAsia="仿宋_GB2312" w:cs="Times New Roman"/>
          <w:b/>
          <w:bCs/>
          <w:color w:val="000000"/>
          <w:kern w:val="0"/>
          <w:sz w:val="24"/>
          <w:szCs w:val="24"/>
          <w:lang w:val="en-US" w:eastAsia="zh-CN"/>
        </w:rPr>
        <w:t>中央财政资金科目预算调剂表</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jc w:val="right"/>
        <w:textAlignment w:val="auto"/>
        <w:rPr>
          <w:rFonts w:hint="default" w:ascii="Times New Roman" w:hAnsi="Times New Roman" w:eastAsia="仿宋_GB2312" w:cs="Times New Roman"/>
          <w:b/>
          <w:bCs/>
          <w:color w:val="000000"/>
          <w:kern w:val="0"/>
          <w:sz w:val="24"/>
          <w:szCs w:val="24"/>
          <w:lang w:val="en-US" w:eastAsia="zh-CN"/>
        </w:rPr>
      </w:pPr>
      <w:r>
        <w:rPr>
          <w:rFonts w:hint="default" w:ascii="Times New Roman" w:hAnsi="Times New Roman" w:eastAsia="仿宋_GB2312" w:cs="Times New Roman"/>
          <w:b/>
          <w:bCs/>
          <w:color w:val="000000"/>
          <w:kern w:val="0"/>
          <w:sz w:val="24"/>
          <w:szCs w:val="24"/>
          <w:lang w:val="en-US" w:eastAsia="zh-CN"/>
        </w:rPr>
        <w:t>单位：万元</w:t>
      </w:r>
    </w:p>
    <w:tbl>
      <w:tblPr>
        <w:tblStyle w:val="6"/>
        <w:tblW w:w="8336"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35"/>
        <w:gridCol w:w="1535"/>
        <w:gridCol w:w="1535"/>
        <w:gridCol w:w="2196"/>
        <w:gridCol w:w="15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4" w:hRule="atLeast"/>
        </w:trPr>
        <w:tc>
          <w:tcPr>
            <w:tcW w:w="15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u w:val="none"/>
                <w:lang w:val="en-US" w:eastAsia="zh-CN"/>
              </w:rPr>
            </w:pPr>
            <w:r>
              <w:rPr>
                <w:rFonts w:hint="default" w:ascii="Times New Roman" w:hAnsi="Times New Roman" w:eastAsia="仿宋_GB2312" w:cs="Times New Roman"/>
                <w:b/>
                <w:bCs/>
                <w:i w:val="0"/>
                <w:iCs w:val="0"/>
                <w:color w:val="000000"/>
                <w:sz w:val="24"/>
                <w:szCs w:val="24"/>
                <w:u w:val="none"/>
                <w:lang w:val="en-US" w:eastAsia="zh-CN"/>
              </w:rPr>
              <w:t>支出项目</w:t>
            </w:r>
          </w:p>
        </w:tc>
        <w:tc>
          <w:tcPr>
            <w:tcW w:w="15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u w:val="none"/>
                <w:lang w:val="en-US" w:eastAsia="zh-CN"/>
              </w:rPr>
            </w:pPr>
            <w:r>
              <w:rPr>
                <w:rFonts w:hint="default" w:ascii="Times New Roman" w:hAnsi="Times New Roman" w:eastAsia="仿宋_GB2312" w:cs="Times New Roman"/>
                <w:b/>
                <w:bCs/>
                <w:i w:val="0"/>
                <w:iCs w:val="0"/>
                <w:color w:val="000000"/>
                <w:sz w:val="24"/>
                <w:szCs w:val="24"/>
                <w:u w:val="none"/>
                <w:lang w:val="en-US" w:eastAsia="zh-CN"/>
              </w:rPr>
              <w:t>预算批复数</w:t>
            </w:r>
          </w:p>
        </w:tc>
        <w:tc>
          <w:tcPr>
            <w:tcW w:w="15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u w:val="none"/>
                <w:lang w:val="en-US" w:eastAsia="zh-CN"/>
              </w:rPr>
            </w:pPr>
            <w:r>
              <w:rPr>
                <w:rFonts w:hint="default" w:ascii="Times New Roman" w:hAnsi="Times New Roman" w:eastAsia="仿宋_GB2312" w:cs="Times New Roman"/>
                <w:b/>
                <w:bCs/>
                <w:i w:val="0"/>
                <w:iCs w:val="0"/>
                <w:color w:val="000000"/>
                <w:sz w:val="24"/>
                <w:szCs w:val="24"/>
                <w:u w:val="none"/>
                <w:lang w:val="en-US" w:eastAsia="zh-CN"/>
              </w:rPr>
              <w:t>调剂数</w:t>
            </w:r>
          </w:p>
        </w:tc>
        <w:tc>
          <w:tcPr>
            <w:tcW w:w="21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u w:val="none"/>
                <w:lang w:val="en-US" w:eastAsia="zh-CN"/>
              </w:rPr>
            </w:pPr>
            <w:r>
              <w:rPr>
                <w:rFonts w:hint="default" w:ascii="Times New Roman" w:hAnsi="Times New Roman" w:eastAsia="仿宋_GB2312" w:cs="Times New Roman"/>
                <w:b/>
                <w:bCs/>
                <w:i w:val="0"/>
                <w:iCs w:val="0"/>
                <w:color w:val="000000"/>
                <w:sz w:val="24"/>
                <w:szCs w:val="24"/>
                <w:u w:val="none"/>
                <w:lang w:val="en-US" w:eastAsia="zh-CN"/>
              </w:rPr>
              <w:t>调剂后预算数</w:t>
            </w:r>
          </w:p>
        </w:tc>
        <w:tc>
          <w:tcPr>
            <w:tcW w:w="15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u w:val="none"/>
                <w:lang w:val="en-US" w:eastAsia="zh-CN"/>
              </w:rPr>
            </w:pPr>
            <w:r>
              <w:rPr>
                <w:rFonts w:hint="default" w:ascii="Times New Roman" w:hAnsi="Times New Roman" w:eastAsia="仿宋_GB2312" w:cs="Times New Roman"/>
                <w:b/>
                <w:bCs/>
                <w:i w:val="0"/>
                <w:iCs w:val="0"/>
                <w:color w:val="000000"/>
                <w:sz w:val="24"/>
                <w:szCs w:val="24"/>
                <w:u w:val="none"/>
                <w:lang w:val="en-US" w:eastAsia="zh-CN"/>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u w:val="none"/>
              </w:rPr>
            </w:pPr>
            <w:r>
              <w:rPr>
                <w:rFonts w:hint="default" w:ascii="Times New Roman" w:hAnsi="Times New Roman" w:eastAsia="仿宋_GB2312" w:cs="Times New Roman"/>
                <w:b/>
                <w:bCs/>
                <w:i w:val="0"/>
                <w:iCs w:val="0"/>
                <w:color w:val="000000"/>
                <w:kern w:val="0"/>
                <w:sz w:val="24"/>
                <w:szCs w:val="24"/>
                <w:u w:val="none"/>
                <w:lang w:val="en-US" w:eastAsia="zh-CN" w:bidi="ar"/>
              </w:rPr>
              <w:t>合计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b/>
                <w:bCs/>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b/>
                <w:bCs/>
                <w:i w:val="0"/>
                <w:iCs w:val="0"/>
                <w:color w:val="000000"/>
                <w:sz w:val="24"/>
                <w:szCs w:val="24"/>
                <w:u w:val="none"/>
              </w:rPr>
            </w:pPr>
          </w:p>
        </w:tc>
      </w:tr>
    </w:tbl>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注：请简要说明预算调剂内容和预算调剂的原因</w:t>
      </w:r>
    </w:p>
    <w:p>
      <w:pPr>
        <w:keepNext w:val="0"/>
        <w:keepLines w:val="0"/>
        <w:pageBreakBefore w:val="0"/>
        <w:widowControl w:val="0"/>
        <w:numPr>
          <w:ilvl w:val="0"/>
          <w:numId w:val="3"/>
        </w:numPr>
        <w:tabs>
          <w:tab w:val="left" w:pos="420"/>
        </w:tabs>
        <w:kinsoku/>
        <w:wordWrap/>
        <w:overflowPunct/>
        <w:topLinePunct w:val="0"/>
        <w:autoSpaceDE w:val="0"/>
        <w:autoSpaceDN w:val="0"/>
        <w:bidi w:val="0"/>
        <w:adjustRightInd w:val="0"/>
        <w:snapToGrid/>
        <w:spacing w:line="560" w:lineRule="exact"/>
        <w:ind w:left="425" w:leftChars="0" w:right="20" w:rightChars="0" w:hanging="5" w:firstLineChars="0"/>
        <w:jc w:val="both"/>
        <w:textAlignment w:val="auto"/>
        <w:rPr>
          <w:rFonts w:hint="default" w:ascii="黑体" w:hAnsi="黑体" w:eastAsia="黑体" w:cs="黑体"/>
          <w:color w:val="000000"/>
          <w:kern w:val="0"/>
          <w:sz w:val="32"/>
          <w:szCs w:val="32"/>
          <w:lang w:val="en-US" w:eastAsia="zh-CN"/>
        </w:rPr>
      </w:pPr>
      <w:r>
        <w:rPr>
          <w:rFonts w:hint="default" w:ascii="黑体" w:hAnsi="黑体" w:eastAsia="黑体" w:cs="黑体"/>
          <w:color w:val="000000"/>
          <w:kern w:val="0"/>
          <w:sz w:val="32"/>
          <w:szCs w:val="32"/>
          <w:lang w:val="en-US" w:eastAsia="zh-CN"/>
        </w:rPr>
        <w:t>中央财政资金到位及拨付情况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（1）中央财政资金到位情况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说明课题承担单位每次收到中央财政资金的具体时间及金额，中央财政资金是否足额到位等。</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例如：截至20XX年XX月XX日，ABC公司已收到中央财政资金XX万元，中央财政资金足额到位，与预算批复一致。收到日期及到账金额如下：</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jc w:val="center"/>
        <w:textAlignment w:val="auto"/>
        <w:rPr>
          <w:rFonts w:hint="default" w:ascii="Times New Roman" w:hAnsi="Times New Roman" w:eastAsia="仿宋_GB2312" w:cs="Times New Roman"/>
          <w:b/>
          <w:bCs/>
          <w:color w:val="000000"/>
          <w:kern w:val="0"/>
          <w:sz w:val="24"/>
          <w:szCs w:val="24"/>
          <w:lang w:val="en-US" w:eastAsia="zh-CN"/>
        </w:rPr>
      </w:pPr>
      <w:r>
        <w:rPr>
          <w:rFonts w:hint="default" w:ascii="Times New Roman" w:hAnsi="Times New Roman" w:eastAsia="仿宋_GB2312" w:cs="Times New Roman"/>
          <w:b/>
          <w:bCs/>
          <w:color w:val="000000"/>
          <w:kern w:val="0"/>
          <w:sz w:val="24"/>
          <w:szCs w:val="24"/>
          <w:lang w:val="en-US" w:eastAsia="zh-CN"/>
        </w:rPr>
        <w:t>收到中央财政资金情况表</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1687" w:firstLineChars="700"/>
        <w:jc w:val="right"/>
        <w:textAlignment w:val="auto"/>
        <w:rPr>
          <w:rFonts w:hint="default" w:ascii="Times New Roman" w:hAnsi="Times New Roman" w:eastAsia="仿宋_GB2312" w:cs="Times New Roman"/>
          <w:b/>
          <w:bCs/>
          <w:color w:val="000000"/>
          <w:kern w:val="0"/>
          <w:sz w:val="24"/>
          <w:szCs w:val="24"/>
          <w:lang w:val="en-US" w:eastAsia="zh-CN"/>
        </w:rPr>
      </w:pPr>
      <w:r>
        <w:rPr>
          <w:rFonts w:hint="default" w:ascii="Times New Roman" w:hAnsi="Times New Roman" w:eastAsia="仿宋_GB2312" w:cs="Times New Roman"/>
          <w:b/>
          <w:bCs/>
          <w:color w:val="000000"/>
          <w:kern w:val="0"/>
          <w:sz w:val="24"/>
          <w:szCs w:val="24"/>
          <w:lang w:val="en-US" w:eastAsia="zh-CN"/>
        </w:rPr>
        <w:t>单位：万元</w:t>
      </w:r>
    </w:p>
    <w:tbl>
      <w:tblPr>
        <w:tblStyle w:val="6"/>
        <w:tblW w:w="8317"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39"/>
        <w:gridCol w:w="2065"/>
        <w:gridCol w:w="2192"/>
        <w:gridCol w:w="23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3" w:hRule="atLeast"/>
        </w:trPr>
        <w:tc>
          <w:tcPr>
            <w:tcW w:w="1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u w:val="none"/>
                <w:lang w:val="en-US" w:eastAsia="zh-CN"/>
              </w:rPr>
            </w:pPr>
            <w:r>
              <w:rPr>
                <w:rFonts w:hint="default" w:ascii="Times New Roman" w:hAnsi="Times New Roman" w:eastAsia="仿宋_GB2312" w:cs="Times New Roman"/>
                <w:b/>
                <w:bCs/>
                <w:i w:val="0"/>
                <w:iCs w:val="0"/>
                <w:color w:val="000000"/>
                <w:sz w:val="24"/>
                <w:szCs w:val="24"/>
                <w:u w:val="none"/>
                <w:lang w:val="en-US" w:eastAsia="zh-CN"/>
              </w:rPr>
              <w:t>收到日期</w:t>
            </w:r>
          </w:p>
        </w:tc>
        <w:tc>
          <w:tcPr>
            <w:tcW w:w="2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u w:val="none"/>
                <w:lang w:val="en-US"/>
              </w:rPr>
            </w:pPr>
            <w:r>
              <w:rPr>
                <w:rFonts w:hint="default" w:ascii="Times New Roman" w:hAnsi="Times New Roman" w:eastAsia="仿宋_GB2312" w:cs="Times New Roman"/>
                <w:b/>
                <w:bCs/>
                <w:i w:val="0"/>
                <w:iCs w:val="0"/>
                <w:color w:val="000000"/>
                <w:kern w:val="0"/>
                <w:sz w:val="24"/>
                <w:szCs w:val="24"/>
                <w:u w:val="none"/>
                <w:lang w:val="en-US" w:eastAsia="zh-CN" w:bidi="ar"/>
              </w:rPr>
              <w:t>拨款单位</w:t>
            </w:r>
          </w:p>
        </w:tc>
        <w:tc>
          <w:tcPr>
            <w:tcW w:w="2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u w:val="none"/>
                <w:lang w:val="en-US"/>
              </w:rPr>
            </w:pPr>
            <w:r>
              <w:rPr>
                <w:rFonts w:hint="default" w:ascii="Times New Roman" w:hAnsi="Times New Roman" w:eastAsia="仿宋_GB2312" w:cs="Times New Roman"/>
                <w:b/>
                <w:bCs/>
                <w:i w:val="0"/>
                <w:iCs w:val="0"/>
                <w:color w:val="000000"/>
                <w:kern w:val="0"/>
                <w:sz w:val="24"/>
                <w:szCs w:val="24"/>
                <w:u w:val="none"/>
                <w:lang w:val="en-US" w:eastAsia="zh-CN" w:bidi="ar"/>
              </w:rPr>
              <w:t>下达预算的文件号</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u w:val="none"/>
                <w:lang w:val="en-US"/>
              </w:rPr>
            </w:pPr>
            <w:r>
              <w:rPr>
                <w:rFonts w:hint="default" w:ascii="Times New Roman" w:hAnsi="Times New Roman" w:eastAsia="仿宋_GB2312" w:cs="Times New Roman"/>
                <w:b/>
                <w:bCs/>
                <w:i w:val="0"/>
                <w:iCs w:val="0"/>
                <w:color w:val="000000"/>
                <w:kern w:val="0"/>
                <w:sz w:val="24"/>
                <w:szCs w:val="24"/>
                <w:u w:val="none"/>
                <w:lang w:val="en-US" w:eastAsia="zh-CN" w:bidi="ar"/>
              </w:rPr>
              <w:t>到账金额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4" w:hRule="atLeast"/>
        </w:trPr>
        <w:tc>
          <w:tcPr>
            <w:tcW w:w="1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2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2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4" w:hRule="atLeast"/>
        </w:trPr>
        <w:tc>
          <w:tcPr>
            <w:tcW w:w="1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2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2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4" w:hRule="atLeast"/>
        </w:trPr>
        <w:tc>
          <w:tcPr>
            <w:tcW w:w="1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2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2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1" w:hRule="atLeast"/>
        </w:trPr>
        <w:tc>
          <w:tcPr>
            <w:tcW w:w="5996"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Times New Roman" w:hAnsi="Times New Roman" w:eastAsia="仿宋_GB2312" w:cs="Times New Roman"/>
                <w:b/>
                <w:bCs/>
                <w:i w:val="0"/>
                <w:iCs w:val="0"/>
                <w:color w:val="000000"/>
                <w:sz w:val="24"/>
                <w:szCs w:val="24"/>
                <w:u w:val="none"/>
              </w:rPr>
            </w:pPr>
            <w:r>
              <w:rPr>
                <w:rFonts w:hint="default" w:ascii="Times New Roman" w:hAnsi="Times New Roman" w:eastAsia="仿宋_GB2312" w:cs="Times New Roman"/>
                <w:b/>
                <w:bCs/>
                <w:i w:val="0"/>
                <w:iCs w:val="0"/>
                <w:color w:val="000000"/>
                <w:kern w:val="0"/>
                <w:sz w:val="24"/>
                <w:szCs w:val="24"/>
                <w:u w:val="none"/>
                <w:lang w:val="en-US" w:eastAsia="zh-CN" w:bidi="ar"/>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b/>
                <w:bCs/>
                <w:i w:val="0"/>
                <w:iCs w:val="0"/>
                <w:color w:val="000000"/>
                <w:sz w:val="24"/>
                <w:szCs w:val="24"/>
                <w:u w:val="none"/>
              </w:rPr>
            </w:pPr>
          </w:p>
        </w:tc>
      </w:tr>
    </w:tbl>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（2）中央财政资金拨付情况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说明课题承担单位中央财政资金到位后，向参与单位拨付中央财政资金的具体时间、金额，中央财政资金是否按批准预算足额拨付。如存在向预算外单位拨款事项，需要重点披露。</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例如：截至20XX年XX月XX日，ABC公司累计向预算内课题参与单位拨付中央财政资金XX万元，中央财政资金拨付对象及拨付金额与预算相符，具体拨付情况如下：</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jc w:val="center"/>
        <w:textAlignment w:val="auto"/>
        <w:rPr>
          <w:rFonts w:hint="default" w:ascii="Times New Roman" w:hAnsi="Times New Roman" w:eastAsia="仿宋_GB2312" w:cs="Times New Roman"/>
          <w:b/>
          <w:bCs/>
          <w:color w:val="000000"/>
          <w:kern w:val="0"/>
          <w:sz w:val="24"/>
          <w:szCs w:val="24"/>
          <w:lang w:val="en-US" w:eastAsia="zh-CN"/>
        </w:rPr>
      </w:pPr>
      <w:r>
        <w:rPr>
          <w:rFonts w:hint="default" w:ascii="Times New Roman" w:hAnsi="Times New Roman" w:eastAsia="仿宋_GB2312" w:cs="Times New Roman"/>
          <w:b/>
          <w:bCs/>
          <w:color w:val="000000"/>
          <w:kern w:val="0"/>
          <w:sz w:val="24"/>
          <w:szCs w:val="24"/>
          <w:lang w:val="en-US" w:eastAsia="zh-CN"/>
        </w:rPr>
        <w:t>拨付中央财政资金情况表</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jc w:val="right"/>
        <w:textAlignment w:val="auto"/>
        <w:rPr>
          <w:rFonts w:hint="default" w:ascii="Times New Roman" w:hAnsi="Times New Roman" w:eastAsia="仿宋_GB2312" w:cs="Times New Roman"/>
          <w:b/>
          <w:bCs/>
          <w:color w:val="000000"/>
          <w:kern w:val="0"/>
          <w:sz w:val="24"/>
          <w:szCs w:val="24"/>
          <w:lang w:val="en-US" w:eastAsia="zh-CN"/>
        </w:rPr>
      </w:pPr>
      <w:r>
        <w:rPr>
          <w:rFonts w:hint="default" w:ascii="Times New Roman" w:hAnsi="Times New Roman" w:eastAsia="仿宋_GB2312" w:cs="Times New Roman"/>
          <w:b/>
          <w:bCs/>
          <w:color w:val="000000"/>
          <w:kern w:val="0"/>
          <w:sz w:val="24"/>
          <w:szCs w:val="24"/>
          <w:lang w:val="en-US" w:eastAsia="zh-CN"/>
        </w:rPr>
        <w:t>单位：万元</w:t>
      </w:r>
    </w:p>
    <w:tbl>
      <w:tblPr>
        <w:tblStyle w:val="6"/>
        <w:tblW w:w="8317"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39"/>
        <w:gridCol w:w="2065"/>
        <w:gridCol w:w="2192"/>
        <w:gridCol w:w="23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3" w:hRule="atLeast"/>
        </w:trPr>
        <w:tc>
          <w:tcPr>
            <w:tcW w:w="1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u w:val="none"/>
                <w:lang w:val="en-US" w:eastAsia="zh-CN"/>
              </w:rPr>
            </w:pPr>
            <w:r>
              <w:rPr>
                <w:rFonts w:hint="default" w:ascii="Times New Roman" w:hAnsi="Times New Roman" w:eastAsia="仿宋_GB2312" w:cs="Times New Roman"/>
                <w:b/>
                <w:bCs/>
                <w:i w:val="0"/>
                <w:iCs w:val="0"/>
                <w:color w:val="000000"/>
                <w:sz w:val="24"/>
                <w:szCs w:val="24"/>
                <w:u w:val="none"/>
                <w:lang w:val="en-US" w:eastAsia="zh-CN"/>
              </w:rPr>
              <w:t>拨付日期</w:t>
            </w:r>
          </w:p>
        </w:tc>
        <w:tc>
          <w:tcPr>
            <w:tcW w:w="2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u w:val="none"/>
                <w:lang w:val="en-US"/>
              </w:rPr>
            </w:pPr>
            <w:r>
              <w:rPr>
                <w:rFonts w:hint="default" w:ascii="Times New Roman" w:hAnsi="Times New Roman" w:eastAsia="仿宋_GB2312" w:cs="Times New Roman"/>
                <w:b/>
                <w:bCs/>
                <w:i w:val="0"/>
                <w:iCs w:val="0"/>
                <w:color w:val="000000"/>
                <w:kern w:val="0"/>
                <w:sz w:val="24"/>
                <w:szCs w:val="24"/>
                <w:u w:val="none"/>
                <w:lang w:val="en-US" w:eastAsia="zh-CN" w:bidi="ar"/>
              </w:rPr>
              <w:t>参与单位</w:t>
            </w:r>
          </w:p>
        </w:tc>
        <w:tc>
          <w:tcPr>
            <w:tcW w:w="2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u w:val="none"/>
                <w:lang w:val="en-US"/>
              </w:rPr>
            </w:pPr>
            <w:r>
              <w:rPr>
                <w:rFonts w:hint="default" w:ascii="Times New Roman" w:hAnsi="Times New Roman" w:eastAsia="仿宋_GB2312" w:cs="Times New Roman"/>
                <w:b/>
                <w:bCs/>
                <w:i w:val="0"/>
                <w:iCs w:val="0"/>
                <w:color w:val="000000"/>
                <w:kern w:val="0"/>
                <w:sz w:val="24"/>
                <w:szCs w:val="24"/>
                <w:u w:val="none"/>
                <w:lang w:val="en-US" w:eastAsia="zh-CN" w:bidi="ar"/>
              </w:rPr>
              <w:t>是否预算内单位</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u w:val="none"/>
                <w:lang w:val="en-US"/>
              </w:rPr>
            </w:pPr>
            <w:r>
              <w:rPr>
                <w:rFonts w:hint="default" w:ascii="Times New Roman" w:hAnsi="Times New Roman" w:eastAsia="仿宋_GB2312" w:cs="Times New Roman"/>
                <w:b/>
                <w:bCs/>
                <w:i w:val="0"/>
                <w:iCs w:val="0"/>
                <w:color w:val="000000"/>
                <w:kern w:val="0"/>
                <w:sz w:val="24"/>
                <w:szCs w:val="24"/>
                <w:u w:val="none"/>
                <w:lang w:val="en-US" w:eastAsia="zh-CN" w:bidi="ar"/>
              </w:rPr>
              <w:t>拨付金额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4" w:hRule="atLeast"/>
        </w:trPr>
        <w:tc>
          <w:tcPr>
            <w:tcW w:w="1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2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2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4" w:hRule="atLeast"/>
        </w:trPr>
        <w:tc>
          <w:tcPr>
            <w:tcW w:w="1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2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2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4" w:hRule="atLeast"/>
        </w:trPr>
        <w:tc>
          <w:tcPr>
            <w:tcW w:w="1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2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2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1" w:hRule="atLeast"/>
        </w:trPr>
        <w:tc>
          <w:tcPr>
            <w:tcW w:w="3804"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Times New Roman" w:hAnsi="Times New Roman" w:eastAsia="仿宋_GB2312" w:cs="Times New Roman"/>
                <w:b/>
                <w:bCs/>
                <w:i w:val="0"/>
                <w:iCs w:val="0"/>
                <w:color w:val="000000"/>
                <w:sz w:val="24"/>
                <w:szCs w:val="24"/>
                <w:u w:val="none"/>
              </w:rPr>
            </w:pPr>
            <w:r>
              <w:rPr>
                <w:rFonts w:hint="default" w:ascii="Times New Roman" w:hAnsi="Times New Roman" w:eastAsia="仿宋_GB2312" w:cs="Times New Roman"/>
                <w:b/>
                <w:bCs/>
                <w:i w:val="0"/>
                <w:iCs w:val="0"/>
                <w:color w:val="000000"/>
                <w:kern w:val="0"/>
                <w:sz w:val="24"/>
                <w:szCs w:val="24"/>
                <w:u w:val="none"/>
                <w:lang w:val="en-US" w:eastAsia="zh-CN" w:bidi="ar"/>
              </w:rPr>
              <w:t>合计</w:t>
            </w:r>
          </w:p>
        </w:tc>
        <w:tc>
          <w:tcPr>
            <w:tcW w:w="2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Times New Roman" w:hAnsi="Times New Roman" w:eastAsia="仿宋_GB2312" w:cs="Times New Roman"/>
                <w:b/>
                <w:bCs/>
                <w:i w:val="0"/>
                <w:iCs w:val="0"/>
                <w:color w:val="000000"/>
                <w:kern w:val="0"/>
                <w:sz w:val="24"/>
                <w:szCs w:val="24"/>
                <w:u w:val="none"/>
                <w:lang w:val="en-US" w:eastAsia="zh-CN" w:bidi="ar"/>
              </w:rPr>
            </w:pP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b/>
                <w:bCs/>
                <w:i w:val="0"/>
                <w:iCs w:val="0"/>
                <w:color w:val="000000"/>
                <w:sz w:val="24"/>
                <w:szCs w:val="24"/>
                <w:u w:val="none"/>
              </w:rPr>
            </w:pPr>
          </w:p>
        </w:tc>
      </w:tr>
    </w:tbl>
    <w:p>
      <w:pPr>
        <w:keepNext w:val="0"/>
        <w:keepLines w:val="0"/>
        <w:pageBreakBefore w:val="0"/>
        <w:widowControl w:val="0"/>
        <w:numPr>
          <w:ilvl w:val="0"/>
          <w:numId w:val="3"/>
        </w:numPr>
        <w:tabs>
          <w:tab w:val="left" w:pos="420"/>
        </w:tabs>
        <w:kinsoku/>
        <w:wordWrap/>
        <w:overflowPunct/>
        <w:topLinePunct w:val="0"/>
        <w:autoSpaceDE w:val="0"/>
        <w:autoSpaceDN w:val="0"/>
        <w:bidi w:val="0"/>
        <w:adjustRightInd w:val="0"/>
        <w:snapToGrid/>
        <w:spacing w:line="560" w:lineRule="exact"/>
        <w:ind w:left="425" w:leftChars="0" w:right="20" w:rightChars="0" w:hanging="5" w:firstLineChars="0"/>
        <w:jc w:val="both"/>
        <w:textAlignment w:val="auto"/>
        <w:rPr>
          <w:rFonts w:hint="default" w:ascii="黑体" w:hAnsi="黑体" w:eastAsia="黑体" w:cs="黑体"/>
          <w:color w:val="000000"/>
          <w:kern w:val="0"/>
          <w:sz w:val="32"/>
          <w:szCs w:val="32"/>
          <w:lang w:val="en-US" w:eastAsia="zh-CN"/>
        </w:rPr>
      </w:pPr>
      <w:r>
        <w:rPr>
          <w:rFonts w:hint="default" w:ascii="黑体" w:hAnsi="黑体" w:eastAsia="黑体" w:cs="黑体"/>
          <w:color w:val="000000"/>
          <w:kern w:val="0"/>
          <w:sz w:val="32"/>
          <w:szCs w:val="32"/>
          <w:lang w:val="en-US" w:eastAsia="zh-CN"/>
        </w:rPr>
        <w:t>中央财政资金使用情况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（1）课题执行周期内中央财政资金账面累计支出使用情况；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（2）课题预算科目资金支出审计认定情况。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要说明支出具体内容，并将审计认定数分别与预算批复数和单位账面支出数进行对比，如有差异，需要披露原因。预算科目资金支出依据任务书中预算按明细类或按大类控制。其中，设备费、材料费、测试化验加工费、专家咨询费、劳务费等科目支出情况要重点披露。</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例如：截至20XX年XX月XX日，课题执行周期内中央财政资金账面累计已支出XX万元。审计认定资金支出：XX万元。</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jc w:val="center"/>
        <w:textAlignment w:val="auto"/>
        <w:rPr>
          <w:rFonts w:hint="default" w:ascii="Times New Roman" w:hAnsi="Times New Roman" w:eastAsia="仿宋_GB2312" w:cs="Times New Roman"/>
          <w:b/>
          <w:bCs/>
          <w:color w:val="000000"/>
          <w:kern w:val="0"/>
          <w:sz w:val="28"/>
          <w:szCs w:val="28"/>
          <w:lang w:val="en-US" w:eastAsia="zh-CN"/>
        </w:rPr>
      </w:pPr>
      <w:r>
        <w:rPr>
          <w:rFonts w:hint="default" w:ascii="Times New Roman" w:hAnsi="Times New Roman" w:eastAsia="仿宋_GB2312" w:cs="Times New Roman"/>
          <w:b/>
          <w:bCs/>
          <w:color w:val="000000"/>
          <w:kern w:val="0"/>
          <w:sz w:val="28"/>
          <w:szCs w:val="28"/>
          <w:lang w:val="en-US" w:eastAsia="zh-CN"/>
        </w:rPr>
        <w:t>中央财政资金使用情况表</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jc w:val="right"/>
        <w:textAlignment w:val="auto"/>
        <w:rPr>
          <w:rFonts w:hint="default" w:ascii="Times New Roman" w:hAnsi="Times New Roman" w:eastAsia="仿宋_GB2312" w:cs="Times New Roman"/>
          <w:b/>
          <w:bCs/>
          <w:color w:val="000000"/>
          <w:kern w:val="0"/>
          <w:sz w:val="28"/>
          <w:szCs w:val="28"/>
          <w:lang w:val="en-US" w:eastAsia="zh-CN"/>
        </w:rPr>
      </w:pPr>
      <w:r>
        <w:rPr>
          <w:rFonts w:hint="default" w:ascii="Times New Roman" w:hAnsi="Times New Roman" w:eastAsia="仿宋_GB2312" w:cs="Times New Roman"/>
          <w:b/>
          <w:bCs/>
          <w:color w:val="000000"/>
          <w:kern w:val="0"/>
          <w:sz w:val="28"/>
          <w:szCs w:val="28"/>
          <w:lang w:val="en-US" w:eastAsia="zh-CN"/>
        </w:rPr>
        <w:t>单位：万元</w:t>
      </w:r>
    </w:p>
    <w:tbl>
      <w:tblPr>
        <w:tblStyle w:val="6"/>
        <w:tblW w:w="8317"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066"/>
        <w:gridCol w:w="1039"/>
        <w:gridCol w:w="1230"/>
        <w:gridCol w:w="1039"/>
        <w:gridCol w:w="103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7" w:hRule="atLeast"/>
        </w:trPr>
        <w:tc>
          <w:tcPr>
            <w:tcW w:w="39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项目</w:t>
            </w:r>
          </w:p>
        </w:tc>
        <w:tc>
          <w:tcPr>
            <w:tcW w:w="10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预算批复数</w:t>
            </w:r>
          </w:p>
        </w:tc>
        <w:tc>
          <w:tcPr>
            <w:tcW w:w="12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调剂后预算数</w:t>
            </w:r>
          </w:p>
        </w:tc>
        <w:tc>
          <w:tcPr>
            <w:tcW w:w="10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账面支出数</w:t>
            </w:r>
          </w:p>
        </w:tc>
        <w:tc>
          <w:tcPr>
            <w:tcW w:w="10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账面结余数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中央财政资金合计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一、直接费用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（一）设备费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1.购置设备费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2.试制设备费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3.租赁设备费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（二）业务费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1.材料费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2.测试化验加工费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3.燃料动力费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4.差旅费/会议费/国际合作与交流费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5.出版/文献/信息传播/知识产权事务费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（三）人员费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1.劳务费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2.专家咨询费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二、间接费用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1.激励绩效</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2.管理费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bl>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注：预算批复数以任务书批复的金额为准；调剂后预算数以课题执行周期内，按有关规定履行预算调剂程序后的金额为准；账面支出数为课题执行周期内的实际已支出数；审计认定支出数为调整违规支出、不合理支出、与课题无关支出等后的审计认定已支出金额；账面结余数应为预算批复数（如有调整，以调剂后预算数为准）-审计认定支出数。</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直接费用执行情况</w:t>
      </w:r>
    </w:p>
    <w:p>
      <w:pPr>
        <w:keepNext w:val="0"/>
        <w:keepLines w:val="0"/>
        <w:pageBreakBefore w:val="0"/>
        <w:widowControl w:val="0"/>
        <w:numPr>
          <w:ilvl w:val="0"/>
          <w:numId w:val="4"/>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设备费：批复预算XXX万元，实际支出XXX万元，结余/超支XXX万元。主要用于本项目研究所需仪器设备购置、试制及设备升级改造，设备采购均履行采购审批、合同管理、验收入账流程，设备全部用于本项目科研试验、数据分析及样机研制，与研究任务直接相关，无闲置、挪用、对外借用等情况。（如有节约/超支：说明原因，如方案优化、国产化替代、招标降价、取消冗余设备采购等）</w:t>
      </w:r>
    </w:p>
    <w:p>
      <w:pPr>
        <w:keepNext w:val="0"/>
        <w:keepLines w:val="0"/>
        <w:pageBreakBefore w:val="0"/>
        <w:widowControl w:val="0"/>
        <w:numPr>
          <w:ilvl w:val="0"/>
          <w:numId w:val="4"/>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材料费：批复预算XXX万元，实际支出XXX万元，结余/超支XXX万元。主要用于项目试验耗材、原材料、元器件、样品试制材料等采购，材料出入库手续完备、领用台账清晰，全部用于课题试验验证、样品制备、性能测试等研究工作，列支真实合规。</w:t>
      </w:r>
    </w:p>
    <w:p>
      <w:pPr>
        <w:keepNext w:val="0"/>
        <w:keepLines w:val="0"/>
        <w:pageBreakBefore w:val="0"/>
        <w:widowControl w:val="0"/>
        <w:numPr>
          <w:ilvl w:val="0"/>
          <w:numId w:val="4"/>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测试化验加工费：批复预算XXX万元，实际支出XXX万元，结余/超支XXX万元。主要委托具备资质的第三方机构开展样品检测、性能试验、数据分析、工艺加工等外协测试工作，均签订正式外协合同，服务内容与课题研究内容一致，价格公允、结算规范。</w:t>
      </w:r>
    </w:p>
    <w:p>
      <w:pPr>
        <w:keepNext w:val="0"/>
        <w:keepLines w:val="0"/>
        <w:pageBreakBefore w:val="0"/>
        <w:widowControl w:val="0"/>
        <w:numPr>
          <w:ilvl w:val="0"/>
          <w:numId w:val="4"/>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燃料动力费：批复预算XXX万元，实际支出XXX万元。主要为项目试验运行、设备连续测试、样机调试产生的水电、能耗等费用，分摊依据充分、列支合理。</w:t>
      </w:r>
    </w:p>
    <w:p>
      <w:pPr>
        <w:keepNext w:val="0"/>
        <w:keepLines w:val="0"/>
        <w:pageBreakBefore w:val="0"/>
        <w:widowControl w:val="0"/>
        <w:numPr>
          <w:ilvl w:val="0"/>
          <w:numId w:val="4"/>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差旅费/会议费/国际合作与交流费：批复预算XXX万元，实际支出XXX万元。主要用于项目研讨、技术对接、现场调研、试验核查、学术交流等差旅费、会议费支出，严格执行差旅会议标准，在统筹控制额度内使用，无超标列支。</w:t>
      </w:r>
    </w:p>
    <w:p>
      <w:pPr>
        <w:keepNext w:val="0"/>
        <w:keepLines w:val="0"/>
        <w:pageBreakBefore w:val="0"/>
        <w:widowControl w:val="0"/>
        <w:numPr>
          <w:ilvl w:val="0"/>
          <w:numId w:val="4"/>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出版/文献/信息传播/知识产权事务费：批复预算XXX万元，实际支出XXX万元。主要用于论文发表、专著出版、专利申请、软件著</w:t>
      </w:r>
      <w:bookmarkStart w:id="0" w:name="_GoBack"/>
      <w:bookmarkEnd w:id="0"/>
      <w:r>
        <w:rPr>
          <w:rFonts w:hint="default" w:ascii="楷体_GB2312" w:hAnsi="楷体_GB2312" w:eastAsia="楷体_GB2312" w:cs="楷体_GB2312"/>
          <w:color w:val="C00000"/>
          <w:kern w:val="0"/>
          <w:sz w:val="28"/>
          <w:szCs w:val="28"/>
          <w:lang w:val="en-US" w:eastAsia="zh-CN"/>
        </w:rPr>
        <w:t>作权登记、文献检索、资料印制等科研事务支出，全部服务于本项目成果产出与学术研究。</w:t>
      </w:r>
    </w:p>
    <w:p>
      <w:pPr>
        <w:keepNext w:val="0"/>
        <w:keepLines w:val="0"/>
        <w:pageBreakBefore w:val="0"/>
        <w:widowControl w:val="0"/>
        <w:numPr>
          <w:ilvl w:val="0"/>
          <w:numId w:val="4"/>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劳务费：批复预算XXX万元，实际支出XXX万元。主要用于项目参与的研究生、博士后、科研辅助人员及临时聘用人员劳务报酬发放，人员真实在岗、考勤完整、发放标准合规、依法申报缴纳个税，无虚报冒领、违规发放情况。</w:t>
      </w:r>
    </w:p>
    <w:p>
      <w:pPr>
        <w:keepNext w:val="0"/>
        <w:keepLines w:val="0"/>
        <w:pageBreakBefore w:val="0"/>
        <w:widowControl w:val="0"/>
        <w:numPr>
          <w:ilvl w:val="0"/>
          <w:numId w:val="4"/>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专家咨询费：批复预算XXX万元，实际支出XXX万元。用于项目技术评审、方案论证、成果咨询等专家劳务支出，严格执行国家规定标准，审批手续齐全、发放规范，无超标准、超范围发放。</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间接费用执行情况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本课题批复间接费用预算XXX万元，实际计提使用XXX万元，结余XXX万元。间接费用严格按照规定比例计提，主要用于单位科研管理服务、房屋水电、物业运维、科研绩效激励等支出，计提合规、使用规范，未挤占挪用中央财政直接经费。</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（3）中央财政资金应付未付情况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应付未付款项（指课题执行期内发生的与课题研发活动直接相关的费用尚未支付、需在基准日后支付的款项）金额、使用情况及使用计划进行披露，并按照政策相符性、目标相关性和经济合理性进行规范审核。（相关依据材料应为审计报告附件）</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例如：截至20XX年XX月XX日，本课题应付未付款项XX元，具体为：</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jc w:val="center"/>
        <w:textAlignment w:val="auto"/>
        <w:rPr>
          <w:rFonts w:hint="default" w:ascii="Times New Roman" w:hAnsi="Times New Roman" w:eastAsia="仿宋_GB2312" w:cs="Times New Roman"/>
          <w:b/>
          <w:bCs/>
          <w:color w:val="000000"/>
          <w:kern w:val="0"/>
          <w:sz w:val="24"/>
          <w:szCs w:val="24"/>
          <w:lang w:val="en-US" w:eastAsia="zh-CN"/>
        </w:rPr>
      </w:pPr>
      <w:r>
        <w:rPr>
          <w:rFonts w:hint="default" w:ascii="Times New Roman" w:hAnsi="Times New Roman" w:eastAsia="仿宋_GB2312" w:cs="Times New Roman"/>
          <w:b/>
          <w:bCs/>
          <w:color w:val="000000"/>
          <w:kern w:val="0"/>
          <w:sz w:val="24"/>
          <w:szCs w:val="24"/>
          <w:lang w:val="en-US" w:eastAsia="zh-CN"/>
        </w:rPr>
        <w:t>中央财政资金应付未付情况表</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jc w:val="right"/>
        <w:textAlignment w:val="auto"/>
        <w:rPr>
          <w:rFonts w:hint="default" w:ascii="Times New Roman" w:hAnsi="Times New Roman" w:eastAsia="仿宋_GB2312" w:cs="Times New Roman"/>
          <w:b/>
          <w:bCs/>
          <w:color w:val="000000"/>
          <w:kern w:val="0"/>
          <w:sz w:val="24"/>
          <w:szCs w:val="24"/>
          <w:lang w:val="en-US" w:eastAsia="zh-CN"/>
        </w:rPr>
      </w:pPr>
      <w:r>
        <w:rPr>
          <w:rFonts w:hint="default" w:ascii="Times New Roman" w:hAnsi="Times New Roman" w:eastAsia="仿宋_GB2312" w:cs="Times New Roman"/>
          <w:b/>
          <w:bCs/>
          <w:color w:val="000000"/>
          <w:kern w:val="0"/>
          <w:sz w:val="24"/>
          <w:szCs w:val="24"/>
          <w:lang w:val="en-US" w:eastAsia="zh-CN"/>
        </w:rPr>
        <w:t>单位：万元</w:t>
      </w:r>
    </w:p>
    <w:tbl>
      <w:tblPr>
        <w:tblStyle w:val="6"/>
        <w:tblW w:w="8377"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69"/>
        <w:gridCol w:w="1626"/>
        <w:gridCol w:w="1726"/>
        <w:gridCol w:w="1828"/>
        <w:gridCol w:w="18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5" w:hRule="atLeast"/>
        </w:trPr>
        <w:tc>
          <w:tcPr>
            <w:tcW w:w="13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u w:val="none"/>
                <w:lang w:val="en-US" w:eastAsia="zh-CN"/>
              </w:rPr>
            </w:pPr>
            <w:r>
              <w:rPr>
                <w:rFonts w:hint="default" w:ascii="Times New Roman" w:hAnsi="Times New Roman" w:eastAsia="仿宋_GB2312" w:cs="Times New Roman"/>
                <w:b/>
                <w:bCs/>
                <w:i w:val="0"/>
                <w:iCs w:val="0"/>
                <w:color w:val="000000"/>
                <w:sz w:val="24"/>
                <w:szCs w:val="24"/>
                <w:u w:val="none"/>
                <w:lang w:val="en-US" w:eastAsia="zh-CN"/>
              </w:rPr>
              <w:t>序号</w:t>
            </w:r>
          </w:p>
        </w:tc>
        <w:tc>
          <w:tcPr>
            <w:tcW w:w="16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u w:val="none"/>
                <w:lang w:val="en-US"/>
              </w:rPr>
            </w:pPr>
            <w:r>
              <w:rPr>
                <w:rFonts w:hint="default" w:ascii="Times New Roman" w:hAnsi="Times New Roman" w:eastAsia="仿宋_GB2312" w:cs="Times New Roman"/>
                <w:b/>
                <w:bCs/>
                <w:i w:val="0"/>
                <w:iCs w:val="0"/>
                <w:color w:val="000000"/>
                <w:kern w:val="0"/>
                <w:sz w:val="24"/>
                <w:szCs w:val="24"/>
                <w:u w:val="none"/>
                <w:lang w:val="en-US" w:eastAsia="zh-CN" w:bidi="ar"/>
              </w:rPr>
              <w:t>单位名称</w:t>
            </w:r>
          </w:p>
        </w:tc>
        <w:tc>
          <w:tcPr>
            <w:tcW w:w="17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u w:val="none"/>
                <w:lang w:val="en-US"/>
              </w:rPr>
            </w:pPr>
            <w:r>
              <w:rPr>
                <w:rFonts w:hint="default" w:ascii="Times New Roman" w:hAnsi="Times New Roman" w:eastAsia="仿宋_GB2312" w:cs="Times New Roman"/>
                <w:b/>
                <w:bCs/>
                <w:i w:val="0"/>
                <w:iCs w:val="0"/>
                <w:color w:val="000000"/>
                <w:kern w:val="0"/>
                <w:sz w:val="24"/>
                <w:szCs w:val="24"/>
                <w:u w:val="none"/>
                <w:lang w:val="en-US" w:eastAsia="zh-CN" w:bidi="ar"/>
              </w:rPr>
              <w:t>承担/参与</w:t>
            </w:r>
          </w:p>
        </w:tc>
        <w:tc>
          <w:tcPr>
            <w:tcW w:w="1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kern w:val="0"/>
                <w:sz w:val="24"/>
                <w:szCs w:val="24"/>
                <w:u w:val="none"/>
                <w:lang w:val="en-US" w:eastAsia="zh-CN" w:bidi="ar"/>
              </w:rPr>
            </w:pPr>
            <w:r>
              <w:rPr>
                <w:rFonts w:hint="default" w:ascii="Times New Roman" w:hAnsi="Times New Roman" w:eastAsia="仿宋_GB2312" w:cs="Times New Roman"/>
                <w:b/>
                <w:bCs/>
                <w:i w:val="0"/>
                <w:iCs w:val="0"/>
                <w:color w:val="000000"/>
                <w:kern w:val="0"/>
                <w:sz w:val="24"/>
                <w:szCs w:val="24"/>
                <w:u w:val="none"/>
                <w:lang w:val="en-US" w:eastAsia="zh-CN" w:bidi="ar"/>
              </w:rPr>
              <w:t>预算科目</w:t>
            </w:r>
          </w:p>
        </w:tc>
        <w:tc>
          <w:tcPr>
            <w:tcW w:w="1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u w:val="none"/>
                <w:lang w:val="en-US" w:eastAsia="zh-CN"/>
              </w:rPr>
            </w:pPr>
            <w:r>
              <w:rPr>
                <w:rFonts w:hint="default" w:ascii="Times New Roman" w:hAnsi="Times New Roman" w:eastAsia="仿宋_GB2312" w:cs="Times New Roman"/>
                <w:b/>
                <w:bCs/>
                <w:i w:val="0"/>
                <w:iCs w:val="0"/>
                <w:color w:val="000000"/>
                <w:sz w:val="24"/>
                <w:szCs w:val="24"/>
                <w:u w:val="none"/>
                <w:lang w:val="en-US" w:eastAsia="zh-CN"/>
              </w:rPr>
              <w:t>应付未付认定数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3" w:hRule="atLeast"/>
        </w:trPr>
        <w:tc>
          <w:tcPr>
            <w:tcW w:w="13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6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7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3" w:hRule="atLeast"/>
        </w:trPr>
        <w:tc>
          <w:tcPr>
            <w:tcW w:w="13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6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7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3" w:hRule="atLeast"/>
        </w:trPr>
        <w:tc>
          <w:tcPr>
            <w:tcW w:w="13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6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7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5" w:hRule="atLeast"/>
        </w:trPr>
        <w:tc>
          <w:tcPr>
            <w:tcW w:w="6549"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b/>
                <w:bCs/>
                <w:i w:val="0"/>
                <w:iCs w:val="0"/>
                <w:color w:val="000000"/>
                <w:sz w:val="24"/>
                <w:szCs w:val="24"/>
                <w:u w:val="none"/>
              </w:rPr>
            </w:pPr>
            <w:r>
              <w:rPr>
                <w:rFonts w:hint="default" w:ascii="Times New Roman" w:hAnsi="Times New Roman" w:eastAsia="仿宋_GB2312" w:cs="Times New Roman"/>
                <w:b/>
                <w:bCs/>
                <w:i w:val="0"/>
                <w:iCs w:val="0"/>
                <w:color w:val="000000"/>
                <w:kern w:val="0"/>
                <w:sz w:val="24"/>
                <w:szCs w:val="24"/>
                <w:u w:val="none"/>
                <w:lang w:val="en-US" w:eastAsia="zh-CN" w:bidi="ar"/>
              </w:rPr>
              <w:t>合计</w:t>
            </w:r>
          </w:p>
        </w:tc>
        <w:tc>
          <w:tcPr>
            <w:tcW w:w="1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b/>
                <w:bCs/>
                <w:i w:val="0"/>
                <w:iCs w:val="0"/>
                <w:color w:val="000000"/>
                <w:sz w:val="24"/>
                <w:szCs w:val="24"/>
                <w:u w:val="none"/>
              </w:rPr>
            </w:pPr>
          </w:p>
        </w:tc>
      </w:tr>
    </w:tbl>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详细说明应付未付情况。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（4）各单位资金结余情况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课题承担单位、参与单位审计认定支出汇总和结余审定情况，对于审定结余资金比例超过30%的，要对结余原因进行重点披露。</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jc w:val="center"/>
        <w:textAlignment w:val="auto"/>
        <w:rPr>
          <w:rFonts w:hint="default" w:ascii="Times New Roman" w:hAnsi="Times New Roman" w:eastAsia="仿宋_GB2312" w:cs="Times New Roman"/>
          <w:b/>
          <w:bCs/>
          <w:color w:val="000000"/>
          <w:kern w:val="0"/>
          <w:sz w:val="28"/>
          <w:szCs w:val="28"/>
          <w:lang w:val="en-US" w:eastAsia="zh-CN"/>
        </w:rPr>
      </w:pPr>
      <w:r>
        <w:rPr>
          <w:rFonts w:hint="default" w:ascii="Times New Roman" w:hAnsi="Times New Roman" w:eastAsia="仿宋_GB2312" w:cs="Times New Roman"/>
          <w:b/>
          <w:bCs/>
          <w:color w:val="000000"/>
          <w:kern w:val="0"/>
          <w:sz w:val="28"/>
          <w:szCs w:val="28"/>
          <w:lang w:val="en-US" w:eastAsia="zh-CN"/>
        </w:rPr>
        <w:t>中央财政资金结余情况表</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jc w:val="right"/>
        <w:textAlignment w:val="auto"/>
        <w:rPr>
          <w:rFonts w:hint="default" w:ascii="Times New Roman" w:hAnsi="Times New Roman" w:eastAsia="仿宋_GB2312" w:cs="Times New Roman"/>
          <w:b/>
          <w:bCs/>
          <w:color w:val="000000"/>
          <w:kern w:val="0"/>
          <w:sz w:val="28"/>
          <w:szCs w:val="28"/>
          <w:lang w:val="en-US" w:eastAsia="zh-CN"/>
        </w:rPr>
      </w:pPr>
      <w:r>
        <w:rPr>
          <w:rFonts w:hint="default" w:ascii="Times New Roman" w:hAnsi="Times New Roman" w:eastAsia="仿宋_GB2312" w:cs="Times New Roman"/>
          <w:b/>
          <w:bCs/>
          <w:color w:val="000000"/>
          <w:kern w:val="0"/>
          <w:sz w:val="28"/>
          <w:szCs w:val="28"/>
          <w:lang w:val="en-US" w:eastAsia="zh-CN"/>
        </w:rPr>
        <w:t>单位：万元</w:t>
      </w:r>
    </w:p>
    <w:tbl>
      <w:tblPr>
        <w:tblStyle w:val="6"/>
        <w:tblW w:w="8429" w:type="dxa"/>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04"/>
        <w:gridCol w:w="1204"/>
        <w:gridCol w:w="1204"/>
        <w:gridCol w:w="1204"/>
        <w:gridCol w:w="1204"/>
        <w:gridCol w:w="1204"/>
        <w:gridCol w:w="120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0" w:hRule="atLeast"/>
        </w:trPr>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cs="宋体"/>
                <w:b/>
                <w:bCs/>
                <w:i w:val="0"/>
                <w:iCs w:val="0"/>
                <w:color w:val="000000"/>
                <w:kern w:val="0"/>
                <w:sz w:val="22"/>
                <w:szCs w:val="22"/>
                <w:u w:val="none"/>
                <w:lang w:val="en-US" w:eastAsia="zh-CN" w:bidi="ar"/>
              </w:rPr>
              <w:t>序号</w:t>
            </w:r>
          </w:p>
        </w:tc>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宋体" w:hAnsi="宋体" w:cs="宋体"/>
                <w:b/>
                <w:bCs/>
                <w:i w:val="0"/>
                <w:iCs w:val="0"/>
                <w:color w:val="000000"/>
                <w:kern w:val="0"/>
                <w:sz w:val="22"/>
                <w:szCs w:val="22"/>
                <w:u w:val="none"/>
                <w:lang w:val="en-US" w:eastAsia="zh-CN" w:bidi="ar"/>
              </w:rPr>
            </w:pPr>
            <w:r>
              <w:rPr>
                <w:rFonts w:hint="eastAsia" w:ascii="宋体" w:hAnsi="宋体" w:cs="宋体"/>
                <w:b/>
                <w:bCs/>
                <w:i w:val="0"/>
                <w:iCs w:val="0"/>
                <w:color w:val="000000"/>
                <w:kern w:val="0"/>
                <w:sz w:val="22"/>
                <w:szCs w:val="22"/>
                <w:u w:val="none"/>
                <w:lang w:val="en-US" w:eastAsia="zh-CN" w:bidi="ar"/>
              </w:rPr>
              <w:t>单位名称</w:t>
            </w:r>
          </w:p>
        </w:tc>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宋体" w:hAnsi="宋体" w:cs="宋体"/>
                <w:b/>
                <w:bCs/>
                <w:i w:val="0"/>
                <w:iCs w:val="0"/>
                <w:color w:val="000000"/>
                <w:kern w:val="0"/>
                <w:sz w:val="22"/>
                <w:szCs w:val="22"/>
                <w:u w:val="none"/>
                <w:lang w:val="en-US" w:eastAsia="zh-CN" w:bidi="ar"/>
              </w:rPr>
            </w:pPr>
            <w:r>
              <w:rPr>
                <w:rFonts w:hint="eastAsia" w:ascii="宋体" w:hAnsi="宋体" w:cs="宋体"/>
                <w:b/>
                <w:bCs/>
                <w:i w:val="0"/>
                <w:iCs w:val="0"/>
                <w:color w:val="000000"/>
                <w:kern w:val="0"/>
                <w:sz w:val="22"/>
                <w:szCs w:val="22"/>
                <w:u w:val="none"/>
                <w:lang w:val="en-US" w:eastAsia="zh-CN" w:bidi="ar"/>
              </w:rPr>
              <w:t>承担/参与</w:t>
            </w:r>
          </w:p>
        </w:tc>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kern w:val="2"/>
                <w:sz w:val="22"/>
                <w:szCs w:val="22"/>
                <w:u w:val="none"/>
                <w:lang w:val="en-US" w:eastAsia="zh-CN" w:bidi="ar-SA"/>
              </w:rPr>
            </w:pPr>
            <w:r>
              <w:rPr>
                <w:rFonts w:hint="eastAsia" w:ascii="宋体" w:hAnsi="宋体" w:eastAsia="宋体" w:cs="宋体"/>
                <w:b/>
                <w:bCs/>
                <w:i w:val="0"/>
                <w:iCs w:val="0"/>
                <w:color w:val="000000"/>
                <w:kern w:val="0"/>
                <w:sz w:val="22"/>
                <w:szCs w:val="22"/>
                <w:u w:val="none"/>
                <w:lang w:val="en-US" w:eastAsia="zh-CN" w:bidi="ar"/>
              </w:rPr>
              <w:t>预算批复数</w:t>
            </w:r>
          </w:p>
        </w:tc>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kern w:val="2"/>
                <w:sz w:val="22"/>
                <w:szCs w:val="22"/>
                <w:u w:val="none"/>
                <w:lang w:val="en-US" w:eastAsia="zh-CN" w:bidi="ar-SA"/>
              </w:rPr>
            </w:pPr>
            <w:r>
              <w:rPr>
                <w:rFonts w:hint="eastAsia" w:ascii="宋体" w:hAnsi="宋体" w:eastAsia="宋体" w:cs="宋体"/>
                <w:b/>
                <w:bCs/>
                <w:i w:val="0"/>
                <w:iCs w:val="0"/>
                <w:color w:val="000000"/>
                <w:kern w:val="0"/>
                <w:sz w:val="22"/>
                <w:szCs w:val="22"/>
                <w:u w:val="none"/>
                <w:lang w:val="en-US" w:eastAsia="zh-CN" w:bidi="ar"/>
              </w:rPr>
              <w:t>调剂后预算数</w:t>
            </w:r>
          </w:p>
        </w:tc>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kern w:val="2"/>
                <w:sz w:val="22"/>
                <w:szCs w:val="22"/>
                <w:u w:val="none"/>
                <w:lang w:val="en-US" w:eastAsia="zh-CN" w:bidi="ar-SA"/>
              </w:rPr>
            </w:pPr>
            <w:r>
              <w:rPr>
                <w:rFonts w:hint="eastAsia" w:ascii="宋体" w:hAnsi="宋体" w:eastAsia="宋体" w:cs="宋体"/>
                <w:b/>
                <w:bCs/>
                <w:i w:val="0"/>
                <w:iCs w:val="0"/>
                <w:color w:val="000000"/>
                <w:kern w:val="0"/>
                <w:sz w:val="22"/>
                <w:szCs w:val="22"/>
                <w:u w:val="none"/>
                <w:lang w:val="en-US" w:eastAsia="zh-CN" w:bidi="ar"/>
              </w:rPr>
              <w:t>账面支出数</w:t>
            </w:r>
          </w:p>
        </w:tc>
        <w:tc>
          <w:tcPr>
            <w:tcW w:w="12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kern w:val="2"/>
                <w:sz w:val="22"/>
                <w:szCs w:val="22"/>
                <w:u w:val="none"/>
                <w:lang w:val="en-US" w:eastAsia="zh-CN" w:bidi="ar-SA"/>
              </w:rPr>
            </w:pPr>
            <w:r>
              <w:rPr>
                <w:rFonts w:hint="eastAsia" w:ascii="宋体" w:hAnsi="宋体" w:eastAsia="宋体" w:cs="宋体"/>
                <w:b/>
                <w:bCs/>
                <w:i w:val="0"/>
                <w:iCs w:val="0"/>
                <w:color w:val="000000"/>
                <w:kern w:val="0"/>
                <w:sz w:val="22"/>
                <w:szCs w:val="22"/>
                <w:u w:val="none"/>
                <w:lang w:val="en-US" w:eastAsia="zh-CN" w:bidi="ar"/>
              </w:rPr>
              <w:t>账面结余数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c>
          <w:tcPr>
            <w:tcW w:w="12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1" w:hRule="atLeast"/>
        </w:trPr>
        <w:tc>
          <w:tcPr>
            <w:tcW w:w="3612"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lang w:val="en-US" w:eastAsia="zh-CN"/>
              </w:rPr>
            </w:pPr>
            <w:r>
              <w:rPr>
                <w:rFonts w:hint="eastAsia" w:ascii="宋体" w:hAnsi="宋体" w:cs="宋体"/>
                <w:b/>
                <w:bCs/>
                <w:i w:val="0"/>
                <w:iCs w:val="0"/>
                <w:color w:val="000000"/>
                <w:sz w:val="22"/>
                <w:szCs w:val="22"/>
                <w:u w:val="none"/>
                <w:lang w:val="en-US" w:eastAsia="zh-CN"/>
              </w:rPr>
              <w:t>合计</w:t>
            </w:r>
          </w:p>
        </w:tc>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p>
        </w:tc>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b/>
                <w:bCs/>
                <w:i w:val="0"/>
                <w:iCs w:val="0"/>
                <w:color w:val="000000"/>
                <w:sz w:val="22"/>
                <w:szCs w:val="22"/>
                <w:u w:val="none"/>
              </w:rPr>
            </w:pPr>
          </w:p>
        </w:tc>
        <w:tc>
          <w:tcPr>
            <w:tcW w:w="12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b/>
                <w:bCs/>
                <w:i w:val="0"/>
                <w:iCs w:val="0"/>
                <w:color w:val="000000"/>
                <w:sz w:val="22"/>
                <w:szCs w:val="22"/>
                <w:u w:val="none"/>
              </w:rPr>
            </w:pPr>
          </w:p>
        </w:tc>
        <w:tc>
          <w:tcPr>
            <w:tcW w:w="12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eastAsia" w:ascii="宋体" w:hAnsi="宋体" w:eastAsia="宋体" w:cs="宋体"/>
                <w:b/>
                <w:bCs/>
                <w:i w:val="0"/>
                <w:iCs w:val="0"/>
                <w:color w:val="000000"/>
                <w:sz w:val="22"/>
                <w:szCs w:val="22"/>
                <w:u w:val="none"/>
              </w:rPr>
            </w:pPr>
          </w:p>
        </w:tc>
      </w:tr>
    </w:tbl>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jc w:val="right"/>
        <w:textAlignment w:val="auto"/>
        <w:rPr>
          <w:rFonts w:hint="default" w:ascii="Times New Roman" w:hAnsi="Times New Roman" w:eastAsia="仿宋_GB2312" w:cs="Times New Roman"/>
          <w:color w:val="000000"/>
          <w:kern w:val="0"/>
          <w:sz w:val="28"/>
          <w:szCs w:val="28"/>
          <w:lang w:val="en-US" w:eastAsia="zh-CN"/>
        </w:rPr>
      </w:pP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注：预算批复数以任务书批复的金额为准；调剂后预算数以履行报批程序后专业机构批复的金额为准；账面支出数为课题执行周期内的实际已支出数；审计认定支出数为调整违规支出、不合理支出、与课题无关支出等后的金额；结余审定数应为预算批复数（如有调整，以调剂后预算数为准）-审计认定支出数-应付未付认定数。</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（5）中央财政资金预计支出情况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逐一详细列示承担单位、参与单位的各预算科目预计支出（指审计基准日后发生的或预计发生的与课题验收相关的必需支出）金额及使用计划。该部分是扣除应付未付款项之后的支出。</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楷体_GB2312" w:hAnsi="楷体_GB2312" w:eastAsia="楷体_GB2312" w:cs="楷体_GB2312"/>
          <w:color w:val="C00000"/>
          <w:kern w:val="0"/>
          <w:sz w:val="28"/>
          <w:szCs w:val="28"/>
          <w:lang w:val="en-US" w:eastAsia="zh-CN"/>
        </w:rPr>
      </w:pPr>
      <w:r>
        <w:rPr>
          <w:rFonts w:hint="default" w:ascii="楷体_GB2312" w:hAnsi="楷体_GB2312" w:eastAsia="楷体_GB2312" w:cs="楷体_GB2312"/>
          <w:color w:val="C00000"/>
          <w:kern w:val="0"/>
          <w:sz w:val="28"/>
          <w:szCs w:val="28"/>
          <w:lang w:val="en-US" w:eastAsia="zh-CN"/>
        </w:rPr>
        <w:t>例如：截至20XX年XX月XX日，本课题申报预计支出XX元，全部为ABC公司预计将在基准日之后发生的与课题验收或成果发表相关的费用支出，具体情况为：</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jc w:val="center"/>
        <w:textAlignment w:val="auto"/>
        <w:rPr>
          <w:rFonts w:hint="default" w:ascii="Times New Roman" w:hAnsi="Times New Roman" w:eastAsia="仿宋_GB2312" w:cs="Times New Roman"/>
          <w:b/>
          <w:bCs/>
          <w:color w:val="000000"/>
          <w:kern w:val="0"/>
          <w:sz w:val="24"/>
          <w:szCs w:val="24"/>
          <w:lang w:val="en-US" w:eastAsia="zh-CN"/>
        </w:rPr>
      </w:pPr>
      <w:r>
        <w:rPr>
          <w:rFonts w:hint="default" w:ascii="Times New Roman" w:hAnsi="Times New Roman" w:eastAsia="仿宋_GB2312" w:cs="Times New Roman"/>
          <w:b/>
          <w:bCs/>
          <w:color w:val="000000"/>
          <w:kern w:val="0"/>
          <w:sz w:val="24"/>
          <w:szCs w:val="24"/>
          <w:lang w:val="en-US" w:eastAsia="zh-CN"/>
        </w:rPr>
        <w:t>中央财政资金预计支出情况表</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jc w:val="right"/>
        <w:textAlignment w:val="auto"/>
        <w:rPr>
          <w:rFonts w:hint="default" w:ascii="Times New Roman" w:hAnsi="Times New Roman" w:eastAsia="仿宋_GB2312" w:cs="Times New Roman"/>
          <w:b/>
          <w:bCs/>
          <w:color w:val="000000"/>
          <w:kern w:val="0"/>
          <w:sz w:val="24"/>
          <w:szCs w:val="24"/>
          <w:lang w:val="en-US" w:eastAsia="zh-CN"/>
        </w:rPr>
      </w:pPr>
      <w:r>
        <w:rPr>
          <w:rFonts w:hint="default" w:ascii="Times New Roman" w:hAnsi="Times New Roman" w:eastAsia="仿宋_GB2312" w:cs="Times New Roman"/>
          <w:b/>
          <w:bCs/>
          <w:color w:val="000000"/>
          <w:kern w:val="0"/>
          <w:sz w:val="24"/>
          <w:szCs w:val="24"/>
          <w:lang w:val="en-US" w:eastAsia="zh-CN"/>
        </w:rPr>
        <w:t>金额单位：元</w:t>
      </w:r>
    </w:p>
    <w:tbl>
      <w:tblPr>
        <w:tblStyle w:val="6"/>
        <w:tblW w:w="8377"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69"/>
        <w:gridCol w:w="1626"/>
        <w:gridCol w:w="1726"/>
        <w:gridCol w:w="1828"/>
        <w:gridCol w:w="18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5" w:hRule="atLeast"/>
        </w:trPr>
        <w:tc>
          <w:tcPr>
            <w:tcW w:w="13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u w:val="none"/>
                <w:lang w:val="en-US" w:eastAsia="zh-CN"/>
              </w:rPr>
            </w:pPr>
            <w:r>
              <w:rPr>
                <w:rFonts w:hint="default" w:ascii="Times New Roman" w:hAnsi="Times New Roman" w:eastAsia="仿宋_GB2312" w:cs="Times New Roman"/>
                <w:b/>
                <w:bCs/>
                <w:i w:val="0"/>
                <w:iCs w:val="0"/>
                <w:color w:val="000000"/>
                <w:sz w:val="24"/>
                <w:szCs w:val="24"/>
                <w:u w:val="none"/>
                <w:lang w:val="en-US" w:eastAsia="zh-CN"/>
              </w:rPr>
              <w:t>序号</w:t>
            </w:r>
          </w:p>
        </w:tc>
        <w:tc>
          <w:tcPr>
            <w:tcW w:w="16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u w:val="none"/>
                <w:lang w:val="en-US"/>
              </w:rPr>
            </w:pPr>
            <w:r>
              <w:rPr>
                <w:rFonts w:hint="default" w:ascii="Times New Roman" w:hAnsi="Times New Roman" w:eastAsia="仿宋_GB2312" w:cs="Times New Roman"/>
                <w:b/>
                <w:bCs/>
                <w:i w:val="0"/>
                <w:iCs w:val="0"/>
                <w:color w:val="000000"/>
                <w:kern w:val="0"/>
                <w:sz w:val="24"/>
                <w:szCs w:val="24"/>
                <w:u w:val="none"/>
                <w:lang w:val="en-US" w:eastAsia="zh-CN" w:bidi="ar"/>
              </w:rPr>
              <w:t>单位名称</w:t>
            </w:r>
          </w:p>
        </w:tc>
        <w:tc>
          <w:tcPr>
            <w:tcW w:w="17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u w:val="none"/>
                <w:lang w:val="en-US"/>
              </w:rPr>
            </w:pPr>
            <w:r>
              <w:rPr>
                <w:rFonts w:hint="default" w:ascii="Times New Roman" w:hAnsi="Times New Roman" w:eastAsia="仿宋_GB2312" w:cs="Times New Roman"/>
                <w:b/>
                <w:bCs/>
                <w:i w:val="0"/>
                <w:iCs w:val="0"/>
                <w:color w:val="000000"/>
                <w:kern w:val="0"/>
                <w:sz w:val="24"/>
                <w:szCs w:val="24"/>
                <w:u w:val="none"/>
                <w:lang w:val="en-US" w:eastAsia="zh-CN" w:bidi="ar"/>
              </w:rPr>
              <w:t>承担/参与</w:t>
            </w:r>
          </w:p>
        </w:tc>
        <w:tc>
          <w:tcPr>
            <w:tcW w:w="1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kern w:val="0"/>
                <w:sz w:val="24"/>
                <w:szCs w:val="24"/>
                <w:u w:val="none"/>
                <w:lang w:val="en-US" w:eastAsia="zh-CN" w:bidi="ar"/>
              </w:rPr>
            </w:pPr>
            <w:r>
              <w:rPr>
                <w:rFonts w:hint="default" w:ascii="Times New Roman" w:hAnsi="Times New Roman" w:eastAsia="仿宋_GB2312" w:cs="Times New Roman"/>
                <w:b/>
                <w:bCs/>
                <w:i w:val="0"/>
                <w:iCs w:val="0"/>
                <w:color w:val="000000"/>
                <w:kern w:val="0"/>
                <w:sz w:val="24"/>
                <w:szCs w:val="24"/>
                <w:u w:val="none"/>
                <w:lang w:val="en-US" w:eastAsia="zh-CN" w:bidi="ar"/>
              </w:rPr>
              <w:t>预算科目</w:t>
            </w:r>
          </w:p>
        </w:tc>
        <w:tc>
          <w:tcPr>
            <w:tcW w:w="1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u w:val="none"/>
                <w:lang w:val="en-US" w:eastAsia="zh-CN"/>
              </w:rPr>
            </w:pPr>
            <w:r>
              <w:rPr>
                <w:rFonts w:hint="default" w:ascii="Times New Roman" w:hAnsi="Times New Roman" w:eastAsia="仿宋_GB2312" w:cs="Times New Roman"/>
                <w:b/>
                <w:bCs/>
                <w:i w:val="0"/>
                <w:iCs w:val="0"/>
                <w:color w:val="000000"/>
                <w:sz w:val="24"/>
                <w:szCs w:val="24"/>
                <w:u w:val="none"/>
                <w:lang w:val="en-US" w:eastAsia="zh-CN"/>
              </w:rPr>
              <w:t>预计支出金额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3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6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7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3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6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7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3" w:hRule="atLeast"/>
        </w:trPr>
        <w:tc>
          <w:tcPr>
            <w:tcW w:w="13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6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7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c>
          <w:tcPr>
            <w:tcW w:w="1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5" w:hRule="atLeast"/>
        </w:trPr>
        <w:tc>
          <w:tcPr>
            <w:tcW w:w="6549"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b/>
                <w:bCs/>
                <w:i w:val="0"/>
                <w:iCs w:val="0"/>
                <w:color w:val="000000"/>
                <w:sz w:val="24"/>
                <w:szCs w:val="24"/>
                <w:u w:val="none"/>
              </w:rPr>
            </w:pPr>
            <w:r>
              <w:rPr>
                <w:rFonts w:hint="default" w:ascii="Times New Roman" w:hAnsi="Times New Roman" w:eastAsia="仿宋_GB2312" w:cs="Times New Roman"/>
                <w:b/>
                <w:bCs/>
                <w:i w:val="0"/>
                <w:iCs w:val="0"/>
                <w:color w:val="000000"/>
                <w:kern w:val="0"/>
                <w:sz w:val="24"/>
                <w:szCs w:val="24"/>
                <w:u w:val="none"/>
                <w:lang w:val="en-US" w:eastAsia="zh-CN" w:bidi="ar"/>
              </w:rPr>
              <w:t>合计</w:t>
            </w:r>
          </w:p>
        </w:tc>
        <w:tc>
          <w:tcPr>
            <w:tcW w:w="1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hint="default" w:ascii="Times New Roman" w:hAnsi="Times New Roman" w:eastAsia="仿宋_GB2312" w:cs="Times New Roman"/>
                <w:b/>
                <w:bCs/>
                <w:i w:val="0"/>
                <w:iCs w:val="0"/>
                <w:color w:val="000000"/>
                <w:sz w:val="24"/>
                <w:szCs w:val="24"/>
                <w:u w:val="none"/>
              </w:rPr>
            </w:pPr>
          </w:p>
        </w:tc>
      </w:tr>
    </w:tbl>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left="0" w:leftChars="0"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注：请详细说明预计支出相关情况</w:t>
      </w:r>
    </w:p>
    <w:p>
      <w:pPr>
        <w:keepNext w:val="0"/>
        <w:keepLines w:val="0"/>
        <w:pageBreakBefore w:val="0"/>
        <w:widowControl w:val="0"/>
        <w:numPr>
          <w:ilvl w:val="0"/>
          <w:numId w:val="3"/>
        </w:numPr>
        <w:tabs>
          <w:tab w:val="left" w:pos="420"/>
        </w:tabs>
        <w:kinsoku/>
        <w:wordWrap/>
        <w:overflowPunct/>
        <w:topLinePunct w:val="0"/>
        <w:autoSpaceDE w:val="0"/>
        <w:autoSpaceDN w:val="0"/>
        <w:bidi w:val="0"/>
        <w:adjustRightInd w:val="0"/>
        <w:snapToGrid/>
        <w:spacing w:line="560" w:lineRule="exact"/>
        <w:ind w:left="425" w:leftChars="0" w:right="20" w:rightChars="0" w:hanging="5" w:firstLineChars="0"/>
        <w:jc w:val="both"/>
        <w:textAlignment w:val="auto"/>
        <w:rPr>
          <w:rFonts w:hint="default" w:ascii="黑体" w:hAnsi="黑体" w:eastAsia="黑体" w:cs="黑体"/>
          <w:color w:val="000000"/>
          <w:kern w:val="0"/>
          <w:sz w:val="32"/>
          <w:szCs w:val="32"/>
          <w:lang w:val="en-US" w:eastAsia="zh-CN"/>
        </w:rPr>
      </w:pPr>
      <w:r>
        <w:rPr>
          <w:rFonts w:hint="default" w:ascii="黑体" w:hAnsi="黑体" w:eastAsia="黑体" w:cs="黑体"/>
          <w:color w:val="000000"/>
          <w:kern w:val="0"/>
          <w:sz w:val="32"/>
          <w:szCs w:val="32"/>
          <w:lang w:val="en-US" w:eastAsia="zh-CN"/>
        </w:rPr>
        <w:t>其他来源资金预算安排和到位情况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其他来源资金批复金额、实际到位具体时间和金额、其他来源资金是否足额到位、资金来源方式，其他来源资金提供方的管理要求等。</w:t>
      </w:r>
    </w:p>
    <w:p>
      <w:pPr>
        <w:keepNext w:val="0"/>
        <w:keepLines w:val="0"/>
        <w:pageBreakBefore w:val="0"/>
        <w:widowControl w:val="0"/>
        <w:numPr>
          <w:ilvl w:val="0"/>
          <w:numId w:val="5"/>
        </w:numPr>
        <w:tabs>
          <w:tab w:val="left" w:pos="0"/>
        </w:tabs>
        <w:kinsoku/>
        <w:wordWrap/>
        <w:overflowPunct/>
        <w:topLinePunct w:val="0"/>
        <w:autoSpaceDE w:val="0"/>
        <w:autoSpaceDN w:val="0"/>
        <w:bidi w:val="0"/>
        <w:adjustRightInd w:val="0"/>
        <w:snapToGrid/>
        <w:spacing w:line="560" w:lineRule="exact"/>
        <w:ind w:left="5" w:leftChars="0" w:right="20" w:rightChars="0" w:firstLine="415" w:firstLineChars="0"/>
        <w:jc w:val="both"/>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其他来源资金使用情况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其他来源资金分科目支出情况，承担、参与单位审计认定支出情况，与预算批复存在的重大差异及原因。</w:t>
      </w:r>
    </w:p>
    <w:p>
      <w:pPr>
        <w:keepNext w:val="0"/>
        <w:keepLines w:val="0"/>
        <w:pageBreakBefore w:val="0"/>
        <w:widowControl w:val="0"/>
        <w:numPr>
          <w:ilvl w:val="0"/>
          <w:numId w:val="5"/>
        </w:numPr>
        <w:tabs>
          <w:tab w:val="left" w:pos="0"/>
        </w:tabs>
        <w:kinsoku/>
        <w:wordWrap/>
        <w:overflowPunct/>
        <w:topLinePunct w:val="0"/>
        <w:autoSpaceDE w:val="0"/>
        <w:autoSpaceDN w:val="0"/>
        <w:bidi w:val="0"/>
        <w:adjustRightInd w:val="0"/>
        <w:snapToGrid/>
        <w:spacing w:line="560" w:lineRule="exact"/>
        <w:ind w:left="5" w:leftChars="0" w:right="20" w:rightChars="0" w:firstLine="415" w:firstLineChars="0"/>
        <w:jc w:val="both"/>
        <w:textAlignment w:val="auto"/>
        <w:rPr>
          <w:rFonts w:hint="default" w:ascii="Times New Roman" w:hAnsi="Times New Roman" w:eastAsia="仿宋_GB2312" w:cs="Times New Roman"/>
          <w:color w:val="000000"/>
          <w:kern w:val="0"/>
          <w:sz w:val="28"/>
          <w:szCs w:val="28"/>
          <w:lang w:val="en-US" w:eastAsia="zh-CN"/>
        </w:rPr>
      </w:pPr>
      <w:r>
        <w:rPr>
          <w:rFonts w:hint="default" w:ascii="Times New Roman" w:hAnsi="Times New Roman" w:eastAsia="仿宋_GB2312" w:cs="Times New Roman"/>
          <w:color w:val="000000"/>
          <w:kern w:val="0"/>
          <w:sz w:val="28"/>
          <w:szCs w:val="28"/>
          <w:lang w:val="en-US" w:eastAsia="zh-CN"/>
        </w:rPr>
        <w:t>财务档案保存情况</w:t>
      </w:r>
    </w:p>
    <w:p>
      <w:pPr>
        <w:keepNext w:val="0"/>
        <w:keepLines w:val="0"/>
        <w:pageBreakBefore w:val="0"/>
        <w:widowControl w:val="0"/>
        <w:numPr>
          <w:ilvl w:val="0"/>
          <w:numId w:val="0"/>
        </w:numPr>
        <w:tabs>
          <w:tab w:val="left" w:pos="3422"/>
          <w:tab w:val="center" w:pos="4773"/>
        </w:tabs>
        <w:kinsoku/>
        <w:wordWrap/>
        <w:overflowPunct/>
        <w:topLinePunct w:val="0"/>
        <w:autoSpaceDE w:val="0"/>
        <w:autoSpaceDN w:val="0"/>
        <w:bidi w:val="0"/>
        <w:adjustRightInd w:val="0"/>
        <w:snapToGrid/>
        <w:spacing w:line="560" w:lineRule="exact"/>
        <w:ind w:right="0" w:rightChars="0" w:firstLine="560" w:firstLineChars="200"/>
        <w:jc w:val="left"/>
        <w:textAlignment w:val="auto"/>
        <w:rPr>
          <w:rFonts w:hint="default" w:ascii="Times New Roman" w:hAnsi="Times New Roman" w:eastAsia="仿宋_GB2312" w:cs="Times New Roman"/>
          <w:color w:val="000000"/>
          <w:kern w:val="0"/>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outlineLvl w:val="9"/>
        <w:rPr>
          <w:rFonts w:hint="eastAsia" w:ascii="仿宋_GB2312" w:hAnsi="仿宋_GB2312" w:eastAsia="仿宋_GB2312" w:cs="仿宋_GB2312"/>
          <w:i w:val="0"/>
          <w:iCs w:val="0"/>
          <w:color w:val="auto"/>
          <w:sz w:val="30"/>
          <w:szCs w:val="30"/>
          <w:highlight w:val="none"/>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8"/>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ABBEC3"/>
    <w:multiLevelType w:val="singleLevel"/>
    <w:tmpl w:val="96ABBEC3"/>
    <w:lvl w:ilvl="0" w:tentative="0">
      <w:start w:val="1"/>
      <w:numFmt w:val="decimal"/>
      <w:lvlText w:val="%1."/>
      <w:lvlJc w:val="left"/>
      <w:pPr>
        <w:ind w:left="425" w:hanging="425"/>
      </w:pPr>
      <w:rPr>
        <w:rFonts w:hint="default"/>
      </w:rPr>
    </w:lvl>
  </w:abstractNum>
  <w:abstractNum w:abstractNumId="1">
    <w:nsid w:val="9EA8D2CA"/>
    <w:multiLevelType w:val="singleLevel"/>
    <w:tmpl w:val="9EA8D2CA"/>
    <w:lvl w:ilvl="0" w:tentative="0">
      <w:start w:val="1"/>
      <w:numFmt w:val="decimalEnclosedCircleChinese"/>
      <w:suff w:val="nothing"/>
      <w:lvlText w:val="%1　"/>
      <w:lvlJc w:val="left"/>
      <w:pPr>
        <w:ind w:left="0" w:firstLine="400"/>
      </w:pPr>
      <w:rPr>
        <w:rFonts w:hint="eastAsia"/>
      </w:rPr>
    </w:lvl>
  </w:abstractNum>
  <w:abstractNum w:abstractNumId="2">
    <w:nsid w:val="F2289A9D"/>
    <w:multiLevelType w:val="singleLevel"/>
    <w:tmpl w:val="F2289A9D"/>
    <w:lvl w:ilvl="0" w:tentative="0">
      <w:start w:val="1"/>
      <w:numFmt w:val="chineseCounting"/>
      <w:suff w:val="nothing"/>
      <w:lvlText w:val="%1、"/>
      <w:lvlJc w:val="left"/>
      <w:pPr>
        <w:ind w:left="0" w:firstLine="420"/>
      </w:pPr>
      <w:rPr>
        <w:rFonts w:hint="eastAsia"/>
      </w:rPr>
    </w:lvl>
  </w:abstractNum>
  <w:abstractNum w:abstractNumId="3">
    <w:nsid w:val="3EC90F93"/>
    <w:multiLevelType w:val="singleLevel"/>
    <w:tmpl w:val="3EC90F93"/>
    <w:lvl w:ilvl="0" w:tentative="0">
      <w:start w:val="1"/>
      <w:numFmt w:val="decimal"/>
      <w:lvlText w:val="%1."/>
      <w:lvlJc w:val="left"/>
      <w:pPr>
        <w:ind w:left="425" w:hanging="425"/>
      </w:pPr>
      <w:rPr>
        <w:rFonts w:hint="default"/>
      </w:rPr>
    </w:lvl>
  </w:abstractNum>
  <w:abstractNum w:abstractNumId="4">
    <w:nsid w:val="5239A323"/>
    <w:multiLevelType w:val="singleLevel"/>
    <w:tmpl w:val="5239A323"/>
    <w:lvl w:ilvl="0" w:tentative="0">
      <w:start w:val="1"/>
      <w:numFmt w:val="decimal"/>
      <w:lvlText w:val="%1."/>
      <w:lvlJc w:val="left"/>
      <w:pPr>
        <w:ind w:left="425" w:hanging="425"/>
      </w:pPr>
      <w:rPr>
        <w:rFonts w:hint="default"/>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276475"/>
    <w:rsid w:val="000346FE"/>
    <w:rsid w:val="06276475"/>
    <w:rsid w:val="270B3147"/>
    <w:rsid w:val="58F135F9"/>
    <w:rsid w:val="72674310"/>
    <w:rsid w:val="79BF03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qFormat/>
    <w:uiPriority w:val="99"/>
    <w:pPr>
      <w:tabs>
        <w:tab w:val="center" w:pos="4153"/>
        <w:tab w:val="right" w:pos="8306"/>
      </w:tabs>
      <w:snapToGrid w:val="0"/>
      <w:jc w:val="left"/>
    </w:pPr>
    <w:rPr>
      <w:sz w:val="18"/>
      <w:szCs w:val="18"/>
    </w:rPr>
  </w:style>
  <w:style w:type="paragraph" w:styleId="4">
    <w:name w:val="toc 1"/>
    <w:basedOn w:val="1"/>
    <w:next w:val="1"/>
    <w:qFormat/>
    <w:uiPriority w:val="39"/>
    <w:pPr>
      <w:tabs>
        <w:tab w:val="right" w:leader="dot" w:pos="8296"/>
        <w:tab w:val="right" w:leader="dot" w:pos="8715"/>
      </w:tabs>
      <w:jc w:val="left"/>
    </w:pPr>
    <w:rPr>
      <w:rFonts w:ascii="Times New Roman" w:hAnsi="Times New Roman" w:eastAsia="Times New Roman" w:cs="宋体"/>
      <w:b/>
      <w:bCs/>
      <w:caps/>
      <w:kern w:val="0"/>
      <w:sz w:val="28"/>
      <w:szCs w:val="28"/>
    </w:rPr>
  </w:style>
  <w:style w:type="paragraph" w:styleId="5">
    <w:name w:val="toc 2"/>
    <w:basedOn w:val="1"/>
    <w:next w:val="1"/>
    <w:uiPriority w:val="39"/>
    <w:pPr>
      <w:tabs>
        <w:tab w:val="left" w:pos="840"/>
        <w:tab w:val="right" w:leader="dot" w:pos="8296"/>
      </w:tabs>
      <w:ind w:firstLine="281" w:firstLineChars="100"/>
      <w:jc w:val="left"/>
    </w:pPr>
    <w:rPr>
      <w:rFonts w:ascii="仿宋_GB2312" w:hAnsi="仿宋" w:eastAsia="仿宋_GB2312" w:cs="宋体"/>
      <w:b/>
      <w:bCs/>
      <w:smallCaps/>
      <w:sz w:val="28"/>
      <w:szCs w:val="2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style>
  <w:style w:type="paragraph" w:customStyle="1" w:styleId="10">
    <w:name w:val="Default"/>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2026-07-02T01:40:00Z</dcterms:created>
  <dc:creator>倪亚轩</dc:creator>
  <cp:lastModifiedBy>倪亚轩</cp:lastModifiedBy>
  <dcterms:modified xsi:type="dcterms:W3CDTF">2026-08-31T07:23:39Z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81EF7D7E89964DB090B61E6A330B80AC</vt:lpwstr>
  </property>
</Properties>
</file>