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sz w:val="44"/>
          <w:szCs w:val="44"/>
        </w:rPr>
      </w:pPr>
      <w:r>
        <w:rPr>
          <w:rFonts w:hint="eastAsia" w:ascii="黑体" w:eastAsia="黑体"/>
          <w:sz w:val="28"/>
          <w:szCs w:val="28"/>
        </w:rPr>
        <w:t>KJXX-</w:t>
      </w:r>
      <w:r>
        <w:rPr>
          <w:rFonts w:ascii="黑体" w:eastAsia="黑体"/>
          <w:sz w:val="28"/>
          <w:szCs w:val="28"/>
        </w:rPr>
        <w:t>20</w:t>
      </w:r>
      <w:r>
        <w:rPr>
          <w:rFonts w:hint="eastAsia" w:ascii="黑体" w:eastAsia="黑体"/>
          <w:sz w:val="28"/>
          <w:szCs w:val="28"/>
        </w:rPr>
        <w:t>XX-XXXX</w:t>
      </w:r>
      <w:r>
        <w:rPr>
          <w:rFonts w:ascii="黑体" w:eastAsia="黑体"/>
          <w:sz w:val="28"/>
          <w:szCs w:val="28"/>
        </w:rPr>
        <w:t xml:space="preserve">                             </w:t>
      </w:r>
    </w:p>
    <w:p>
      <w:pPr>
        <w:spacing w:line="360" w:lineRule="auto"/>
        <w:jc w:val="center"/>
        <w:rPr>
          <w:sz w:val="28"/>
          <w:szCs w:val="44"/>
        </w:rPr>
      </w:pPr>
    </w:p>
    <w:p>
      <w:pPr>
        <w:spacing w:line="360" w:lineRule="auto"/>
        <w:jc w:val="center"/>
        <w:rPr>
          <w:sz w:val="28"/>
          <w:szCs w:val="44"/>
        </w:rPr>
      </w:pPr>
    </w:p>
    <w:p>
      <w:pPr>
        <w:spacing w:line="360" w:lineRule="auto"/>
        <w:jc w:val="center"/>
        <w:rPr>
          <w:sz w:val="28"/>
          <w:szCs w:val="44"/>
        </w:rPr>
      </w:pPr>
    </w:p>
    <w:p>
      <w:pPr>
        <w:spacing w:before="120" w:beforeLines="50" w:after="120" w:afterLines="50" w:line="360" w:lineRule="auto"/>
        <w:jc w:val="center"/>
        <w:rPr>
          <w:rFonts w:ascii="黑体" w:eastAsia="黑体"/>
          <w:bCs/>
          <w:sz w:val="28"/>
          <w:szCs w:val="28"/>
          <w:highlight w:val="yellow"/>
        </w:rPr>
      </w:pPr>
      <w:commentRangeStart w:id="0"/>
      <w:r>
        <w:rPr>
          <w:rFonts w:hint="eastAsia" w:ascii="黑体" w:eastAsia="黑体"/>
          <w:bCs/>
          <w:sz w:val="28"/>
          <w:szCs w:val="28"/>
          <w:highlight w:val="yellow"/>
        </w:rPr>
        <w:t>中国海洋石油</w:t>
      </w:r>
      <w:r>
        <w:rPr>
          <w:rFonts w:hint="eastAsia" w:ascii="黑体" w:eastAsia="黑体"/>
          <w:bCs/>
          <w:sz w:val="28"/>
          <w:szCs w:val="28"/>
          <w:highlight w:val="yellow"/>
          <w:lang w:val="en-US" w:eastAsia="zh-CN"/>
        </w:rPr>
        <w:t>集团</w:t>
      </w:r>
      <w:r>
        <w:rPr>
          <w:rFonts w:hint="eastAsia" w:ascii="黑体" w:eastAsia="黑体"/>
          <w:bCs/>
          <w:sz w:val="28"/>
          <w:szCs w:val="28"/>
          <w:highlight w:val="yellow"/>
        </w:rPr>
        <w:t>有限公司</w:t>
      </w:r>
      <w:r>
        <w:rPr>
          <w:rFonts w:hint="eastAsia" w:ascii="黑体" w:eastAsia="黑体"/>
          <w:bCs/>
          <w:sz w:val="28"/>
          <w:szCs w:val="28"/>
          <w:highlight w:val="yellow"/>
          <w:lang w:val="en-US" w:eastAsia="zh-CN"/>
        </w:rPr>
        <w:t>/</w:t>
      </w:r>
      <w:r>
        <w:rPr>
          <w:rFonts w:hint="eastAsia" w:ascii="黑体" w:eastAsia="黑体"/>
          <w:bCs/>
          <w:sz w:val="28"/>
          <w:szCs w:val="28"/>
          <w:highlight w:val="yellow"/>
        </w:rPr>
        <w:t>中国海洋石油有限公司</w:t>
      </w:r>
      <w:commentRangeEnd w:id="0"/>
      <w:r>
        <w:commentReference w:id="0"/>
      </w:r>
    </w:p>
    <w:p>
      <w:pPr>
        <w:spacing w:before="120" w:beforeLines="50" w:after="120" w:afterLines="50" w:line="360" w:lineRule="auto"/>
        <w:jc w:val="center"/>
        <w:rPr>
          <w:rFonts w:eastAsia="黑体"/>
          <w:bCs/>
          <w:spacing w:val="38"/>
          <w:sz w:val="36"/>
          <w:szCs w:val="44"/>
        </w:rPr>
      </w:pPr>
      <w:r>
        <w:rPr>
          <w:rFonts w:hint="eastAsia" w:eastAsia="黑体"/>
          <w:bCs/>
          <w:spacing w:val="38"/>
          <w:sz w:val="36"/>
          <w:szCs w:val="44"/>
        </w:rPr>
        <w:t>科技项目(课题)验收财务(预</w:t>
      </w:r>
      <w:r>
        <w:rPr>
          <w:rFonts w:eastAsia="黑体"/>
          <w:bCs/>
          <w:spacing w:val="38"/>
          <w:sz w:val="36"/>
          <w:szCs w:val="44"/>
        </w:rPr>
        <w:t>)</w:t>
      </w:r>
      <w:r>
        <w:rPr>
          <w:rFonts w:hint="eastAsia" w:eastAsia="黑体"/>
          <w:bCs/>
          <w:spacing w:val="38"/>
          <w:sz w:val="36"/>
          <w:szCs w:val="44"/>
        </w:rPr>
        <w:t>决算报告</w:t>
      </w:r>
    </w:p>
    <w:p>
      <w:pPr>
        <w:jc w:val="center"/>
        <w:rPr>
          <w:rFonts w:ascii="黑体" w:eastAsia="黑体"/>
          <w:sz w:val="28"/>
          <w:szCs w:val="28"/>
        </w:rPr>
      </w:pPr>
    </w:p>
    <w:p>
      <w:pPr>
        <w:spacing w:line="360" w:lineRule="auto"/>
        <w:rPr>
          <w:sz w:val="24"/>
        </w:rPr>
      </w:pPr>
    </w:p>
    <w:p>
      <w:pPr>
        <w:spacing w:line="360" w:lineRule="auto"/>
        <w:rPr>
          <w:sz w:val="24"/>
        </w:rPr>
      </w:pPr>
    </w:p>
    <w:p>
      <w:pPr>
        <w:jc w:val="center"/>
      </w:pPr>
      <w:r>
        <w:rPr>
          <w:sz w:val="24"/>
        </w:rPr>
        <w:drawing>
          <wp:inline distT="0" distB="0" distL="0" distR="0">
            <wp:extent cx="1144905" cy="1051560"/>
            <wp:effectExtent l="0" t="0" r="0" b="0"/>
            <wp:docPr id="13" name="图片 1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ogo1"/>
                    <pic:cNvPicPr>
                      <a:picLocks noChangeAspect="1" noChangeArrowheads="1"/>
                    </pic:cNvPicPr>
                  </pic:nvPicPr>
                  <pic:blipFill>
                    <a:blip r:embed="rId8" cstate="print"/>
                    <a:srcRect/>
                    <a:stretch>
                      <a:fillRect/>
                    </a:stretch>
                  </pic:blipFill>
                  <pic:spPr>
                    <a:xfrm>
                      <a:off x="0" y="0"/>
                      <a:ext cx="1149769" cy="1056387"/>
                    </a:xfrm>
                    <a:prstGeom prst="rect">
                      <a:avLst/>
                    </a:prstGeom>
                    <a:noFill/>
                    <a:ln w="9525">
                      <a:noFill/>
                      <a:miter lim="800000"/>
                      <a:headEnd/>
                      <a:tailEnd/>
                    </a:ln>
                  </pic:spPr>
                </pic:pic>
              </a:graphicData>
            </a:graphic>
          </wp:inline>
        </w:drawing>
      </w:r>
    </w:p>
    <w:p/>
    <w:p/>
    <w:p/>
    <w:p/>
    <w:p/>
    <w:p/>
    <w:p/>
    <w:p>
      <w:pPr>
        <w:spacing w:line="360" w:lineRule="auto"/>
        <w:ind w:firstLine="708" w:firstLineChars="252"/>
        <w:rPr>
          <w:b/>
          <w:sz w:val="28"/>
          <w:szCs w:val="28"/>
        </w:rPr>
      </w:pPr>
      <w:r>
        <w:rPr>
          <w:rFonts w:hint="eastAsia"/>
          <w:b/>
          <w:sz w:val="28"/>
          <w:szCs w:val="28"/>
        </w:rPr>
        <w:t>项目(</w:t>
      </w:r>
      <w:r>
        <w:rPr>
          <w:rFonts w:ascii="宋体" w:hAnsi="宋体"/>
          <w:b/>
          <w:bCs/>
          <w:sz w:val="28"/>
        </w:rPr>
        <w:t>课题</w:t>
      </w:r>
      <w:r>
        <w:rPr>
          <w:rFonts w:hint="eastAsia"/>
          <w:b/>
          <w:sz w:val="28"/>
          <w:szCs w:val="28"/>
        </w:rPr>
        <w:t>)名称：</w:t>
      </w:r>
    </w:p>
    <w:p>
      <w:pPr>
        <w:spacing w:line="360" w:lineRule="auto"/>
        <w:ind w:firstLine="708" w:firstLineChars="252"/>
        <w:rPr>
          <w:b/>
          <w:sz w:val="28"/>
          <w:szCs w:val="28"/>
        </w:rPr>
      </w:pPr>
      <w:r>
        <w:rPr>
          <w:rFonts w:hint="eastAsia"/>
          <w:b/>
          <w:sz w:val="28"/>
          <w:szCs w:val="28"/>
        </w:rPr>
        <w:t>项 目 类 型：</w:t>
      </w:r>
    </w:p>
    <w:p>
      <w:pPr>
        <w:spacing w:line="360" w:lineRule="auto"/>
        <w:ind w:firstLine="708" w:firstLineChars="252"/>
        <w:rPr>
          <w:rFonts w:hint="default" w:eastAsia="宋体"/>
          <w:b/>
          <w:sz w:val="28"/>
          <w:szCs w:val="28"/>
          <w:lang w:val="en-US" w:eastAsia="zh-CN"/>
        </w:rPr>
      </w:pPr>
      <w:r>
        <w:rPr>
          <w:rFonts w:hint="eastAsia"/>
          <w:b/>
          <w:sz w:val="28"/>
          <w:szCs w:val="28"/>
        </w:rPr>
        <w:t>承 担 单 位：</w:t>
      </w:r>
      <w:commentRangeStart w:id="1"/>
      <w:r>
        <w:rPr>
          <w:rFonts w:hint="eastAsia"/>
          <w:b/>
          <w:sz w:val="28"/>
          <w:szCs w:val="28"/>
          <w:highlight w:val="yellow"/>
          <w:lang w:val="en-US" w:eastAsia="zh-CN"/>
        </w:rPr>
        <w:t>中海油研究总院有限责任公司/中海石油（中国）有限公司北京研究中心</w:t>
      </w:r>
      <w:commentRangeEnd w:id="1"/>
      <w:r>
        <w:commentReference w:id="1"/>
      </w:r>
    </w:p>
    <w:p>
      <w:pPr>
        <w:spacing w:line="360" w:lineRule="auto"/>
        <w:ind w:firstLine="708" w:firstLineChars="252"/>
        <w:rPr>
          <w:b/>
          <w:sz w:val="28"/>
          <w:szCs w:val="28"/>
        </w:rPr>
      </w:pPr>
      <w:r>
        <w:rPr>
          <w:rFonts w:hint="eastAsia"/>
          <w:b/>
          <w:sz w:val="28"/>
          <w:szCs w:val="28"/>
        </w:rPr>
        <w:t>起 止 时 间：</w:t>
      </w:r>
      <w:r>
        <w:rPr>
          <w:b/>
          <w:sz w:val="28"/>
          <w:szCs w:val="28"/>
        </w:rPr>
        <w:t xml:space="preserve">20   </w:t>
      </w:r>
      <w:r>
        <w:rPr>
          <w:rFonts w:hint="eastAsia"/>
          <w:b/>
          <w:sz w:val="28"/>
          <w:szCs w:val="28"/>
        </w:rPr>
        <w:t xml:space="preserve">年 月 日 至 </w:t>
      </w:r>
      <w:r>
        <w:rPr>
          <w:b/>
          <w:sz w:val="28"/>
          <w:szCs w:val="28"/>
        </w:rPr>
        <w:t xml:space="preserve">20   </w:t>
      </w:r>
      <w:r>
        <w:rPr>
          <w:rFonts w:hint="eastAsia"/>
          <w:b/>
          <w:sz w:val="28"/>
          <w:szCs w:val="28"/>
        </w:rPr>
        <w:t>年 月 日</w:t>
      </w:r>
    </w:p>
    <w:p>
      <w:pPr>
        <w:spacing w:line="360" w:lineRule="auto"/>
        <w:ind w:firstLine="708" w:firstLineChars="252"/>
        <w:rPr>
          <w:b/>
          <w:sz w:val="28"/>
          <w:szCs w:val="28"/>
        </w:rPr>
      </w:pPr>
    </w:p>
    <w:p>
      <w:pPr>
        <w:spacing w:before="48" w:beforeLines="20" w:line="360" w:lineRule="auto"/>
        <w:ind w:firstLine="708" w:firstLineChars="252"/>
        <w:rPr>
          <w:b/>
          <w:sz w:val="28"/>
          <w:szCs w:val="28"/>
        </w:rPr>
      </w:pPr>
      <w:r>
        <w:rPr>
          <w:rFonts w:hint="eastAsia"/>
          <w:b/>
          <w:sz w:val="28"/>
          <w:szCs w:val="28"/>
        </w:rPr>
        <w:t>报告编制人（签字）：</w:t>
      </w:r>
      <w:r>
        <w:rPr>
          <w:b/>
          <w:sz w:val="28"/>
          <w:szCs w:val="28"/>
        </w:rPr>
        <w:t xml:space="preserve"> </w:t>
      </w:r>
    </w:p>
    <w:p>
      <w:pPr>
        <w:spacing w:before="48" w:beforeLines="20" w:line="360" w:lineRule="auto"/>
        <w:ind w:firstLine="708" w:firstLineChars="252"/>
        <w:rPr>
          <w:b/>
          <w:sz w:val="28"/>
          <w:szCs w:val="28"/>
        </w:rPr>
      </w:pPr>
      <w:r>
        <w:rPr>
          <w:rFonts w:hint="eastAsia"/>
          <w:b/>
          <w:sz w:val="28"/>
          <w:szCs w:val="28"/>
        </w:rPr>
        <w:t>项目(课题)负责人（签字）：</w:t>
      </w:r>
      <w:r>
        <w:rPr>
          <w:b/>
          <w:sz w:val="28"/>
          <w:szCs w:val="28"/>
        </w:rPr>
        <w:t xml:space="preserve"> </w:t>
      </w:r>
    </w:p>
    <w:p>
      <w:pPr>
        <w:spacing w:before="48" w:beforeLines="20" w:line="360" w:lineRule="auto"/>
        <w:ind w:firstLine="708" w:firstLineChars="252"/>
        <w:rPr>
          <w:b/>
          <w:sz w:val="28"/>
          <w:szCs w:val="28"/>
        </w:rPr>
      </w:pPr>
      <w:r>
        <w:rPr>
          <w:rFonts w:hint="eastAsia"/>
          <w:b/>
          <w:sz w:val="28"/>
          <w:szCs w:val="28"/>
        </w:rPr>
        <w:t>承担单位财务部门负责人（签字）：</w:t>
      </w:r>
      <w:r>
        <w:rPr>
          <w:b/>
          <w:sz w:val="28"/>
          <w:szCs w:val="28"/>
        </w:rPr>
        <w:t xml:space="preserve"> </w:t>
      </w:r>
    </w:p>
    <w:p>
      <w:pPr>
        <w:spacing w:before="48" w:beforeLines="20" w:line="360" w:lineRule="auto"/>
        <w:ind w:firstLine="708" w:firstLineChars="252"/>
        <w:rPr>
          <w:b/>
          <w:sz w:val="28"/>
          <w:szCs w:val="28"/>
        </w:rPr>
      </w:pPr>
      <w:r>
        <w:rPr>
          <w:rFonts w:hint="eastAsia"/>
          <w:b/>
          <w:sz w:val="28"/>
          <w:szCs w:val="28"/>
        </w:rPr>
        <w:t>承担单位财务部门（盖章）</w:t>
      </w:r>
    </w:p>
    <w:p>
      <w:pPr>
        <w:spacing w:line="360" w:lineRule="auto"/>
        <w:jc w:val="center"/>
        <w:rPr>
          <w:b/>
          <w:sz w:val="28"/>
          <w:szCs w:val="28"/>
        </w:rPr>
      </w:pPr>
      <w:commentRangeStart w:id="2"/>
      <w:r>
        <w:rPr>
          <w:b/>
          <w:sz w:val="28"/>
          <w:szCs w:val="28"/>
        </w:rPr>
        <w:t xml:space="preserve">20  </w:t>
      </w:r>
      <w:r>
        <w:rPr>
          <w:rFonts w:hint="eastAsia"/>
          <w:b/>
          <w:sz w:val="28"/>
          <w:szCs w:val="28"/>
        </w:rPr>
        <w:t>年 月 日</w:t>
      </w:r>
      <w:commentRangeEnd w:id="2"/>
      <w:r>
        <w:commentReference w:id="2"/>
      </w:r>
    </w:p>
    <w:p>
      <w:pPr>
        <w:widowControl/>
        <w:spacing w:line="360" w:lineRule="auto"/>
        <w:ind w:firstLine="482"/>
        <w:jc w:val="center"/>
        <w:rPr>
          <w:rFonts w:ascii="黑体" w:hAnsi="黑体" w:eastAsia="黑体" w:cs="宋体"/>
          <w:color w:val="000000"/>
          <w:kern w:val="0"/>
          <w:sz w:val="28"/>
        </w:rPr>
      </w:pPr>
      <w:r>
        <w:rPr>
          <w:rFonts w:hint="eastAsia" w:ascii="黑体" w:hAnsi="黑体" w:eastAsia="黑体" w:cs="宋体"/>
          <w:color w:val="000000"/>
          <w:kern w:val="0"/>
          <w:sz w:val="28"/>
        </w:rPr>
        <w:t>填写说明</w:t>
      </w:r>
    </w:p>
    <w:p>
      <w:pPr>
        <w:widowControl/>
        <w:spacing w:before="72" w:beforeLines="30" w:line="276" w:lineRule="auto"/>
        <w:ind w:firstLine="482"/>
        <w:jc w:val="left"/>
        <w:rPr>
          <w:rFonts w:ascii="仿宋" w:hAnsi="仿宋" w:eastAsia="仿宋" w:cs="宋体"/>
          <w:color w:val="000000"/>
          <w:kern w:val="0"/>
          <w:sz w:val="22"/>
        </w:rPr>
      </w:pPr>
      <w:r>
        <w:rPr>
          <w:rFonts w:ascii="仿宋" w:hAnsi="仿宋" w:eastAsia="仿宋" w:cs="宋体"/>
          <w:color w:val="000000"/>
          <w:kern w:val="0"/>
          <w:sz w:val="22"/>
        </w:rPr>
        <w:t>1.</w:t>
      </w:r>
      <w:r>
        <w:rPr>
          <w:rFonts w:hint="eastAsia" w:ascii="仿宋" w:hAnsi="仿宋" w:eastAsia="仿宋" w:cs="宋体"/>
          <w:color w:val="000000"/>
          <w:kern w:val="0"/>
          <w:sz w:val="22"/>
        </w:rPr>
        <w:t>本报告用于科技项目财务预决算，内容包括“</w:t>
      </w:r>
      <w:r>
        <w:rPr>
          <w:rFonts w:ascii="仿宋" w:hAnsi="仿宋" w:eastAsia="仿宋" w:cs="宋体"/>
          <w:color w:val="000000"/>
          <w:kern w:val="0"/>
          <w:sz w:val="22"/>
        </w:rPr>
        <w:t xml:space="preserve"> (</w:t>
      </w:r>
      <w:r>
        <w:rPr>
          <w:rFonts w:hint="eastAsia" w:ascii="仿宋" w:hAnsi="仿宋" w:eastAsia="仿宋" w:cs="宋体"/>
          <w:color w:val="000000"/>
          <w:kern w:val="0"/>
          <w:sz w:val="22"/>
        </w:rPr>
        <w:t>预</w:t>
      </w:r>
      <w:r>
        <w:rPr>
          <w:rFonts w:ascii="仿宋" w:hAnsi="仿宋" w:eastAsia="仿宋" w:cs="宋体"/>
          <w:color w:val="000000"/>
          <w:kern w:val="0"/>
          <w:sz w:val="22"/>
        </w:rPr>
        <w:t>)</w:t>
      </w:r>
      <w:r>
        <w:rPr>
          <w:rFonts w:hint="eastAsia" w:ascii="仿宋" w:hAnsi="仿宋" w:eastAsia="仿宋" w:cs="宋体"/>
          <w:color w:val="000000"/>
          <w:kern w:val="0"/>
          <w:sz w:val="22"/>
        </w:rPr>
        <w:t>决算说明”、“</w:t>
      </w:r>
      <w:r>
        <w:rPr>
          <w:rFonts w:ascii="仿宋" w:hAnsi="仿宋" w:eastAsia="仿宋" w:cs="宋体"/>
          <w:color w:val="000000"/>
          <w:kern w:val="0"/>
          <w:sz w:val="22"/>
        </w:rPr>
        <w:t>(</w:t>
      </w:r>
      <w:r>
        <w:rPr>
          <w:rFonts w:hint="eastAsia" w:ascii="仿宋" w:hAnsi="仿宋" w:eastAsia="仿宋" w:cs="宋体"/>
          <w:color w:val="000000"/>
          <w:kern w:val="0"/>
          <w:sz w:val="22"/>
        </w:rPr>
        <w:t>预</w:t>
      </w:r>
      <w:r>
        <w:rPr>
          <w:rFonts w:ascii="仿宋" w:hAnsi="仿宋" w:eastAsia="仿宋" w:cs="宋体"/>
          <w:color w:val="000000"/>
          <w:kern w:val="0"/>
          <w:sz w:val="22"/>
        </w:rPr>
        <w:t>)</w:t>
      </w:r>
      <w:r>
        <w:rPr>
          <w:rFonts w:hint="eastAsia" w:ascii="仿宋" w:hAnsi="仿宋" w:eastAsia="仿宋" w:cs="宋体"/>
          <w:color w:val="000000"/>
          <w:kern w:val="0"/>
          <w:sz w:val="22"/>
        </w:rPr>
        <w:t>决算汇总表”、“</w:t>
      </w:r>
      <w:r>
        <w:rPr>
          <w:rFonts w:ascii="仿宋" w:hAnsi="仿宋" w:eastAsia="仿宋" w:cs="宋体"/>
          <w:color w:val="000000"/>
          <w:kern w:val="0"/>
          <w:sz w:val="22"/>
        </w:rPr>
        <w:t>(</w:t>
      </w:r>
      <w:r>
        <w:rPr>
          <w:rFonts w:hint="eastAsia" w:ascii="仿宋" w:hAnsi="仿宋" w:eastAsia="仿宋" w:cs="宋体"/>
          <w:color w:val="000000"/>
          <w:kern w:val="0"/>
          <w:sz w:val="22"/>
        </w:rPr>
        <w:t>预</w:t>
      </w:r>
      <w:r>
        <w:rPr>
          <w:rFonts w:ascii="仿宋" w:hAnsi="仿宋" w:eastAsia="仿宋" w:cs="宋体"/>
          <w:color w:val="000000"/>
          <w:kern w:val="0"/>
          <w:sz w:val="22"/>
        </w:rPr>
        <w:t>)</w:t>
      </w:r>
      <w:r>
        <w:rPr>
          <w:rFonts w:hint="eastAsia" w:ascii="仿宋" w:hAnsi="仿宋" w:eastAsia="仿宋" w:cs="宋体"/>
          <w:color w:val="000000"/>
          <w:kern w:val="0"/>
          <w:sz w:val="22"/>
        </w:rPr>
        <w:t>决算科目明细”三部分，对于重大项目仅需要填写第一、第二部分，对于课题（含重大项目的课题）应填写全部内容。</w:t>
      </w:r>
    </w:p>
    <w:p>
      <w:pPr>
        <w:widowControl/>
        <w:spacing w:before="72" w:beforeLines="30" w:line="276" w:lineRule="auto"/>
        <w:ind w:firstLine="481" w:firstLineChars="219"/>
        <w:jc w:val="left"/>
        <w:rPr>
          <w:rFonts w:ascii="仿宋" w:hAnsi="仿宋" w:eastAsia="仿宋" w:cs="宋体"/>
          <w:color w:val="000000"/>
          <w:kern w:val="0"/>
          <w:sz w:val="22"/>
        </w:rPr>
      </w:pPr>
      <w:r>
        <w:rPr>
          <w:rFonts w:hint="eastAsia" w:ascii="仿宋" w:hAnsi="仿宋" w:eastAsia="仿宋" w:cs="宋体"/>
          <w:color w:val="000000"/>
          <w:kern w:val="0"/>
          <w:sz w:val="22"/>
        </w:rPr>
        <w:t>2</w:t>
      </w:r>
      <w:r>
        <w:rPr>
          <w:rFonts w:ascii="仿宋" w:hAnsi="仿宋" w:eastAsia="仿宋" w:cs="宋体"/>
          <w:color w:val="000000"/>
          <w:kern w:val="0"/>
          <w:sz w:val="22"/>
        </w:rPr>
        <w:t>.</w:t>
      </w:r>
      <w:r>
        <w:rPr>
          <w:rFonts w:hint="eastAsia" w:ascii="仿宋" w:hAnsi="仿宋" w:eastAsia="仿宋" w:cs="宋体"/>
          <w:color w:val="000000"/>
          <w:kern w:val="0"/>
          <w:sz w:val="22"/>
        </w:rPr>
        <w:t>本报告应由项目（课题）牵头承担单位对所属（子）课题的决算内容、以及联合单位参研部分决算内容进行财务审查基础上进行汇总编制。</w:t>
      </w:r>
    </w:p>
    <w:p>
      <w:pPr>
        <w:widowControl/>
        <w:spacing w:before="72" w:beforeLines="30" w:line="276" w:lineRule="auto"/>
        <w:ind w:firstLine="482"/>
        <w:jc w:val="left"/>
        <w:rPr>
          <w:rFonts w:ascii="仿宋" w:hAnsi="仿宋" w:eastAsia="仿宋" w:cs="宋体"/>
          <w:color w:val="000000"/>
          <w:kern w:val="0"/>
          <w:sz w:val="22"/>
        </w:rPr>
      </w:pPr>
      <w:r>
        <w:rPr>
          <w:rFonts w:ascii="仿宋" w:hAnsi="仿宋" w:eastAsia="仿宋" w:cs="宋体"/>
          <w:color w:val="000000"/>
          <w:kern w:val="0"/>
          <w:sz w:val="22"/>
        </w:rPr>
        <w:t>3.</w:t>
      </w:r>
      <w:r>
        <w:rPr>
          <w:rFonts w:hint="eastAsia" w:ascii="仿宋" w:hAnsi="仿宋" w:eastAsia="仿宋" w:cs="宋体"/>
          <w:color w:val="000000"/>
          <w:kern w:val="0"/>
          <w:sz w:val="22"/>
        </w:rPr>
        <w:t>填写</w:t>
      </w:r>
      <w:r>
        <w:rPr>
          <w:rFonts w:ascii="仿宋" w:hAnsi="仿宋" w:eastAsia="仿宋" w:cs="宋体"/>
          <w:color w:val="000000"/>
          <w:kern w:val="0"/>
          <w:sz w:val="22"/>
        </w:rPr>
        <w:t>格式-正文：宋体、小四</w:t>
      </w:r>
      <w:r>
        <w:rPr>
          <w:rFonts w:hint="eastAsia" w:ascii="仿宋" w:hAnsi="仿宋" w:eastAsia="仿宋" w:cs="宋体"/>
          <w:color w:val="000000"/>
          <w:kern w:val="0"/>
          <w:sz w:val="22"/>
        </w:rPr>
        <w:t>，</w:t>
      </w:r>
      <w:r>
        <w:rPr>
          <w:rFonts w:ascii="仿宋" w:hAnsi="仿宋" w:eastAsia="仿宋" w:cs="宋体"/>
          <w:color w:val="000000"/>
          <w:kern w:val="0"/>
          <w:sz w:val="22"/>
        </w:rPr>
        <w:t>行距1.5倍</w:t>
      </w:r>
      <w:r>
        <w:rPr>
          <w:rFonts w:hint="eastAsia" w:ascii="仿宋" w:hAnsi="仿宋" w:eastAsia="仿宋" w:cs="宋体"/>
          <w:color w:val="000000"/>
          <w:kern w:val="0"/>
          <w:sz w:val="22"/>
        </w:rPr>
        <w:t>；</w:t>
      </w:r>
      <w:r>
        <w:rPr>
          <w:rFonts w:ascii="仿宋" w:hAnsi="仿宋" w:eastAsia="仿宋" w:cs="宋体"/>
          <w:color w:val="000000"/>
          <w:kern w:val="0"/>
          <w:sz w:val="22"/>
        </w:rPr>
        <w:t xml:space="preserve">表格：宋体、五号、行距 1 </w:t>
      </w:r>
      <w:r>
        <w:rPr>
          <w:rFonts w:hint="eastAsia" w:ascii="仿宋" w:hAnsi="仿宋" w:eastAsia="仿宋" w:cs="宋体"/>
          <w:color w:val="000000"/>
          <w:kern w:val="0"/>
          <w:sz w:val="22"/>
        </w:rPr>
        <w:t>倍。(预)决算金额</w:t>
      </w:r>
      <w:r>
        <w:rPr>
          <w:rFonts w:ascii="仿宋" w:hAnsi="仿宋" w:eastAsia="仿宋" w:cs="宋体"/>
          <w:color w:val="000000"/>
          <w:kern w:val="0"/>
          <w:sz w:val="22"/>
        </w:rPr>
        <w:t>单位均为“</w:t>
      </w:r>
      <w:r>
        <w:rPr>
          <w:rFonts w:hint="eastAsia" w:ascii="仿宋" w:hAnsi="仿宋" w:eastAsia="仿宋" w:cs="宋体"/>
          <w:color w:val="000000"/>
          <w:kern w:val="0"/>
          <w:sz w:val="22"/>
        </w:rPr>
        <w:t>万元</w:t>
      </w:r>
      <w:r>
        <w:rPr>
          <w:rFonts w:ascii="仿宋" w:hAnsi="仿宋" w:eastAsia="仿宋" w:cs="宋体"/>
          <w:color w:val="000000"/>
          <w:kern w:val="0"/>
          <w:sz w:val="22"/>
        </w:rPr>
        <w:t>”</w:t>
      </w:r>
      <w:r>
        <w:rPr>
          <w:rFonts w:hint="eastAsia" w:ascii="仿宋" w:hAnsi="仿宋" w:eastAsia="仿宋" w:cs="宋体"/>
          <w:color w:val="000000"/>
          <w:kern w:val="0"/>
          <w:sz w:val="22"/>
        </w:rPr>
        <w:t>，各科目表中数据保留两位小数。</w:t>
      </w:r>
    </w:p>
    <w:p>
      <w:pPr>
        <w:widowControl/>
        <w:spacing w:before="72" w:beforeLines="30" w:line="276" w:lineRule="auto"/>
        <w:ind w:firstLine="482"/>
        <w:jc w:val="left"/>
        <w:rPr>
          <w:rFonts w:ascii="仿宋" w:hAnsi="仿宋" w:eastAsia="仿宋" w:cs="Segoe UI"/>
          <w:b/>
          <w:color w:val="000000"/>
          <w:kern w:val="0"/>
          <w:sz w:val="28"/>
          <w:szCs w:val="28"/>
        </w:rPr>
      </w:pPr>
      <w:r>
        <w:rPr>
          <w:rFonts w:ascii="仿宋" w:hAnsi="仿宋" w:eastAsia="仿宋" w:cs="宋体"/>
          <w:color w:val="000000"/>
          <w:kern w:val="0"/>
          <w:sz w:val="22"/>
        </w:rPr>
        <w:t xml:space="preserve">4. </w:t>
      </w:r>
      <w:r>
        <w:rPr>
          <w:rFonts w:hint="eastAsia" w:ascii="仿宋" w:hAnsi="仿宋" w:eastAsia="仿宋" w:cs="宋体"/>
          <w:color w:val="000000"/>
          <w:kern w:val="0"/>
          <w:sz w:val="22"/>
        </w:rPr>
        <w:t>（预）决算</w:t>
      </w:r>
      <w:r>
        <w:rPr>
          <w:rFonts w:ascii="仿宋" w:hAnsi="仿宋" w:eastAsia="仿宋" w:cs="宋体"/>
          <w:color w:val="000000"/>
          <w:kern w:val="0"/>
          <w:sz w:val="22"/>
        </w:rPr>
        <w:t>科目说明:</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设备与软件费：</w:t>
      </w:r>
      <w:r>
        <w:rPr>
          <w:rFonts w:hint="eastAsia" w:ascii="仿宋" w:hAnsi="仿宋" w:eastAsia="仿宋" w:cs="宋体"/>
          <w:color w:val="000000"/>
          <w:kern w:val="0"/>
          <w:szCs w:val="21"/>
        </w:rPr>
        <w:t>是指在项目(课题)实施过程中专用仪器设备设施</w:t>
      </w:r>
      <w:r>
        <w:rPr>
          <w:rFonts w:hint="eastAsia" w:ascii="仿宋" w:hAnsi="仿宋" w:eastAsia="仿宋" w:cs="宋体"/>
          <w:color w:val="000000"/>
          <w:kern w:val="0"/>
          <w:sz w:val="18"/>
          <w:szCs w:val="21"/>
        </w:rPr>
        <w:t>、</w:t>
      </w:r>
      <w:r>
        <w:rPr>
          <w:rFonts w:ascii="仿宋" w:hAnsi="仿宋" w:eastAsia="仿宋" w:cs="宋体"/>
          <w:color w:val="000000"/>
          <w:kern w:val="0"/>
          <w:szCs w:val="21"/>
        </w:rPr>
        <w:t>专用软件的</w:t>
      </w:r>
      <w:r>
        <w:rPr>
          <w:rFonts w:hint="eastAsia" w:ascii="仿宋" w:hAnsi="仿宋" w:eastAsia="仿宋" w:cs="宋体"/>
          <w:color w:val="000000"/>
          <w:kern w:val="0"/>
          <w:szCs w:val="21"/>
        </w:rPr>
        <w:t>购置/试制与升级改造</w:t>
      </w:r>
      <w:r>
        <w:rPr>
          <w:rFonts w:hint="eastAsia" w:ascii="仿宋" w:hAnsi="仿宋" w:eastAsia="仿宋" w:cs="宋体"/>
          <w:color w:val="000000"/>
          <w:kern w:val="0"/>
          <w:sz w:val="18"/>
          <w:szCs w:val="21"/>
        </w:rPr>
        <w:t>，</w:t>
      </w:r>
      <w:r>
        <w:rPr>
          <w:rFonts w:hint="eastAsia" w:ascii="仿宋" w:hAnsi="仿宋" w:eastAsia="仿宋" w:cs="宋体"/>
          <w:color w:val="000000"/>
          <w:kern w:val="0"/>
          <w:szCs w:val="21"/>
        </w:rPr>
        <w:t>以及获得外部技术</w:t>
      </w:r>
      <w:r>
        <w:rPr>
          <w:rFonts w:ascii="仿宋" w:hAnsi="仿宋" w:eastAsia="仿宋" w:cs="宋体"/>
          <w:color w:val="000000"/>
          <w:kern w:val="0"/>
          <w:szCs w:val="21"/>
        </w:rPr>
        <w:t>转让</w:t>
      </w:r>
      <w:r>
        <w:rPr>
          <w:rFonts w:hint="eastAsia" w:ascii="仿宋" w:hAnsi="仿宋" w:eastAsia="仿宋" w:cs="宋体"/>
          <w:color w:val="000000"/>
          <w:kern w:val="0"/>
          <w:szCs w:val="21"/>
        </w:rPr>
        <w:t>所发生资本化支出</w:t>
      </w:r>
      <w:r>
        <w:rPr>
          <w:rFonts w:ascii="仿宋" w:hAnsi="仿宋" w:eastAsia="仿宋" w:cs="宋体"/>
          <w:color w:val="000000"/>
          <w:kern w:val="0"/>
          <w:szCs w:val="21"/>
        </w:rPr>
        <w:t>；</w:t>
      </w:r>
      <w:r>
        <w:rPr>
          <w:rFonts w:hint="eastAsia" w:ascii="仿宋" w:hAnsi="仿宋" w:eastAsia="仿宋" w:cs="宋体"/>
          <w:color w:val="000000"/>
          <w:kern w:val="0"/>
          <w:szCs w:val="21"/>
        </w:rPr>
        <w:t>不得归集通用类办公</w:t>
      </w:r>
      <w:r>
        <w:rPr>
          <w:rFonts w:ascii="仿宋" w:hAnsi="仿宋" w:eastAsia="仿宋" w:cs="宋体"/>
          <w:color w:val="000000"/>
          <w:kern w:val="0"/>
          <w:szCs w:val="21"/>
        </w:rPr>
        <w:t>设备</w:t>
      </w:r>
      <w:r>
        <w:rPr>
          <w:rFonts w:hint="eastAsia" w:ascii="仿宋" w:hAnsi="仿宋" w:eastAsia="仿宋" w:cs="宋体"/>
          <w:color w:val="000000"/>
          <w:kern w:val="0"/>
          <w:szCs w:val="21"/>
        </w:rPr>
        <w:t>/</w:t>
      </w:r>
      <w:r>
        <w:rPr>
          <w:rFonts w:ascii="仿宋" w:hAnsi="仿宋" w:eastAsia="仿宋" w:cs="宋体"/>
          <w:color w:val="000000"/>
          <w:kern w:val="0"/>
          <w:szCs w:val="21"/>
        </w:rPr>
        <w:t>软件</w:t>
      </w:r>
      <w:r>
        <w:rPr>
          <w:rFonts w:hint="eastAsia" w:ascii="仿宋" w:hAnsi="仿宋" w:eastAsia="仿宋" w:cs="宋体"/>
          <w:color w:val="000000"/>
          <w:kern w:val="0"/>
          <w:szCs w:val="21"/>
        </w:rPr>
        <w:t>；</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材料/燃料动力费：</w:t>
      </w:r>
      <w:r>
        <w:rPr>
          <w:rFonts w:hint="eastAsia" w:ascii="仿宋" w:hAnsi="仿宋" w:eastAsia="仿宋" w:cs="宋体"/>
          <w:color w:val="000000"/>
          <w:kern w:val="0"/>
          <w:szCs w:val="21"/>
        </w:rPr>
        <w:t>是指在项目(课题)实施过程中所需原材料、辅助材料等低值易耗品说发生的采购、运输、装卸和整理等费用，以及相关大型仪器设备、专用科学装置等运行发生的水、电、气、燃料消耗费用等；</w:t>
      </w:r>
    </w:p>
    <w:p>
      <w:pPr>
        <w:widowControl/>
        <w:spacing w:before="48" w:beforeLines="20" w:line="276" w:lineRule="auto"/>
        <w:jc w:val="left"/>
        <w:rPr>
          <w:rFonts w:ascii="仿宋" w:hAnsi="仿宋" w:eastAsia="仿宋" w:cs="宋体"/>
          <w:b/>
          <w:color w:val="0070C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外协实验/试验</w:t>
      </w:r>
      <w:r>
        <w:rPr>
          <w:rFonts w:ascii="仿宋" w:hAnsi="仿宋" w:eastAsia="仿宋" w:cs="宋体"/>
          <w:b/>
          <w:color w:val="0070C0"/>
          <w:kern w:val="0"/>
          <w:szCs w:val="21"/>
        </w:rPr>
        <w:t>费：</w:t>
      </w:r>
      <w:r>
        <w:rPr>
          <w:rFonts w:hint="eastAsia" w:ascii="仿宋" w:hAnsi="仿宋" w:eastAsia="仿宋" w:cs="宋体"/>
          <w:color w:val="000000"/>
          <w:kern w:val="0"/>
          <w:szCs w:val="21"/>
        </w:rPr>
        <w:t>包括</w:t>
      </w:r>
      <w:r>
        <w:rPr>
          <w:rFonts w:ascii="仿宋" w:hAnsi="仿宋" w:eastAsia="仿宋" w:cs="宋体"/>
          <w:color w:val="000000"/>
          <w:kern w:val="0"/>
          <w:szCs w:val="21"/>
        </w:rPr>
        <w:t>测试化验加工费和试验费两部分</w:t>
      </w:r>
      <w:r>
        <w:rPr>
          <w:rFonts w:hint="eastAsia" w:ascii="仿宋" w:hAnsi="仿宋" w:eastAsia="仿宋" w:cs="宋体"/>
          <w:color w:val="000000"/>
          <w:kern w:val="0"/>
          <w:szCs w:val="21"/>
        </w:rPr>
        <w:t>：</w:t>
      </w:r>
    </w:p>
    <w:p>
      <w:pPr>
        <w:pStyle w:val="13"/>
        <w:widowControl/>
        <w:numPr>
          <w:ilvl w:val="0"/>
          <w:numId w:val="4"/>
        </w:numPr>
        <w:spacing w:before="48" w:beforeLines="20" w:line="264" w:lineRule="auto"/>
        <w:ind w:left="426" w:right="-86" w:rightChars="-41" w:hanging="284" w:firstLineChars="0"/>
        <w:jc w:val="left"/>
        <w:rPr>
          <w:rFonts w:ascii="仿宋" w:hAnsi="仿宋" w:eastAsia="仿宋" w:cs="宋体"/>
          <w:color w:val="000000"/>
          <w:spacing w:val="-4"/>
          <w:kern w:val="0"/>
          <w:szCs w:val="21"/>
        </w:rPr>
      </w:pPr>
      <w:r>
        <w:rPr>
          <w:rFonts w:hint="eastAsia" w:ascii="仿宋" w:hAnsi="仿宋" w:eastAsia="仿宋" w:cs="宋体"/>
          <w:color w:val="000000"/>
          <w:spacing w:val="-4"/>
          <w:kern w:val="0"/>
          <w:szCs w:val="21"/>
        </w:rPr>
        <w:t>测试化验加工费：是指在项目</w:t>
      </w:r>
      <w:r>
        <w:rPr>
          <w:rFonts w:ascii="仿宋" w:hAnsi="仿宋" w:eastAsia="仿宋" w:cs="宋体"/>
          <w:color w:val="000000"/>
          <w:spacing w:val="-4"/>
          <w:kern w:val="0"/>
          <w:szCs w:val="21"/>
        </w:rPr>
        <w:t>(</w:t>
      </w:r>
      <w:r>
        <w:rPr>
          <w:rFonts w:hint="eastAsia" w:ascii="仿宋" w:hAnsi="仿宋" w:eastAsia="仿宋" w:cs="宋体"/>
          <w:color w:val="000000"/>
          <w:spacing w:val="-4"/>
          <w:kern w:val="0"/>
          <w:szCs w:val="21"/>
        </w:rPr>
        <w:t>课题</w:t>
      </w:r>
      <w:r>
        <w:rPr>
          <w:rFonts w:ascii="仿宋" w:hAnsi="仿宋" w:eastAsia="仿宋" w:cs="宋体"/>
          <w:color w:val="000000"/>
          <w:spacing w:val="-4"/>
          <w:kern w:val="0"/>
          <w:szCs w:val="21"/>
        </w:rPr>
        <w:t>)</w:t>
      </w:r>
      <w:r>
        <w:rPr>
          <w:rFonts w:hint="eastAsia" w:ascii="仿宋" w:hAnsi="仿宋" w:eastAsia="仿宋" w:cs="宋体"/>
          <w:color w:val="000000"/>
          <w:spacing w:val="-4"/>
          <w:kern w:val="0"/>
          <w:szCs w:val="21"/>
        </w:rPr>
        <w:t>实施过程中支付给外单位</w:t>
      </w:r>
      <w:r>
        <w:rPr>
          <w:rFonts w:ascii="仿宋" w:hAnsi="仿宋" w:eastAsia="仿宋" w:cs="宋体"/>
          <w:color w:val="000000"/>
          <w:spacing w:val="-4"/>
          <w:kern w:val="0"/>
          <w:szCs w:val="21"/>
        </w:rPr>
        <w:t>(</w:t>
      </w:r>
      <w:r>
        <w:rPr>
          <w:rFonts w:hint="eastAsia" w:ascii="仿宋" w:hAnsi="仿宋" w:eastAsia="仿宋" w:cs="宋体"/>
          <w:color w:val="000000"/>
          <w:spacing w:val="-4"/>
          <w:kern w:val="0"/>
          <w:szCs w:val="21"/>
        </w:rPr>
        <w:t>包括单位内部其他独立经济核算单位</w:t>
      </w:r>
      <w:r>
        <w:rPr>
          <w:rFonts w:ascii="仿宋" w:hAnsi="仿宋" w:eastAsia="仿宋" w:cs="宋体"/>
          <w:color w:val="000000"/>
          <w:spacing w:val="-4"/>
          <w:kern w:val="0"/>
          <w:szCs w:val="21"/>
        </w:rPr>
        <w:t>)</w:t>
      </w:r>
      <w:r>
        <w:rPr>
          <w:rFonts w:hint="eastAsia" w:ascii="仿宋" w:hAnsi="仿宋" w:eastAsia="仿宋" w:cs="宋体"/>
          <w:color w:val="000000"/>
          <w:spacing w:val="-4"/>
          <w:kern w:val="0"/>
          <w:szCs w:val="21"/>
        </w:rPr>
        <w:t>的检验、测试化验、设计加工、资料</w:t>
      </w:r>
      <w:r>
        <w:rPr>
          <w:rFonts w:ascii="仿宋" w:hAnsi="仿宋" w:eastAsia="仿宋" w:cs="宋体"/>
          <w:color w:val="000000"/>
          <w:spacing w:val="-4"/>
          <w:kern w:val="0"/>
          <w:szCs w:val="21"/>
        </w:rPr>
        <w:t>处理与解释</w:t>
      </w:r>
      <w:r>
        <w:rPr>
          <w:rFonts w:hint="eastAsia" w:ascii="仿宋" w:hAnsi="仿宋" w:eastAsia="仿宋" w:cs="宋体"/>
          <w:color w:val="000000"/>
          <w:spacing w:val="-4"/>
          <w:kern w:val="0"/>
          <w:szCs w:val="21"/>
        </w:rPr>
        <w:t>以及</w:t>
      </w:r>
      <w:r>
        <w:rPr>
          <w:rFonts w:ascii="仿宋" w:hAnsi="仿宋" w:eastAsia="仿宋" w:cs="宋体"/>
          <w:color w:val="000000"/>
          <w:spacing w:val="-4"/>
          <w:kern w:val="0"/>
          <w:szCs w:val="21"/>
        </w:rPr>
        <w:t>其他</w:t>
      </w:r>
      <w:r>
        <w:rPr>
          <w:rFonts w:hint="eastAsia" w:ascii="仿宋" w:hAnsi="仿宋" w:eastAsia="仿宋" w:cs="宋体"/>
          <w:color w:val="000000"/>
          <w:spacing w:val="-4"/>
          <w:kern w:val="0"/>
          <w:szCs w:val="21"/>
        </w:rPr>
        <w:t>技术服务等支出费用；</w:t>
      </w:r>
    </w:p>
    <w:p>
      <w:pPr>
        <w:pStyle w:val="13"/>
        <w:widowControl/>
        <w:numPr>
          <w:ilvl w:val="0"/>
          <w:numId w:val="4"/>
        </w:numPr>
        <w:spacing w:before="48" w:beforeLines="20" w:line="264" w:lineRule="auto"/>
        <w:ind w:left="426" w:right="-86" w:rightChars="-41" w:hanging="284" w:firstLineChars="0"/>
        <w:rPr>
          <w:rFonts w:ascii="仿宋" w:hAnsi="仿宋" w:eastAsia="仿宋" w:cs="宋体"/>
          <w:color w:val="000000"/>
          <w:kern w:val="0"/>
          <w:szCs w:val="21"/>
        </w:rPr>
      </w:pPr>
      <w:r>
        <w:rPr>
          <w:rFonts w:hint="eastAsia" w:ascii="仿宋" w:hAnsi="仿宋" w:eastAsia="仿宋" w:cs="宋体"/>
          <w:color w:val="000000"/>
          <w:kern w:val="0"/>
          <w:szCs w:val="21"/>
        </w:rPr>
        <w:t>试验费：是指项目(课题)实施过程中在生产现场或试验基地</w:t>
      </w:r>
      <w:r>
        <w:rPr>
          <w:rFonts w:ascii="仿宋" w:hAnsi="仿宋" w:eastAsia="仿宋" w:cs="宋体"/>
          <w:color w:val="000000"/>
          <w:kern w:val="0"/>
          <w:szCs w:val="21"/>
        </w:rPr>
        <w:t>开展</w:t>
      </w:r>
      <w:r>
        <w:rPr>
          <w:rFonts w:hint="eastAsia" w:ascii="仿宋" w:hAnsi="仿宋" w:eastAsia="仿宋" w:cs="宋体"/>
          <w:color w:val="000000"/>
          <w:kern w:val="0"/>
          <w:szCs w:val="21"/>
        </w:rPr>
        <w:t>成果验证所发生的全部费用。应按照全科目进行支出费用归集，不得归集生产性费用。</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外委研究费：</w:t>
      </w:r>
      <w:r>
        <w:rPr>
          <w:rFonts w:hint="eastAsia" w:ascii="仿宋" w:hAnsi="仿宋" w:eastAsia="仿宋" w:cs="宋体"/>
          <w:color w:val="000000"/>
          <w:kern w:val="0"/>
          <w:szCs w:val="21"/>
        </w:rPr>
        <w:t>是指在项目(课题)实施过程中，以研究与技术开发合同形式委托境内大学、研究机构、专业服务机构/企业和境外机构开展研发活动所发生的费用；</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color w:val="0070C0"/>
          <w:kern w:val="0"/>
          <w:szCs w:val="21"/>
        </w:rPr>
        <w:t>——</w:t>
      </w:r>
      <w:r>
        <w:rPr>
          <w:rFonts w:hint="eastAsia" w:ascii="仿宋" w:hAnsi="仿宋" w:eastAsia="仿宋" w:cs="宋体"/>
          <w:b/>
          <w:color w:val="0070C0"/>
          <w:kern w:val="0"/>
          <w:szCs w:val="21"/>
        </w:rPr>
        <w:t>出版/文献/信息传播/知识产权事务费</w:t>
      </w:r>
      <w:r>
        <w:rPr>
          <w:rFonts w:hint="eastAsia" w:ascii="仿宋" w:hAnsi="仿宋" w:eastAsia="仿宋" w:cs="宋体"/>
          <w:color w:val="000000"/>
          <w:kern w:val="0"/>
          <w:szCs w:val="21"/>
        </w:rPr>
        <w:t>：是指在项目(课题)实施过程中，发生</w:t>
      </w:r>
      <w:r>
        <w:rPr>
          <w:rFonts w:hint="eastAsia" w:ascii="仿宋" w:hAnsi="仿宋" w:eastAsia="仿宋" w:cs="宋体"/>
          <w:kern w:val="0"/>
          <w:szCs w:val="21"/>
        </w:rPr>
        <w:t>的专著</w:t>
      </w:r>
      <w:r>
        <w:rPr>
          <w:rFonts w:ascii="仿宋" w:hAnsi="仿宋" w:eastAsia="仿宋" w:cs="宋体"/>
          <w:kern w:val="0"/>
          <w:szCs w:val="21"/>
        </w:rPr>
        <w:t>论文</w:t>
      </w:r>
      <w:r>
        <w:rPr>
          <w:rFonts w:hint="eastAsia" w:ascii="仿宋" w:hAnsi="仿宋" w:eastAsia="仿宋" w:cs="宋体"/>
          <w:kern w:val="0"/>
          <w:szCs w:val="21"/>
        </w:rPr>
        <w:t>出版费、版面费、专用技术图书费、学术资料费、数据资源费、资料翻译费、文献检索费、查新费、专业通信费、</w:t>
      </w:r>
      <w:r>
        <w:rPr>
          <w:rFonts w:hint="eastAsia" w:ascii="仿宋" w:hAnsi="仿宋" w:eastAsia="仿宋" w:cs="宋体"/>
          <w:color w:val="000000"/>
          <w:kern w:val="0"/>
          <w:szCs w:val="21"/>
        </w:rPr>
        <w:t>专利申请费及其他知识产权事务等费用；</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会议</w:t>
      </w:r>
      <w:r>
        <w:rPr>
          <w:rFonts w:ascii="仿宋" w:hAnsi="仿宋" w:eastAsia="仿宋" w:cs="宋体"/>
          <w:b/>
          <w:color w:val="0070C0"/>
          <w:kern w:val="0"/>
          <w:szCs w:val="21"/>
        </w:rPr>
        <w:t>/</w:t>
      </w:r>
      <w:r>
        <w:rPr>
          <w:rFonts w:hint="eastAsia" w:ascii="仿宋" w:hAnsi="仿宋" w:eastAsia="仿宋" w:cs="宋体"/>
          <w:b/>
          <w:color w:val="0070C0"/>
          <w:kern w:val="0"/>
          <w:szCs w:val="21"/>
        </w:rPr>
        <w:t>差旅</w:t>
      </w:r>
      <w:r>
        <w:rPr>
          <w:rFonts w:ascii="仿宋" w:hAnsi="仿宋" w:eastAsia="仿宋" w:cs="宋体"/>
          <w:b/>
          <w:color w:val="0070C0"/>
          <w:kern w:val="0"/>
          <w:szCs w:val="21"/>
        </w:rPr>
        <w:t>/</w:t>
      </w:r>
      <w:r>
        <w:rPr>
          <w:rFonts w:hint="eastAsia" w:ascii="仿宋" w:hAnsi="仿宋" w:eastAsia="仿宋" w:cs="宋体"/>
          <w:b/>
          <w:color w:val="0070C0"/>
          <w:kern w:val="0"/>
          <w:szCs w:val="21"/>
        </w:rPr>
        <w:t>国际合作与交流费</w:t>
      </w:r>
      <w:r>
        <w:rPr>
          <w:rFonts w:ascii="仿宋" w:hAnsi="仿宋" w:eastAsia="仿宋" w:cs="宋体"/>
          <w:b/>
          <w:color w:val="0070C0"/>
          <w:kern w:val="0"/>
          <w:szCs w:val="21"/>
        </w:rPr>
        <w:t>:</w:t>
      </w:r>
      <w:r>
        <w:rPr>
          <w:rFonts w:hint="eastAsia" w:ascii="仿宋" w:hAnsi="仿宋" w:eastAsia="仿宋" w:cs="宋体"/>
          <w:color w:val="000000"/>
          <w:kern w:val="0"/>
          <w:szCs w:val="21"/>
        </w:rPr>
        <w:t>包括在项目</w:t>
      </w:r>
      <w:r>
        <w:rPr>
          <w:rFonts w:ascii="仿宋" w:hAnsi="仿宋" w:eastAsia="仿宋" w:cs="宋体"/>
          <w:color w:val="000000"/>
          <w:kern w:val="0"/>
          <w:szCs w:val="21"/>
        </w:rPr>
        <w:t>(</w:t>
      </w:r>
      <w:r>
        <w:rPr>
          <w:rFonts w:hint="eastAsia" w:ascii="仿宋" w:hAnsi="仿宋" w:eastAsia="仿宋" w:cs="宋体"/>
          <w:color w:val="000000"/>
          <w:kern w:val="0"/>
          <w:szCs w:val="21"/>
        </w:rPr>
        <w:t>课题</w:t>
      </w:r>
      <w:r>
        <w:rPr>
          <w:rFonts w:ascii="仿宋" w:hAnsi="仿宋" w:eastAsia="仿宋" w:cs="宋体"/>
          <w:color w:val="000000"/>
          <w:kern w:val="0"/>
          <w:szCs w:val="21"/>
        </w:rPr>
        <w:t>)</w:t>
      </w:r>
      <w:r>
        <w:rPr>
          <w:rFonts w:hint="eastAsia" w:ascii="仿宋" w:hAnsi="仿宋" w:eastAsia="仿宋" w:cs="宋体"/>
          <w:color w:val="000000"/>
          <w:kern w:val="0"/>
          <w:szCs w:val="21"/>
        </w:rPr>
        <w:t>实施过程中组织开展相关学术研讨、咨询以及协调任务等活动发生的会议费，开展科学实验</w:t>
      </w:r>
      <w:r>
        <w:rPr>
          <w:rFonts w:ascii="仿宋" w:hAnsi="仿宋" w:eastAsia="仿宋" w:cs="宋体"/>
          <w:color w:val="000000"/>
          <w:kern w:val="0"/>
          <w:szCs w:val="21"/>
        </w:rPr>
        <w:t>(</w:t>
      </w:r>
      <w:r>
        <w:rPr>
          <w:rFonts w:hint="eastAsia" w:ascii="仿宋" w:hAnsi="仿宋" w:eastAsia="仿宋" w:cs="宋体"/>
          <w:color w:val="000000"/>
          <w:kern w:val="0"/>
          <w:szCs w:val="21"/>
        </w:rPr>
        <w:t>试验</w:t>
      </w:r>
      <w:r>
        <w:rPr>
          <w:rFonts w:ascii="仿宋" w:hAnsi="仿宋" w:eastAsia="仿宋" w:cs="宋体"/>
          <w:color w:val="000000"/>
          <w:kern w:val="0"/>
          <w:szCs w:val="21"/>
        </w:rPr>
        <w:t>)</w:t>
      </w:r>
      <w:r>
        <w:rPr>
          <w:rFonts w:hint="eastAsia" w:ascii="仿宋" w:hAnsi="仿宋" w:eastAsia="仿宋" w:cs="宋体"/>
          <w:color w:val="000000"/>
          <w:kern w:val="0"/>
          <w:szCs w:val="21"/>
        </w:rPr>
        <w:t>、科学考察、业务调研、学术交流等所发生的差旅与市内交通费用，相关人员出国</w:t>
      </w:r>
      <w:r>
        <w:rPr>
          <w:rFonts w:ascii="仿宋" w:hAnsi="仿宋" w:eastAsia="仿宋" w:cs="宋体"/>
          <w:color w:val="000000"/>
          <w:kern w:val="0"/>
          <w:szCs w:val="21"/>
        </w:rPr>
        <w:t>(</w:t>
      </w:r>
      <w:r>
        <w:rPr>
          <w:rFonts w:hint="eastAsia" w:ascii="仿宋" w:hAnsi="仿宋" w:eastAsia="仿宋" w:cs="宋体"/>
          <w:color w:val="000000"/>
          <w:kern w:val="0"/>
          <w:szCs w:val="21"/>
        </w:rPr>
        <w:t>境</w:t>
      </w:r>
      <w:r>
        <w:rPr>
          <w:rFonts w:ascii="仿宋" w:hAnsi="仿宋" w:eastAsia="仿宋" w:cs="宋体"/>
          <w:color w:val="000000"/>
          <w:kern w:val="0"/>
          <w:szCs w:val="21"/>
        </w:rPr>
        <w:t>)</w:t>
      </w:r>
      <w:r>
        <w:rPr>
          <w:rFonts w:hint="eastAsia" w:ascii="仿宋" w:hAnsi="仿宋" w:eastAsia="仿宋" w:cs="宋体"/>
          <w:color w:val="000000"/>
          <w:kern w:val="0"/>
          <w:szCs w:val="21"/>
        </w:rPr>
        <w:t>、外国专家来华及港澳台专家来内地</w:t>
      </w:r>
      <w:r>
        <w:rPr>
          <w:rFonts w:ascii="仿宋" w:hAnsi="仿宋" w:eastAsia="仿宋" w:cs="宋体"/>
          <w:color w:val="000000"/>
          <w:kern w:val="0"/>
          <w:szCs w:val="21"/>
        </w:rPr>
        <w:t>(</w:t>
      </w:r>
      <w:r>
        <w:rPr>
          <w:rFonts w:hint="eastAsia" w:ascii="仿宋" w:hAnsi="仿宋" w:eastAsia="仿宋" w:cs="宋体"/>
          <w:color w:val="000000"/>
          <w:kern w:val="0"/>
          <w:szCs w:val="21"/>
        </w:rPr>
        <w:t>大陆</w:t>
      </w:r>
      <w:r>
        <w:rPr>
          <w:rFonts w:ascii="仿宋" w:hAnsi="仿宋" w:eastAsia="仿宋" w:cs="宋体"/>
          <w:color w:val="000000"/>
          <w:kern w:val="0"/>
          <w:szCs w:val="21"/>
        </w:rPr>
        <w:t>)</w:t>
      </w:r>
      <w:r>
        <w:rPr>
          <w:rFonts w:hint="eastAsia" w:ascii="仿宋" w:hAnsi="仿宋" w:eastAsia="仿宋" w:cs="宋体"/>
          <w:color w:val="000000"/>
          <w:kern w:val="0"/>
          <w:szCs w:val="21"/>
        </w:rPr>
        <w:t>工作而发生的国际合作与交流费用；</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专家咨询评审/劳务费：</w:t>
      </w:r>
      <w:r>
        <w:rPr>
          <w:rFonts w:hint="eastAsia" w:ascii="仿宋" w:hAnsi="仿宋" w:eastAsia="仿宋"/>
          <w:szCs w:val="21"/>
        </w:rPr>
        <w:t>是指在项目(课题)实施过程中组织</w:t>
      </w:r>
      <w:r>
        <w:rPr>
          <w:rFonts w:ascii="仿宋" w:hAnsi="仿宋" w:eastAsia="仿宋"/>
          <w:szCs w:val="21"/>
        </w:rPr>
        <w:t>项目</w:t>
      </w:r>
      <w:r>
        <w:rPr>
          <w:rFonts w:hint="eastAsia" w:ascii="仿宋" w:hAnsi="仿宋" w:eastAsia="仿宋"/>
          <w:szCs w:val="21"/>
        </w:rPr>
        <w:t>评审、</w:t>
      </w:r>
      <w:r>
        <w:rPr>
          <w:rFonts w:ascii="仿宋" w:hAnsi="仿宋" w:eastAsia="仿宋"/>
          <w:szCs w:val="21"/>
        </w:rPr>
        <w:t>项目咨询所发生</w:t>
      </w:r>
      <w:r>
        <w:rPr>
          <w:rFonts w:hint="eastAsia" w:ascii="仿宋" w:hAnsi="仿宋" w:eastAsia="仿宋"/>
          <w:szCs w:val="21"/>
        </w:rPr>
        <w:t>（</w:t>
      </w:r>
      <w:r>
        <w:rPr>
          <w:rFonts w:ascii="仿宋" w:hAnsi="仿宋" w:eastAsia="仿宋"/>
          <w:szCs w:val="21"/>
        </w:rPr>
        <w:t>支付</w:t>
      </w:r>
      <w:r>
        <w:rPr>
          <w:rFonts w:hint="eastAsia" w:ascii="仿宋" w:hAnsi="仿宋" w:eastAsia="仿宋"/>
          <w:szCs w:val="21"/>
        </w:rPr>
        <w:t>给专家</w:t>
      </w:r>
      <w:r>
        <w:rPr>
          <w:rFonts w:ascii="仿宋" w:hAnsi="仿宋" w:eastAsia="仿宋"/>
          <w:szCs w:val="21"/>
        </w:rPr>
        <w:t>个人</w:t>
      </w:r>
      <w:r>
        <w:rPr>
          <w:rFonts w:hint="eastAsia" w:ascii="仿宋" w:hAnsi="仿宋" w:eastAsia="仿宋"/>
          <w:szCs w:val="21"/>
        </w:rPr>
        <w:t>）</w:t>
      </w:r>
      <w:r>
        <w:rPr>
          <w:rFonts w:ascii="仿宋" w:hAnsi="仿宋" w:eastAsia="仿宋"/>
          <w:szCs w:val="21"/>
        </w:rPr>
        <w:t>的</w:t>
      </w:r>
      <w:r>
        <w:rPr>
          <w:rFonts w:hint="eastAsia" w:ascii="仿宋" w:hAnsi="仿宋" w:eastAsia="仿宋"/>
          <w:szCs w:val="21"/>
        </w:rPr>
        <w:t>费用，以及</w:t>
      </w:r>
      <w:r>
        <w:rPr>
          <w:rFonts w:hint="eastAsia" w:ascii="仿宋" w:hAnsi="仿宋" w:eastAsia="仿宋" w:cs="宋体"/>
          <w:color w:val="000000"/>
          <w:kern w:val="0"/>
          <w:szCs w:val="21"/>
        </w:rPr>
        <w:t>支付给无工资性收入的研究</w:t>
      </w:r>
      <w:r>
        <w:rPr>
          <w:rFonts w:ascii="仿宋" w:hAnsi="仿宋" w:eastAsia="仿宋" w:cs="宋体"/>
          <w:color w:val="000000"/>
          <w:kern w:val="0"/>
          <w:szCs w:val="21"/>
        </w:rPr>
        <w:t>人员（</w:t>
      </w:r>
      <w:r>
        <w:rPr>
          <w:rFonts w:hint="eastAsia" w:ascii="仿宋" w:hAnsi="仿宋" w:eastAsia="仿宋" w:cs="宋体"/>
          <w:color w:val="000000"/>
          <w:kern w:val="0"/>
          <w:szCs w:val="21"/>
        </w:rPr>
        <w:t>含</w:t>
      </w:r>
      <w:r>
        <w:rPr>
          <w:rFonts w:ascii="仿宋" w:hAnsi="仿宋" w:eastAsia="仿宋" w:cs="宋体"/>
          <w:color w:val="000000"/>
          <w:kern w:val="0"/>
          <w:szCs w:val="21"/>
        </w:rPr>
        <w:t>退休）</w:t>
      </w:r>
      <w:r>
        <w:rPr>
          <w:rFonts w:hint="eastAsia" w:ascii="仿宋" w:hAnsi="仿宋" w:eastAsia="仿宋" w:cs="宋体"/>
          <w:color w:val="000000"/>
          <w:kern w:val="0"/>
          <w:szCs w:val="21"/>
        </w:rPr>
        <w:t>、访问学者及科研辅助人员等的劳务性费用</w:t>
      </w:r>
      <w:r>
        <w:rPr>
          <w:rFonts w:hint="eastAsia" w:ascii="仿宋" w:hAnsi="仿宋" w:eastAsia="仿宋"/>
          <w:szCs w:val="21"/>
        </w:rPr>
        <w:t>。</w:t>
      </w:r>
      <w:r>
        <w:rPr>
          <w:rFonts w:hint="eastAsia" w:ascii="仿宋" w:hAnsi="仿宋" w:eastAsia="仿宋" w:cs="宋体"/>
          <w:color w:val="000000"/>
          <w:kern w:val="0"/>
          <w:szCs w:val="21"/>
        </w:rPr>
        <w:t>专家</w:t>
      </w:r>
      <w:r>
        <w:rPr>
          <w:rFonts w:hint="eastAsia" w:ascii="仿宋" w:hAnsi="仿宋" w:eastAsia="仿宋"/>
          <w:szCs w:val="21"/>
        </w:rPr>
        <w:t>咨询与评审活动的组织形式主要有会议、现场访谈或者勘察、通讯三种形式，其预算编制参照集团有关规定执行的标准进行；</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其他费用：</w:t>
      </w:r>
      <w:r>
        <w:rPr>
          <w:rFonts w:hint="eastAsia" w:ascii="仿宋" w:hAnsi="仿宋" w:eastAsia="仿宋" w:cs="宋体"/>
          <w:color w:val="000000"/>
          <w:kern w:val="0"/>
          <w:szCs w:val="21"/>
        </w:rPr>
        <w:t>是指在项目(课题)实施过程中除上述支出项目之外的其他直接相关的支出，一般包括：</w:t>
      </w:r>
      <w:r>
        <w:rPr>
          <w:rFonts w:hint="eastAsia" w:ascii="仿宋" w:hAnsi="仿宋" w:eastAsia="仿宋" w:cs="Segoe UI"/>
          <w:color w:val="000000" w:themeColor="text1"/>
          <w:kern w:val="0"/>
          <w:szCs w:val="21"/>
          <w14:textFill>
            <w14:solidFill>
              <w14:schemeClr w14:val="tx1"/>
            </w14:solidFill>
          </w14:textFill>
        </w:rPr>
        <w:t>运输费、租赁/维修</w:t>
      </w:r>
      <w:r>
        <w:rPr>
          <w:rFonts w:ascii="仿宋" w:hAnsi="仿宋" w:eastAsia="仿宋" w:cs="Segoe UI"/>
          <w:color w:val="000000" w:themeColor="text1"/>
          <w:kern w:val="0"/>
          <w:szCs w:val="21"/>
          <w14:textFill>
            <w14:solidFill>
              <w14:schemeClr w14:val="tx1"/>
            </w14:solidFill>
          </w14:textFill>
        </w:rPr>
        <w:t>费、</w:t>
      </w:r>
      <w:r>
        <w:rPr>
          <w:rFonts w:hint="eastAsia" w:ascii="仿宋" w:hAnsi="仿宋" w:eastAsia="仿宋" w:cs="Segoe UI"/>
          <w:color w:val="000000" w:themeColor="text1"/>
          <w:kern w:val="0"/>
          <w:szCs w:val="21"/>
          <w14:textFill>
            <w14:solidFill>
              <w14:schemeClr w14:val="tx1"/>
            </w14:solidFill>
          </w14:textFill>
        </w:rPr>
        <w:t>培训费、（邮寄等）办公费、税</w:t>
      </w:r>
      <w:r>
        <w:rPr>
          <w:rFonts w:hint="eastAsia" w:ascii="仿宋" w:hAnsi="仿宋" w:eastAsia="仿宋" w:cs="宋体"/>
          <w:color w:val="000000"/>
          <w:kern w:val="0"/>
          <w:szCs w:val="21"/>
        </w:rPr>
        <w:t>费</w:t>
      </w:r>
      <w:r>
        <w:rPr>
          <w:rFonts w:hint="eastAsia" w:ascii="仿宋" w:hAnsi="仿宋" w:eastAsia="仿宋" w:cs="宋体"/>
          <w:kern w:val="0"/>
          <w:szCs w:val="21"/>
        </w:rPr>
        <w:t>及其他</w:t>
      </w:r>
      <w:r>
        <w:rPr>
          <w:rFonts w:hint="eastAsia" w:ascii="仿宋" w:hAnsi="仿宋" w:eastAsia="仿宋" w:cs="宋体"/>
          <w:color w:val="000000"/>
          <w:kern w:val="0"/>
          <w:szCs w:val="21"/>
        </w:rPr>
        <w:t>支出。</w:t>
      </w:r>
    </w:p>
    <w:p>
      <w:pPr>
        <w:widowControl/>
        <w:spacing w:before="48" w:beforeLines="20" w:line="276" w:lineRule="auto"/>
        <w:jc w:val="left"/>
        <w:rPr>
          <w:rFonts w:ascii="仿宋" w:hAnsi="仿宋" w:eastAsia="仿宋" w:cs="宋体"/>
          <w:color w:val="000000"/>
          <w:kern w:val="0"/>
          <w:szCs w:val="21"/>
        </w:rPr>
      </w:pPr>
      <w:r>
        <w:rPr>
          <w:rFonts w:ascii="仿宋" w:hAnsi="仿宋" w:eastAsia="仿宋" w:cs="宋体"/>
          <w:b/>
          <w:color w:val="0070C0"/>
          <w:kern w:val="0"/>
          <w:szCs w:val="21"/>
        </w:rPr>
        <w:t>——</w:t>
      </w:r>
      <w:r>
        <w:rPr>
          <w:rFonts w:hint="eastAsia" w:ascii="仿宋" w:hAnsi="仿宋" w:eastAsia="仿宋" w:cs="宋体"/>
          <w:b/>
          <w:color w:val="0070C0"/>
          <w:kern w:val="0"/>
          <w:szCs w:val="21"/>
        </w:rPr>
        <w:t>间接经费</w:t>
      </w:r>
      <w:r>
        <w:rPr>
          <w:rFonts w:ascii="仿宋" w:hAnsi="仿宋" w:eastAsia="仿宋" w:cs="宋体"/>
          <w:b/>
          <w:color w:val="0070C0"/>
          <w:kern w:val="0"/>
          <w:szCs w:val="21"/>
        </w:rPr>
        <w:t>配套：</w:t>
      </w:r>
      <w:r>
        <w:rPr>
          <w:rFonts w:hint="eastAsia" w:ascii="仿宋" w:hAnsi="仿宋" w:eastAsia="仿宋" w:cs="宋体"/>
          <w:color w:val="000000"/>
          <w:kern w:val="0"/>
          <w:szCs w:val="21"/>
        </w:rPr>
        <w:t>在项目(课题)实施过程中配套发生</w:t>
      </w:r>
      <w:r>
        <w:rPr>
          <w:rFonts w:ascii="仿宋" w:hAnsi="仿宋" w:eastAsia="仿宋" w:cs="宋体"/>
          <w:color w:val="000000"/>
          <w:kern w:val="0"/>
          <w:szCs w:val="21"/>
        </w:rPr>
        <w:t>的</w:t>
      </w:r>
      <w:r>
        <w:rPr>
          <w:rFonts w:hint="eastAsia" w:ascii="仿宋" w:hAnsi="仿宋" w:eastAsia="仿宋" w:cs="宋体"/>
          <w:color w:val="000000"/>
          <w:kern w:val="0"/>
          <w:szCs w:val="21"/>
        </w:rPr>
        <w:t>在</w:t>
      </w:r>
      <w:r>
        <w:rPr>
          <w:rFonts w:ascii="仿宋" w:hAnsi="仿宋" w:eastAsia="仿宋" w:cs="宋体"/>
          <w:color w:val="000000"/>
          <w:kern w:val="0"/>
          <w:szCs w:val="21"/>
        </w:rPr>
        <w:t>编人员</w:t>
      </w:r>
      <w:r>
        <w:rPr>
          <w:rFonts w:hint="eastAsia" w:ascii="仿宋" w:hAnsi="仿宋" w:eastAsia="仿宋" w:cs="宋体"/>
          <w:color w:val="000000"/>
          <w:kern w:val="0"/>
          <w:szCs w:val="21"/>
        </w:rPr>
        <w:t>人工成本</w:t>
      </w:r>
      <w:r>
        <w:rPr>
          <w:rFonts w:ascii="仿宋" w:hAnsi="仿宋" w:eastAsia="仿宋" w:cs="宋体"/>
          <w:color w:val="000000"/>
          <w:kern w:val="0"/>
          <w:szCs w:val="21"/>
        </w:rPr>
        <w:t>、科研资产折旧</w:t>
      </w:r>
      <w:r>
        <w:rPr>
          <w:rFonts w:hint="eastAsia" w:ascii="仿宋" w:hAnsi="仿宋" w:eastAsia="仿宋" w:cs="宋体"/>
          <w:color w:val="000000"/>
          <w:kern w:val="0"/>
          <w:szCs w:val="21"/>
        </w:rPr>
        <w:t>、</w:t>
      </w:r>
      <w:r>
        <w:rPr>
          <w:rFonts w:ascii="仿宋" w:hAnsi="仿宋" w:eastAsia="仿宋" w:cs="宋体"/>
          <w:color w:val="000000"/>
          <w:kern w:val="0"/>
          <w:szCs w:val="21"/>
        </w:rPr>
        <w:t>依托</w:t>
      </w:r>
      <w:r>
        <w:rPr>
          <w:rFonts w:hint="eastAsia" w:ascii="仿宋" w:hAnsi="仿宋" w:eastAsia="仿宋" w:cs="宋体"/>
          <w:color w:val="000000"/>
          <w:kern w:val="0"/>
          <w:szCs w:val="21"/>
        </w:rPr>
        <w:t>工程</w:t>
      </w:r>
      <w:r>
        <w:rPr>
          <w:rFonts w:ascii="仿宋" w:hAnsi="仿宋" w:eastAsia="仿宋" w:cs="宋体"/>
          <w:color w:val="000000"/>
          <w:kern w:val="0"/>
          <w:szCs w:val="21"/>
        </w:rPr>
        <w:t>费等。</w:t>
      </w:r>
    </w:p>
    <w:p>
      <w:pPr>
        <w:widowControl/>
        <w:spacing w:before="72" w:beforeLines="30" w:line="276" w:lineRule="auto"/>
        <w:ind w:firstLine="481" w:firstLineChars="219"/>
        <w:jc w:val="left"/>
        <w:rPr>
          <w:rFonts w:ascii="仿宋" w:hAnsi="仿宋" w:eastAsia="仿宋" w:cs="宋体"/>
          <w:color w:val="000000"/>
          <w:kern w:val="0"/>
          <w:sz w:val="22"/>
        </w:rPr>
      </w:pPr>
      <w:r>
        <w:rPr>
          <w:rFonts w:hint="eastAsia" w:ascii="仿宋" w:hAnsi="仿宋" w:eastAsia="仿宋" w:cs="宋体"/>
          <w:color w:val="000000"/>
          <w:kern w:val="0"/>
          <w:sz w:val="22"/>
        </w:rPr>
        <w:t>5</w:t>
      </w:r>
      <w:r>
        <w:rPr>
          <w:rFonts w:ascii="仿宋" w:hAnsi="仿宋" w:eastAsia="仿宋" w:cs="宋体"/>
          <w:color w:val="000000"/>
          <w:kern w:val="0"/>
          <w:sz w:val="22"/>
        </w:rPr>
        <w:t>.</w:t>
      </w:r>
      <w:r>
        <w:rPr>
          <w:rFonts w:hint="eastAsia" w:ascii="仿宋" w:hAnsi="仿宋" w:eastAsia="仿宋" w:cs="宋体"/>
          <w:bCs/>
          <w:kern w:val="0"/>
          <w:sz w:val="22"/>
        </w:rPr>
        <w:t>集团公司项目（课题）（预）决算按照含税方式进行；</w:t>
      </w:r>
      <w:r>
        <w:rPr>
          <w:rFonts w:hint="eastAsia" w:ascii="仿宋" w:hAnsi="仿宋" w:eastAsia="仿宋" w:cs="宋体"/>
          <w:color w:val="000000"/>
          <w:kern w:val="0"/>
          <w:sz w:val="22"/>
        </w:rPr>
        <w:t>有限公司项目（课题）（预）决算按不含税方式进行。</w:t>
      </w:r>
    </w:p>
    <w:p>
      <w:pPr>
        <w:widowControl/>
        <w:spacing w:before="72" w:beforeLines="30" w:line="276" w:lineRule="auto"/>
        <w:ind w:firstLine="481" w:firstLineChars="219"/>
        <w:jc w:val="left"/>
        <w:rPr>
          <w:rFonts w:ascii="仿宋" w:hAnsi="仿宋" w:eastAsia="仿宋" w:cs="宋体"/>
          <w:color w:val="000000"/>
          <w:kern w:val="0"/>
          <w:sz w:val="22"/>
        </w:rPr>
      </w:pPr>
      <w:r>
        <w:rPr>
          <w:rFonts w:hint="eastAsia" w:ascii="仿宋" w:hAnsi="仿宋" w:eastAsia="仿宋" w:cs="宋体"/>
          <w:color w:val="000000"/>
          <w:kern w:val="0"/>
          <w:sz w:val="22"/>
        </w:rPr>
        <w:t>6</w:t>
      </w:r>
      <w:r>
        <w:rPr>
          <w:rFonts w:ascii="仿宋" w:hAnsi="仿宋" w:eastAsia="仿宋" w:cs="宋体"/>
          <w:color w:val="000000"/>
          <w:kern w:val="0"/>
          <w:sz w:val="22"/>
        </w:rPr>
        <w:t>.</w:t>
      </w:r>
      <w:r>
        <w:rPr>
          <w:rFonts w:hint="eastAsia" w:ascii="仿宋" w:hAnsi="仿宋" w:eastAsia="仿宋" w:cs="宋体"/>
          <w:color w:val="000000"/>
          <w:kern w:val="0"/>
          <w:sz w:val="22"/>
        </w:rPr>
        <w:t>本报告根据专家验收意见完善之后，其名称修改为“财务决算报告”，并随验收书一起报集团公司科技信息部审核。</w:t>
      </w:r>
    </w:p>
    <w:p>
      <w:pPr>
        <w:widowControl/>
        <w:spacing w:before="72" w:beforeLines="30" w:line="276" w:lineRule="auto"/>
        <w:ind w:firstLine="482"/>
        <w:jc w:val="left"/>
        <w:rPr>
          <w:rFonts w:ascii="仿宋" w:hAnsi="仿宋" w:eastAsia="仿宋" w:cs="宋体"/>
          <w:color w:val="000000"/>
          <w:kern w:val="0"/>
          <w:sz w:val="22"/>
        </w:rPr>
        <w:sectPr>
          <w:pgSz w:w="11906" w:h="16838"/>
          <w:pgMar w:top="1440" w:right="1797" w:bottom="1440" w:left="1797" w:header="964" w:footer="992" w:gutter="0"/>
          <w:cols w:space="425" w:num="1"/>
          <w:docGrid w:linePitch="312" w:charSpace="0"/>
        </w:sectPr>
      </w:pPr>
    </w:p>
    <w:p>
      <w:pPr>
        <w:widowControl/>
        <w:spacing w:before="72" w:beforeLines="30" w:line="276" w:lineRule="auto"/>
        <w:ind w:firstLine="482"/>
        <w:jc w:val="left"/>
        <w:rPr>
          <w:rFonts w:ascii="宋体" w:hAnsi="宋体" w:cs="宋体"/>
          <w:color w:val="000000"/>
          <w:kern w:val="0"/>
          <w:sz w:val="22"/>
        </w:rPr>
      </w:pPr>
    </w:p>
    <w:p>
      <w:pPr>
        <w:jc w:val="center"/>
        <w:rPr>
          <w:b/>
          <w:sz w:val="36"/>
          <w:szCs w:val="36"/>
        </w:rPr>
      </w:pPr>
    </w:p>
    <w:p>
      <w:pPr>
        <w:jc w:val="center"/>
        <w:rPr>
          <w:b/>
          <w:sz w:val="36"/>
          <w:szCs w:val="36"/>
        </w:rPr>
      </w:pPr>
    </w:p>
    <w:p>
      <w:pPr>
        <w:jc w:val="center"/>
        <w:rPr>
          <w:b/>
          <w:sz w:val="36"/>
          <w:szCs w:val="36"/>
        </w:rPr>
      </w:pPr>
    </w:p>
    <w:p>
      <w:pPr>
        <w:jc w:val="center"/>
        <w:rPr>
          <w:b/>
          <w:sz w:val="36"/>
          <w:szCs w:val="36"/>
        </w:rPr>
      </w:pPr>
    </w:p>
    <w:p>
      <w:pPr>
        <w:spacing w:line="360" w:lineRule="auto"/>
        <w:jc w:val="center"/>
        <w:rPr>
          <w:b/>
          <w:sz w:val="40"/>
          <w:szCs w:val="36"/>
        </w:rPr>
      </w:pPr>
      <w:r>
        <w:rPr>
          <w:rFonts w:hint="eastAsia"/>
          <w:b/>
          <w:sz w:val="40"/>
          <w:szCs w:val="36"/>
        </w:rPr>
        <w:t>承诺书</w:t>
      </w:r>
    </w:p>
    <w:p/>
    <w:p>
      <w:pPr>
        <w:spacing w:line="360" w:lineRule="auto"/>
        <w:ind w:firstLine="722" w:firstLineChars="257"/>
        <w:rPr>
          <w:b/>
          <w:sz w:val="28"/>
          <w:szCs w:val="28"/>
        </w:rPr>
      </w:pPr>
      <w:r>
        <w:rPr>
          <w:rFonts w:hint="eastAsia"/>
          <w:b/>
          <w:sz w:val="28"/>
          <w:szCs w:val="28"/>
        </w:rPr>
        <w:t>本科技项目(课题)财务(预</w:t>
      </w:r>
      <w:r>
        <w:rPr>
          <w:b/>
          <w:sz w:val="28"/>
          <w:szCs w:val="28"/>
        </w:rPr>
        <w:t>)</w:t>
      </w:r>
      <w:r>
        <w:rPr>
          <w:rFonts w:hint="eastAsia"/>
          <w:b/>
          <w:sz w:val="28"/>
          <w:szCs w:val="28"/>
        </w:rPr>
        <w:t>决算报告是严格依照</w:t>
      </w:r>
      <w:commentRangeStart w:id="3"/>
      <w:r>
        <w:rPr>
          <w:rFonts w:hint="eastAsia"/>
          <w:b/>
          <w:sz w:val="28"/>
          <w:szCs w:val="28"/>
          <w:highlight w:val="yellow"/>
        </w:rPr>
        <w:t>集团公司</w:t>
      </w:r>
      <w:r>
        <w:rPr>
          <w:rFonts w:hint="eastAsia"/>
          <w:b/>
          <w:sz w:val="28"/>
          <w:szCs w:val="28"/>
          <w:highlight w:val="yellow"/>
          <w:lang w:val="en-US" w:eastAsia="zh-CN"/>
        </w:rPr>
        <w:t>/有限公司</w:t>
      </w:r>
      <w:commentRangeEnd w:id="3"/>
      <w:r>
        <w:commentReference w:id="3"/>
      </w:r>
      <w:r>
        <w:rPr>
          <w:rFonts w:hint="eastAsia"/>
          <w:b/>
          <w:sz w:val="28"/>
          <w:szCs w:val="28"/>
        </w:rPr>
        <w:t>财务规章制度由财务部门编制和出具。报告编制人、项目（课题）负责人、财务部门负责人保证本(预)决算报告各项内容真实、客观，并承担由此引起的相关责任。</w:t>
      </w:r>
    </w:p>
    <w:p>
      <w:pPr>
        <w:spacing w:line="360" w:lineRule="auto"/>
      </w:pPr>
    </w:p>
    <w:p>
      <w:pPr>
        <w:spacing w:line="360" w:lineRule="auto"/>
        <w:rPr>
          <w:sz w:val="28"/>
          <w:szCs w:val="28"/>
        </w:rPr>
      </w:pPr>
    </w:p>
    <w:p>
      <w:pPr>
        <w:spacing w:line="360" w:lineRule="auto"/>
        <w:rPr>
          <w:sz w:val="28"/>
          <w:szCs w:val="28"/>
        </w:rPr>
      </w:pPr>
    </w:p>
    <w:p>
      <w:pPr>
        <w:spacing w:line="360" w:lineRule="auto"/>
        <w:ind w:firstLine="2108" w:firstLineChars="750"/>
        <w:rPr>
          <w:b/>
          <w:sz w:val="28"/>
          <w:szCs w:val="28"/>
          <w:u w:val="single"/>
        </w:rPr>
      </w:pPr>
      <w:r>
        <w:rPr>
          <w:rFonts w:hint="eastAsia"/>
          <w:b/>
          <w:sz w:val="28"/>
          <w:szCs w:val="28"/>
        </w:rPr>
        <w:t>报告编制人（签字）：</w:t>
      </w:r>
    </w:p>
    <w:p>
      <w:pPr>
        <w:spacing w:line="360" w:lineRule="auto"/>
        <w:ind w:firstLine="3401" w:firstLineChars="1210"/>
        <w:jc w:val="center"/>
        <w:rPr>
          <w:b/>
          <w:sz w:val="28"/>
          <w:szCs w:val="28"/>
        </w:rPr>
      </w:pPr>
      <w:r>
        <w:rPr>
          <w:rFonts w:hint="eastAsia"/>
          <w:b/>
          <w:sz w:val="28"/>
          <w:szCs w:val="28"/>
        </w:rPr>
        <w:t xml:space="preserve"> </w:t>
      </w:r>
      <w:r>
        <w:rPr>
          <w:b/>
          <w:sz w:val="28"/>
          <w:szCs w:val="28"/>
        </w:rPr>
        <w:t xml:space="preserve">  </w:t>
      </w:r>
      <w:r>
        <w:rPr>
          <w:rFonts w:hint="eastAsia"/>
          <w:b/>
          <w:sz w:val="28"/>
          <w:szCs w:val="28"/>
        </w:rPr>
        <w:t xml:space="preserve">年 </w:t>
      </w:r>
      <w:r>
        <w:rPr>
          <w:b/>
          <w:sz w:val="28"/>
          <w:szCs w:val="28"/>
        </w:rPr>
        <w:t xml:space="preserve"> </w:t>
      </w:r>
      <w:r>
        <w:rPr>
          <w:rFonts w:hint="eastAsia"/>
          <w:b/>
          <w:sz w:val="28"/>
          <w:szCs w:val="28"/>
        </w:rPr>
        <w:t xml:space="preserve">月 </w:t>
      </w:r>
      <w:r>
        <w:rPr>
          <w:b/>
          <w:sz w:val="28"/>
          <w:szCs w:val="28"/>
        </w:rPr>
        <w:t xml:space="preserve"> </w:t>
      </w:r>
      <w:r>
        <w:rPr>
          <w:rFonts w:hint="eastAsia"/>
          <w:b/>
          <w:sz w:val="28"/>
          <w:szCs w:val="28"/>
        </w:rPr>
        <w:t>日</w:t>
      </w:r>
    </w:p>
    <w:p>
      <w:pPr>
        <w:spacing w:line="360" w:lineRule="auto"/>
        <w:ind w:firstLine="2399" w:firstLineChars="857"/>
        <w:rPr>
          <w:sz w:val="28"/>
          <w:szCs w:val="28"/>
        </w:rPr>
      </w:pPr>
    </w:p>
    <w:p>
      <w:pPr>
        <w:spacing w:line="360" w:lineRule="auto"/>
        <w:ind w:firstLine="2108" w:firstLineChars="750"/>
        <w:rPr>
          <w:b/>
          <w:sz w:val="28"/>
          <w:szCs w:val="28"/>
          <w:u w:val="single"/>
        </w:rPr>
      </w:pPr>
      <w:r>
        <w:rPr>
          <w:rFonts w:hint="eastAsia"/>
          <w:b/>
          <w:sz w:val="28"/>
          <w:szCs w:val="28"/>
        </w:rPr>
        <w:t>项目(课题</w:t>
      </w:r>
      <w:r>
        <w:rPr>
          <w:b/>
          <w:sz w:val="28"/>
          <w:szCs w:val="28"/>
        </w:rPr>
        <w:t>)</w:t>
      </w:r>
      <w:r>
        <w:rPr>
          <w:rFonts w:hint="eastAsia"/>
          <w:b/>
          <w:sz w:val="28"/>
          <w:szCs w:val="28"/>
        </w:rPr>
        <w:t>负责人（签字）：</w:t>
      </w:r>
    </w:p>
    <w:p>
      <w:pPr>
        <w:spacing w:line="360" w:lineRule="auto"/>
        <w:ind w:firstLine="3401" w:firstLineChars="1210"/>
        <w:jc w:val="center"/>
        <w:rPr>
          <w:b/>
          <w:sz w:val="28"/>
          <w:szCs w:val="28"/>
        </w:rPr>
      </w:pPr>
      <w:r>
        <w:rPr>
          <w:rFonts w:hint="eastAsia"/>
          <w:b/>
          <w:sz w:val="28"/>
          <w:szCs w:val="28"/>
        </w:rPr>
        <w:t xml:space="preserve">  </w:t>
      </w:r>
      <w:r>
        <w:rPr>
          <w:b/>
          <w:sz w:val="28"/>
          <w:szCs w:val="28"/>
        </w:rPr>
        <w:t xml:space="preserve"> </w:t>
      </w:r>
      <w:r>
        <w:rPr>
          <w:rFonts w:hint="eastAsia"/>
          <w:b/>
          <w:sz w:val="28"/>
          <w:szCs w:val="28"/>
        </w:rPr>
        <w:t xml:space="preserve">年 </w:t>
      </w:r>
      <w:r>
        <w:rPr>
          <w:b/>
          <w:sz w:val="28"/>
          <w:szCs w:val="28"/>
        </w:rPr>
        <w:t xml:space="preserve"> </w:t>
      </w:r>
      <w:r>
        <w:rPr>
          <w:rFonts w:hint="eastAsia"/>
          <w:b/>
          <w:sz w:val="28"/>
          <w:szCs w:val="28"/>
        </w:rPr>
        <w:t xml:space="preserve">月 </w:t>
      </w:r>
      <w:r>
        <w:rPr>
          <w:b/>
          <w:sz w:val="28"/>
          <w:szCs w:val="28"/>
        </w:rPr>
        <w:t xml:space="preserve"> </w:t>
      </w:r>
      <w:r>
        <w:rPr>
          <w:rFonts w:hint="eastAsia"/>
          <w:b/>
          <w:sz w:val="28"/>
          <w:szCs w:val="28"/>
        </w:rPr>
        <w:t>日</w:t>
      </w:r>
    </w:p>
    <w:p>
      <w:pPr>
        <w:spacing w:line="360" w:lineRule="auto"/>
        <w:ind w:firstLine="2409" w:firstLineChars="857"/>
        <w:rPr>
          <w:b/>
          <w:sz w:val="28"/>
          <w:szCs w:val="28"/>
        </w:rPr>
      </w:pPr>
    </w:p>
    <w:p>
      <w:pPr>
        <w:spacing w:line="360" w:lineRule="auto"/>
        <w:ind w:firstLine="2108" w:firstLineChars="750"/>
        <w:rPr>
          <w:b/>
          <w:sz w:val="28"/>
          <w:szCs w:val="28"/>
          <w:u w:val="single"/>
        </w:rPr>
      </w:pPr>
      <w:r>
        <w:rPr>
          <w:rFonts w:hint="eastAsia"/>
          <w:b/>
          <w:sz w:val="28"/>
          <w:szCs w:val="28"/>
        </w:rPr>
        <w:t>财务部门负责人（签字）：</w:t>
      </w:r>
    </w:p>
    <w:p>
      <w:pPr>
        <w:spacing w:line="360" w:lineRule="auto"/>
        <w:ind w:firstLine="3401" w:firstLineChars="1210"/>
        <w:jc w:val="center"/>
        <w:rPr>
          <w:b/>
          <w:sz w:val="28"/>
          <w:szCs w:val="28"/>
        </w:rPr>
      </w:pPr>
      <w:r>
        <w:rPr>
          <w:rFonts w:hint="eastAsia"/>
          <w:b/>
          <w:sz w:val="28"/>
          <w:szCs w:val="28"/>
        </w:rPr>
        <w:t xml:space="preserve">   </w:t>
      </w:r>
      <w:r>
        <w:rPr>
          <w:b/>
          <w:sz w:val="28"/>
          <w:szCs w:val="28"/>
        </w:rPr>
        <w:t xml:space="preserve"> </w:t>
      </w:r>
      <w:r>
        <w:rPr>
          <w:rFonts w:hint="eastAsia"/>
          <w:b/>
          <w:sz w:val="28"/>
          <w:szCs w:val="28"/>
        </w:rPr>
        <w:t>年  月  日</w:t>
      </w:r>
    </w:p>
    <w:p>
      <w:pPr>
        <w:spacing w:line="360" w:lineRule="auto"/>
        <w:rPr>
          <w:b/>
          <w:sz w:val="28"/>
          <w:szCs w:val="28"/>
          <w:highlight w:val="yellow"/>
        </w:rPr>
      </w:pPr>
    </w:p>
    <w:p>
      <w:pPr>
        <w:rPr>
          <w:sz w:val="28"/>
          <w:szCs w:val="28"/>
        </w:rPr>
      </w:pPr>
    </w:p>
    <w:p>
      <w:pPr>
        <w:rPr>
          <w:sz w:val="28"/>
          <w:szCs w:val="28"/>
        </w:rPr>
      </w:pPr>
    </w:p>
    <w:p>
      <w:pPr>
        <w:spacing w:line="360" w:lineRule="auto"/>
        <w:jc w:val="center"/>
        <w:rPr>
          <w:b/>
          <w:sz w:val="28"/>
        </w:rPr>
      </w:pPr>
      <w:r>
        <w:rPr>
          <w:sz w:val="28"/>
          <w:szCs w:val="28"/>
        </w:rPr>
        <w:br w:type="page"/>
      </w:r>
      <w:r>
        <w:rPr>
          <w:rFonts w:hint="eastAsia"/>
          <w:b/>
          <w:sz w:val="28"/>
        </w:rPr>
        <w:t>第一部分</w:t>
      </w:r>
      <w:r>
        <w:rPr>
          <w:b/>
          <w:sz w:val="28"/>
        </w:rPr>
        <w:tab/>
      </w:r>
      <w:commentRangeStart w:id="4"/>
      <w:r>
        <w:rPr>
          <w:rFonts w:hint="eastAsia"/>
          <w:b/>
          <w:sz w:val="28"/>
          <w:highlight w:val="yellow"/>
          <w:lang w:val="en-US" w:eastAsia="zh-CN"/>
        </w:rPr>
        <w:t>集团公司/有限公司</w:t>
      </w:r>
      <w:commentRangeEnd w:id="4"/>
      <w:r>
        <w:commentReference w:id="4"/>
      </w:r>
      <w:r>
        <w:rPr>
          <w:rFonts w:hint="eastAsia"/>
          <w:b/>
          <w:sz w:val="28"/>
        </w:rPr>
        <w:t>科技项目</w:t>
      </w:r>
      <w:r>
        <w:rPr>
          <w:b/>
          <w:sz w:val="28"/>
        </w:rPr>
        <w:t>(</w:t>
      </w:r>
      <w:r>
        <w:rPr>
          <w:rFonts w:hint="eastAsia"/>
          <w:b/>
          <w:sz w:val="28"/>
        </w:rPr>
        <w:t>课题</w:t>
      </w:r>
      <w:r>
        <w:rPr>
          <w:b/>
          <w:sz w:val="28"/>
        </w:rPr>
        <w:t>)</w:t>
      </w:r>
      <w:r>
        <w:rPr>
          <w:rFonts w:hint="eastAsia"/>
          <w:b/>
          <w:sz w:val="28"/>
        </w:rPr>
        <w:t>财务</w:t>
      </w:r>
      <w:r>
        <w:rPr>
          <w:b/>
          <w:sz w:val="28"/>
        </w:rPr>
        <w:t>(</w:t>
      </w:r>
      <w:r>
        <w:rPr>
          <w:rFonts w:hint="eastAsia"/>
          <w:b/>
          <w:sz w:val="28"/>
        </w:rPr>
        <w:t>预</w:t>
      </w:r>
      <w:r>
        <w:rPr>
          <w:b/>
          <w:sz w:val="28"/>
        </w:rPr>
        <w:t>)</w:t>
      </w:r>
      <w:r>
        <w:rPr>
          <w:rFonts w:hint="eastAsia"/>
          <w:b/>
          <w:sz w:val="28"/>
        </w:rPr>
        <w:t>决算说明</w:t>
      </w:r>
    </w:p>
    <w:p>
      <w:pPr>
        <w:jc w:val="center"/>
        <w:rPr>
          <w:b/>
          <w:sz w:val="32"/>
          <w:szCs w:val="32"/>
        </w:rPr>
      </w:pPr>
    </w:p>
    <w:p>
      <w:pPr>
        <w:numPr>
          <w:ilvl w:val="0"/>
          <w:numId w:val="5"/>
        </w:numPr>
        <w:tabs>
          <w:tab w:val="left" w:pos="630"/>
        </w:tabs>
        <w:spacing w:line="360" w:lineRule="auto"/>
        <w:ind w:left="525" w:hanging="525"/>
        <w:rPr>
          <w:rFonts w:ascii="Calibri" w:hAnsi="Calibri"/>
          <w:b/>
          <w:sz w:val="24"/>
          <w:szCs w:val="28"/>
        </w:rPr>
      </w:pPr>
      <w:r>
        <w:rPr>
          <w:rFonts w:hint="eastAsia" w:ascii="Calibri" w:hAnsi="Calibri"/>
          <w:b/>
          <w:sz w:val="24"/>
          <w:szCs w:val="28"/>
        </w:rPr>
        <w:t>科技项目（课题）经费概预算基本情况</w:t>
      </w:r>
    </w:p>
    <w:p>
      <w:pPr>
        <w:numPr>
          <w:ilvl w:val="0"/>
          <w:numId w:val="6"/>
        </w:numPr>
        <w:spacing w:line="360" w:lineRule="auto"/>
        <w:ind w:left="420" w:leftChars="200"/>
        <w:rPr>
          <w:rFonts w:hint="eastAsia" w:ascii="宋体" w:hAnsi="宋体"/>
          <w:sz w:val="24"/>
        </w:rPr>
      </w:pPr>
      <w:commentRangeStart w:id="5"/>
      <w:r>
        <w:rPr>
          <w:rFonts w:hint="eastAsia" w:ascii="宋体" w:hAnsi="宋体"/>
          <w:sz w:val="24"/>
        </w:rPr>
        <w:t>概预算批准情况</w:t>
      </w:r>
      <w:commentRangeEnd w:id="5"/>
      <w:r>
        <w:commentReference w:id="5"/>
      </w:r>
    </w:p>
    <w:p>
      <w:pPr>
        <w:spacing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根据</w:t>
      </w:r>
      <w:r>
        <w:rPr>
          <w:rFonts w:hint="eastAsia" w:ascii="仿宋" w:hAnsi="仿宋" w:eastAsia="仿宋"/>
          <w:color w:val="C00000"/>
          <w:sz w:val="22"/>
        </w:rPr>
        <w:t>项目任务书</w:t>
      </w:r>
      <w:r>
        <w:rPr>
          <w:rFonts w:hint="eastAsia" w:ascii="仿宋" w:hAnsi="仿宋" w:eastAsia="仿宋"/>
          <w:color w:val="C00000"/>
          <w:sz w:val="22"/>
          <w:lang w:eastAsia="zh-CN"/>
        </w:rPr>
        <w:t>，</w:t>
      </w:r>
      <w:r>
        <w:rPr>
          <w:rFonts w:hint="eastAsia" w:ascii="仿宋" w:hAnsi="仿宋" w:eastAsia="仿宋"/>
          <w:color w:val="C00000"/>
          <w:sz w:val="22"/>
          <w:lang w:val="en-US" w:eastAsia="zh-CN"/>
        </w:rPr>
        <w:t>本项目</w:t>
      </w:r>
      <w:r>
        <w:rPr>
          <w:rFonts w:hint="eastAsia" w:ascii="仿宋" w:hAnsi="仿宋" w:eastAsia="仿宋"/>
          <w:color w:val="C00000"/>
          <w:sz w:val="22"/>
        </w:rPr>
        <w:t>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val="en-US" w:eastAsia="zh-CN"/>
        </w:rPr>
        <w:t>总额XXX</w:t>
      </w:r>
      <w:r>
        <w:rPr>
          <w:rFonts w:hint="eastAsia" w:ascii="仿宋" w:hAnsi="仿宋" w:eastAsia="仿宋"/>
          <w:color w:val="C00000"/>
          <w:sz w:val="22"/>
        </w:rPr>
        <w:t>万元，其中</w:t>
      </w:r>
      <w:r>
        <w:rPr>
          <w:rFonts w:hint="eastAsia" w:ascii="仿宋" w:hAnsi="仿宋" w:eastAsia="仿宋"/>
          <w:color w:val="C00000"/>
          <w:sz w:val="22"/>
          <w:highlight w:val="none"/>
        </w:rPr>
        <w:t>集团公司</w:t>
      </w:r>
      <w:r>
        <w:rPr>
          <w:rFonts w:hint="eastAsia" w:ascii="仿宋" w:hAnsi="仿宋" w:eastAsia="仿宋"/>
          <w:color w:val="C00000"/>
          <w:sz w:val="22"/>
          <w:highlight w:val="none"/>
          <w:lang w:val="en-US" w:eastAsia="zh-CN"/>
        </w:rPr>
        <w:t>/有限公司</w:t>
      </w:r>
      <w:r>
        <w:rPr>
          <w:rFonts w:hint="eastAsia" w:ascii="仿宋" w:hAnsi="仿宋" w:eastAsia="仿宋"/>
          <w:color w:val="C00000"/>
          <w:sz w:val="22"/>
        </w:rPr>
        <w:t>资金</w:t>
      </w:r>
      <w:r>
        <w:rPr>
          <w:rFonts w:hint="eastAsia" w:ascii="仿宋" w:hAnsi="仿宋" w:eastAsia="仿宋"/>
          <w:color w:val="C00000"/>
          <w:sz w:val="22"/>
          <w:lang w:val="en-US" w:eastAsia="zh-CN"/>
        </w:rPr>
        <w:t>XXX</w:t>
      </w:r>
      <w:r>
        <w:rPr>
          <w:rFonts w:hint="eastAsia" w:ascii="仿宋" w:hAnsi="仿宋" w:eastAsia="仿宋"/>
          <w:color w:val="C00000"/>
          <w:sz w:val="22"/>
        </w:rPr>
        <w:t>万元，单位自筹资金</w:t>
      </w:r>
      <w:r>
        <w:rPr>
          <w:rFonts w:hint="eastAsia" w:ascii="仿宋" w:hAnsi="仿宋" w:eastAsia="仿宋"/>
          <w:color w:val="C00000"/>
          <w:sz w:val="22"/>
          <w:lang w:val="en-US" w:eastAsia="zh-CN"/>
        </w:rPr>
        <w:t>XXX</w:t>
      </w:r>
      <w:r>
        <w:rPr>
          <w:rFonts w:hint="eastAsia" w:ascii="仿宋" w:hAnsi="仿宋" w:eastAsia="仿宋"/>
          <w:color w:val="C00000"/>
          <w:sz w:val="22"/>
        </w:rPr>
        <w:t>万元，其他依托工程资金</w:t>
      </w:r>
      <w:r>
        <w:rPr>
          <w:rFonts w:hint="eastAsia" w:ascii="仿宋" w:hAnsi="仿宋" w:eastAsia="仿宋"/>
          <w:color w:val="C00000"/>
          <w:sz w:val="22"/>
          <w:lang w:val="en-US"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批复概预算与任务合同书金额一致。</w:t>
      </w:r>
    </w:p>
    <w:p>
      <w:pPr>
        <w:spacing w:line="276" w:lineRule="auto"/>
        <w:ind w:firstLine="440" w:firstLineChars="200"/>
        <w:rPr>
          <w:rFonts w:hint="eastAsia" w:ascii="仿宋" w:hAnsi="仿宋" w:eastAsia="仿宋"/>
          <w:sz w:val="22"/>
        </w:rPr>
      </w:pPr>
    </w:p>
    <w:p>
      <w:pPr>
        <w:spacing w:line="276" w:lineRule="auto"/>
        <w:ind w:firstLine="420" w:firstLineChars="200"/>
        <w:rPr>
          <w:rFonts w:ascii="仿宋" w:hAnsi="仿宋" w:eastAsia="仿宋"/>
          <w:color w:val="0070C0"/>
        </w:rPr>
      </w:pPr>
    </w:p>
    <w:p>
      <w:pPr>
        <w:numPr>
          <w:ilvl w:val="0"/>
          <w:numId w:val="6"/>
        </w:numPr>
        <w:spacing w:line="360" w:lineRule="auto"/>
        <w:ind w:left="420" w:leftChars="200" w:firstLine="0" w:firstLineChars="0"/>
        <w:rPr>
          <w:rFonts w:hint="eastAsia" w:ascii="宋体" w:hAnsi="宋体"/>
          <w:sz w:val="24"/>
        </w:rPr>
      </w:pPr>
      <w:commentRangeStart w:id="6"/>
      <w:r>
        <w:rPr>
          <w:rFonts w:hint="eastAsia" w:ascii="宋体" w:hAnsi="宋体"/>
          <w:sz w:val="24"/>
        </w:rPr>
        <w:t>概预算变更情况</w:t>
      </w:r>
      <w:commentRangeEnd w:id="6"/>
      <w:r>
        <w:commentReference w:id="6"/>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根据《中国海洋石油集团有限公司科技项目管理办法》，本项目实施过程中发生概预算变更情况（项目年度之间预算调剂除外）如下：</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（1）重大变更：</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调整内容：XXXX。</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调整理由：XXXX</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调整批复情况：XXXX年XX月，本项目概预算调整经集团公司或有限公司XXX部门/研究总院或研究总院授权项目组审批同意，批复意见详见附件。</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（2）一般变更：</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调整内容：XXXX。</w:t>
      </w: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调整理由：XXXX。</w:t>
      </w:r>
    </w:p>
    <w:p>
      <w:p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调整批复情况：XXXX年XX月，本项目概预算调整经研究总院或研究总院授权项目组审批同意，批复意见详见附件。</w:t>
      </w:r>
    </w:p>
    <w:p>
      <w:pPr>
        <w:spacing w:line="360" w:lineRule="auto"/>
        <w:ind w:firstLine="440" w:firstLineChars="200"/>
        <w:rPr>
          <w:rFonts w:hint="eastAsia" w:ascii="仿宋" w:hAnsi="仿宋" w:eastAsia="仿宋"/>
          <w:color w:val="C00000"/>
          <w:sz w:val="22"/>
          <w:lang w:val="en-US" w:eastAsia="zh-CN"/>
        </w:rPr>
      </w:pPr>
    </w:p>
    <w:p>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具体调整明细见下表。</w:t>
      </w:r>
    </w:p>
    <w:p>
      <w:pPr>
        <w:spacing w:line="360" w:lineRule="auto"/>
        <w:ind w:firstLine="2880" w:firstLineChars="1200"/>
        <w:rPr>
          <w:rFonts w:hint="eastAsia" w:ascii="仿宋_GB2312" w:hAnsi="仿宋_GB2312" w:eastAsia="仿宋_GB2312" w:cs="仿宋_GB2312"/>
          <w:sz w:val="24"/>
        </w:rPr>
      </w:pPr>
    </w:p>
    <w:p>
      <w:pPr>
        <w:spacing w:line="360" w:lineRule="auto"/>
        <w:ind w:firstLine="2880" w:firstLineChars="1200"/>
        <w:rPr>
          <w:rFonts w:hint="eastAsia" w:ascii="仿宋_GB2312" w:hAnsi="仿宋_GB2312" w:eastAsia="仿宋_GB2312" w:cs="仿宋_GB2312"/>
          <w:color w:val="C00000"/>
          <w:sz w:val="22"/>
          <w:lang w:val="en-US" w:eastAsia="zh-CN"/>
        </w:rPr>
      </w:pPr>
      <w:r>
        <w:rPr>
          <w:rFonts w:hint="eastAsia" w:ascii="仿宋_GB2312" w:hAnsi="仿宋_GB2312" w:eastAsia="仿宋_GB2312" w:cs="仿宋_GB2312"/>
          <w:color w:val="C00000"/>
          <w:sz w:val="24"/>
        </w:rPr>
        <w:t>概预算变更情况</w:t>
      </w:r>
      <w:r>
        <w:rPr>
          <w:rFonts w:hint="eastAsia" w:ascii="仿宋_GB2312" w:hAnsi="仿宋_GB2312" w:eastAsia="仿宋_GB2312" w:cs="仿宋_GB2312"/>
          <w:color w:val="C00000"/>
          <w:sz w:val="24"/>
          <w:lang w:eastAsia="zh-CN"/>
        </w:rPr>
        <w:t>（</w:t>
      </w:r>
      <w:r>
        <w:rPr>
          <w:rFonts w:hint="eastAsia" w:ascii="仿宋_GB2312" w:hAnsi="仿宋_GB2312" w:eastAsia="仿宋_GB2312" w:cs="仿宋_GB2312"/>
          <w:color w:val="C00000"/>
          <w:sz w:val="24"/>
          <w:lang w:val="en-US" w:eastAsia="zh-CN"/>
        </w:rPr>
        <w:t>单位：万元</w:t>
      </w:r>
      <w:r>
        <w:rPr>
          <w:rFonts w:hint="eastAsia" w:ascii="仿宋_GB2312" w:hAnsi="仿宋_GB2312" w:eastAsia="仿宋_GB2312" w:cs="仿宋_GB2312"/>
          <w:color w:val="C00000"/>
          <w:sz w:val="24"/>
          <w:lang w:eastAsia="zh-CN"/>
        </w:rPr>
        <w:t>）</w:t>
      </w:r>
    </w:p>
    <w:tbl>
      <w:tblPr>
        <w:tblStyle w:val="6"/>
        <w:tblW w:w="8178"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3"/>
        <w:gridCol w:w="1756"/>
        <w:gridCol w:w="1982"/>
        <w:gridCol w:w="16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atLeast"/>
        </w:trPr>
        <w:tc>
          <w:tcPr>
            <w:tcW w:w="2833" w:type="dxa"/>
            <w:vAlign w:val="center"/>
          </w:tcPr>
          <w:p>
            <w:pPr>
              <w:jc w:val="center"/>
              <w:rPr>
                <w:rFonts w:hint="eastAsia" w:ascii="仿宋_GB2312" w:hAnsi="仿宋_GB2312" w:eastAsia="仿宋_GB2312" w:cs="仿宋_GB2312"/>
                <w:b/>
                <w:color w:val="C00000"/>
                <w:sz w:val="22"/>
                <w:szCs w:val="22"/>
              </w:rPr>
            </w:pPr>
            <w:r>
              <w:rPr>
                <w:rFonts w:hint="eastAsia" w:ascii="仿宋_GB2312" w:hAnsi="仿宋_GB2312" w:eastAsia="仿宋_GB2312" w:cs="仿宋_GB2312"/>
                <w:b/>
                <w:color w:val="C00000"/>
                <w:sz w:val="22"/>
                <w:szCs w:val="22"/>
              </w:rPr>
              <w:t>科目</w:t>
            </w:r>
          </w:p>
        </w:tc>
        <w:tc>
          <w:tcPr>
            <w:tcW w:w="1756" w:type="dxa"/>
            <w:vAlign w:val="center"/>
          </w:tcPr>
          <w:p>
            <w:pPr>
              <w:jc w:val="center"/>
              <w:rPr>
                <w:rFonts w:hint="eastAsia" w:ascii="仿宋_GB2312" w:hAnsi="仿宋_GB2312" w:eastAsia="仿宋_GB2312" w:cs="仿宋_GB2312"/>
                <w:b/>
                <w:color w:val="C00000"/>
                <w:sz w:val="22"/>
                <w:szCs w:val="22"/>
                <w:lang w:val="en-US" w:eastAsia="zh-CN"/>
              </w:rPr>
            </w:pPr>
            <w:r>
              <w:rPr>
                <w:rFonts w:hint="eastAsia" w:ascii="仿宋_GB2312" w:hAnsi="仿宋_GB2312" w:eastAsia="仿宋_GB2312" w:cs="仿宋_GB2312"/>
                <w:b/>
                <w:color w:val="C00000"/>
                <w:sz w:val="22"/>
                <w:szCs w:val="22"/>
                <w:lang w:val="en-US" w:eastAsia="zh-CN"/>
              </w:rPr>
              <w:t>概预算变更前</w:t>
            </w:r>
          </w:p>
        </w:tc>
        <w:tc>
          <w:tcPr>
            <w:tcW w:w="1982" w:type="dxa"/>
            <w:vAlign w:val="center"/>
          </w:tcPr>
          <w:p>
            <w:pPr>
              <w:jc w:val="center"/>
              <w:rPr>
                <w:rFonts w:hint="eastAsia" w:ascii="仿宋_GB2312" w:hAnsi="仿宋_GB2312" w:eastAsia="仿宋_GB2312" w:cs="仿宋_GB2312"/>
                <w:b/>
                <w:color w:val="C00000"/>
                <w:sz w:val="22"/>
                <w:szCs w:val="22"/>
                <w:lang w:val="en-US" w:eastAsia="zh-CN"/>
              </w:rPr>
            </w:pPr>
            <w:r>
              <w:rPr>
                <w:rFonts w:hint="eastAsia" w:ascii="仿宋_GB2312" w:hAnsi="仿宋_GB2312" w:eastAsia="仿宋_GB2312" w:cs="仿宋_GB2312"/>
                <w:b/>
                <w:color w:val="C00000"/>
                <w:sz w:val="22"/>
                <w:szCs w:val="22"/>
              </w:rPr>
              <w:t>调整</w:t>
            </w:r>
            <w:r>
              <w:rPr>
                <w:rFonts w:hint="eastAsia" w:ascii="仿宋_GB2312" w:hAnsi="仿宋_GB2312" w:eastAsia="仿宋_GB2312" w:cs="仿宋_GB2312"/>
                <w:b/>
                <w:color w:val="C00000"/>
                <w:sz w:val="22"/>
                <w:szCs w:val="22"/>
                <w:lang w:val="en-US" w:eastAsia="zh-CN"/>
              </w:rPr>
              <w:t>金额（+/-）</w:t>
            </w:r>
          </w:p>
        </w:tc>
        <w:tc>
          <w:tcPr>
            <w:tcW w:w="1607" w:type="dxa"/>
            <w:vAlign w:val="center"/>
          </w:tcPr>
          <w:p>
            <w:pPr>
              <w:jc w:val="center"/>
              <w:rPr>
                <w:rFonts w:hint="eastAsia" w:ascii="仿宋_GB2312" w:hAnsi="仿宋_GB2312" w:eastAsia="仿宋_GB2312" w:cs="仿宋_GB2312"/>
                <w:b/>
                <w:color w:val="C00000"/>
                <w:sz w:val="22"/>
                <w:szCs w:val="22"/>
              </w:rPr>
            </w:pPr>
            <w:r>
              <w:rPr>
                <w:rFonts w:hint="eastAsia" w:ascii="仿宋_GB2312" w:hAnsi="仿宋_GB2312" w:eastAsia="仿宋_GB2312" w:cs="仿宋_GB2312"/>
                <w:b/>
                <w:color w:val="C00000"/>
                <w:sz w:val="22"/>
                <w:szCs w:val="22"/>
                <w:lang w:val="en-US" w:eastAsia="zh-CN"/>
              </w:rPr>
              <w:t>概预算变更后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9" w:hRule="atLeast"/>
        </w:trPr>
        <w:tc>
          <w:tcPr>
            <w:tcW w:w="2833" w:type="dxa"/>
            <w:vAlign w:val="center"/>
          </w:tcPr>
          <w:p>
            <w:pPr>
              <w:jc w:val="left"/>
              <w:rPr>
                <w:rFonts w:hint="eastAsia" w:ascii="仿宋_GB2312" w:hAnsi="仿宋_GB2312" w:eastAsia="仿宋_GB2312" w:cs="仿宋_GB2312"/>
                <w:b/>
                <w:color w:val="C00000"/>
                <w:sz w:val="22"/>
                <w:szCs w:val="22"/>
              </w:rPr>
            </w:pPr>
            <w:r>
              <w:rPr>
                <w:rFonts w:hint="eastAsia" w:ascii="仿宋_GB2312" w:hAnsi="仿宋_GB2312" w:eastAsia="仿宋_GB2312" w:cs="仿宋_GB2312"/>
                <w:b/>
                <w:color w:val="C00000"/>
                <w:kern w:val="0"/>
                <w:sz w:val="22"/>
                <w:szCs w:val="22"/>
              </w:rPr>
              <w:t>（一）直接经费小计</w:t>
            </w:r>
          </w:p>
        </w:tc>
        <w:tc>
          <w:tcPr>
            <w:tcW w:w="1756" w:type="dxa"/>
            <w:vAlign w:val="center"/>
          </w:tcPr>
          <w:p>
            <w:pPr>
              <w:jc w:val="center"/>
              <w:rPr>
                <w:rFonts w:hint="eastAsia" w:ascii="仿宋_GB2312" w:hAnsi="仿宋_GB2312" w:eastAsia="仿宋_GB2312" w:cs="仿宋_GB2312"/>
                <w:b/>
                <w:color w:val="C00000"/>
                <w:sz w:val="22"/>
                <w:szCs w:val="22"/>
              </w:rPr>
            </w:pPr>
          </w:p>
        </w:tc>
        <w:tc>
          <w:tcPr>
            <w:tcW w:w="1982" w:type="dxa"/>
            <w:vAlign w:val="center"/>
          </w:tcPr>
          <w:p>
            <w:pPr>
              <w:jc w:val="center"/>
              <w:rPr>
                <w:rFonts w:hint="eastAsia" w:ascii="仿宋_GB2312" w:hAnsi="仿宋_GB2312" w:eastAsia="仿宋_GB2312" w:cs="仿宋_GB2312"/>
                <w:b/>
                <w:color w:val="C00000"/>
                <w:sz w:val="22"/>
                <w:szCs w:val="22"/>
              </w:rPr>
            </w:pPr>
          </w:p>
        </w:tc>
        <w:tc>
          <w:tcPr>
            <w:tcW w:w="1607" w:type="dxa"/>
            <w:vAlign w:val="center"/>
          </w:tcPr>
          <w:p>
            <w:pPr>
              <w:jc w:val="center"/>
              <w:rPr>
                <w:rFonts w:hint="eastAsia" w:ascii="仿宋_GB2312" w:hAnsi="仿宋_GB2312" w:eastAsia="仿宋_GB2312" w:cs="仿宋_GB2312"/>
                <w:b/>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1、设备与软件费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2、材料/燃料动力费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3、外协实验/试验费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（1）测试化验加工费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（2）试验费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4、外委研究费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5、出版/文献/信息传播/知识产权事务费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6、会议/差旅/国际合作与交流费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4"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7、专家咨询评审/劳务费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8、其他费用</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vAlign w:val="center"/>
          </w:tcPr>
          <w:p>
            <w:pPr>
              <w:spacing w:line="276" w:lineRule="auto"/>
              <w:rPr>
                <w:rFonts w:hint="eastAsia" w:ascii="仿宋_GB2312" w:hAnsi="仿宋_GB2312" w:eastAsia="仿宋_GB2312" w:cs="仿宋_GB2312"/>
                <w:b/>
                <w:color w:val="C00000"/>
                <w:kern w:val="0"/>
                <w:sz w:val="22"/>
                <w:szCs w:val="22"/>
              </w:rPr>
            </w:pPr>
            <w:r>
              <w:rPr>
                <w:rFonts w:hint="eastAsia" w:ascii="仿宋_GB2312" w:hAnsi="仿宋_GB2312" w:eastAsia="仿宋_GB2312" w:cs="仿宋_GB2312"/>
                <w:b/>
                <w:color w:val="C00000"/>
                <w:kern w:val="0"/>
                <w:sz w:val="22"/>
                <w:szCs w:val="22"/>
              </w:rPr>
              <w:t>（二）间接经费</w:t>
            </w:r>
          </w:p>
        </w:tc>
        <w:tc>
          <w:tcPr>
            <w:tcW w:w="1756"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c>
          <w:tcPr>
            <w:tcW w:w="1982"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c>
          <w:tcPr>
            <w:tcW w:w="1607"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33" w:type="dxa"/>
          </w:tcPr>
          <w:p>
            <w:pPr>
              <w:spacing w:line="276" w:lineRule="auto"/>
              <w:ind w:firstLine="220" w:firstLineChars="100"/>
              <w:rPr>
                <w:rFonts w:hint="eastAsia" w:ascii="仿宋_GB2312" w:hAnsi="仿宋_GB2312" w:eastAsia="仿宋_GB2312" w:cs="仿宋_GB2312"/>
                <w:b/>
                <w:color w:val="C00000"/>
                <w:sz w:val="22"/>
                <w:szCs w:val="22"/>
              </w:rPr>
            </w:pPr>
            <w:r>
              <w:rPr>
                <w:rFonts w:hint="eastAsia" w:ascii="仿宋_GB2312" w:hAnsi="仿宋_GB2312" w:eastAsia="仿宋_GB2312" w:cs="仿宋_GB2312"/>
                <w:color w:val="C00000"/>
                <w:kern w:val="0"/>
                <w:sz w:val="22"/>
                <w:szCs w:val="22"/>
              </w:rPr>
              <w:t>1、研发人员费</w:t>
            </w:r>
          </w:p>
        </w:tc>
        <w:tc>
          <w:tcPr>
            <w:tcW w:w="1756"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c>
          <w:tcPr>
            <w:tcW w:w="1982"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c>
          <w:tcPr>
            <w:tcW w:w="1607" w:type="dxa"/>
          </w:tcPr>
          <w:p>
            <w:pPr>
              <w:spacing w:line="276" w:lineRule="auto"/>
              <w:jc w:val="center"/>
              <w:rPr>
                <w:rFonts w:hint="eastAsia" w:ascii="仿宋_GB2312" w:hAnsi="仿宋_GB2312" w:eastAsia="仿宋_GB2312" w:cs="仿宋_GB2312"/>
                <w:color w:val="C00000"/>
                <w:sz w:val="22"/>
                <w:szCs w:val="22"/>
              </w:rPr>
            </w:pPr>
            <w:r>
              <w:rPr>
                <w:rFonts w:hint="eastAsia" w:ascii="仿宋_GB2312" w:hAnsi="仿宋_GB2312" w:eastAsia="仿宋_GB2312" w:cs="仿宋_GB2312"/>
                <w:color w:val="C00000"/>
                <w:kern w:val="0"/>
                <w:sz w:val="22"/>
                <w:szCs w:val="22"/>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 w:hRule="atLeast"/>
        </w:trPr>
        <w:tc>
          <w:tcPr>
            <w:tcW w:w="2833" w:type="dxa"/>
          </w:tcPr>
          <w:p>
            <w:pPr>
              <w:spacing w:line="276" w:lineRule="auto"/>
              <w:ind w:firstLine="220" w:firstLineChars="100"/>
              <w:rPr>
                <w:rFonts w:hint="eastAsia" w:ascii="仿宋_GB2312" w:hAnsi="仿宋_GB2312" w:eastAsia="仿宋_GB2312" w:cs="仿宋_GB2312"/>
                <w:color w:val="C00000"/>
                <w:kern w:val="0"/>
                <w:sz w:val="22"/>
                <w:szCs w:val="22"/>
              </w:rPr>
            </w:pPr>
            <w:r>
              <w:rPr>
                <w:rFonts w:hint="eastAsia" w:ascii="仿宋_GB2312" w:hAnsi="仿宋_GB2312" w:eastAsia="仿宋_GB2312" w:cs="仿宋_GB2312"/>
                <w:color w:val="C00000"/>
                <w:kern w:val="0"/>
                <w:sz w:val="22"/>
                <w:szCs w:val="22"/>
              </w:rPr>
              <w:t>2、依托工程费</w:t>
            </w:r>
          </w:p>
        </w:tc>
        <w:tc>
          <w:tcPr>
            <w:tcW w:w="1756" w:type="dxa"/>
          </w:tcPr>
          <w:p>
            <w:pPr>
              <w:spacing w:line="276" w:lineRule="auto"/>
              <w:rPr>
                <w:rFonts w:hint="eastAsia" w:ascii="仿宋_GB2312" w:hAnsi="仿宋_GB2312" w:eastAsia="仿宋_GB2312" w:cs="仿宋_GB2312"/>
                <w:color w:val="C00000"/>
                <w:sz w:val="22"/>
                <w:szCs w:val="22"/>
              </w:rPr>
            </w:pPr>
          </w:p>
        </w:tc>
        <w:tc>
          <w:tcPr>
            <w:tcW w:w="1982" w:type="dxa"/>
          </w:tcPr>
          <w:p>
            <w:pPr>
              <w:spacing w:line="276" w:lineRule="auto"/>
              <w:rPr>
                <w:rFonts w:hint="eastAsia" w:ascii="仿宋_GB2312" w:hAnsi="仿宋_GB2312" w:eastAsia="仿宋_GB2312" w:cs="仿宋_GB2312"/>
                <w:color w:val="C00000"/>
                <w:sz w:val="22"/>
                <w:szCs w:val="22"/>
              </w:rPr>
            </w:pPr>
          </w:p>
        </w:tc>
        <w:tc>
          <w:tcPr>
            <w:tcW w:w="1607" w:type="dxa"/>
          </w:tcPr>
          <w:p>
            <w:pPr>
              <w:spacing w:line="276" w:lineRule="auto"/>
              <w:rPr>
                <w:rFonts w:hint="eastAsia" w:ascii="仿宋_GB2312" w:hAnsi="仿宋_GB2312" w:eastAsia="仿宋_GB2312" w:cs="仿宋_GB2312"/>
                <w:color w:val="C00000"/>
                <w:sz w:val="22"/>
                <w:szCs w:val="22"/>
              </w:rPr>
            </w:pPr>
          </w:p>
        </w:tc>
      </w:tr>
    </w:tbl>
    <w:p>
      <w:pPr>
        <w:numPr>
          <w:ilvl w:val="0"/>
          <w:numId w:val="0"/>
        </w:numPr>
        <w:tabs>
          <w:tab w:val="left" w:pos="630"/>
        </w:tabs>
        <w:spacing w:line="360" w:lineRule="auto"/>
        <w:ind w:leftChars="0"/>
        <w:rPr>
          <w:rFonts w:ascii="Calibri" w:hAnsi="Calibri"/>
          <w:b/>
          <w:sz w:val="24"/>
          <w:szCs w:val="28"/>
        </w:rPr>
      </w:pPr>
    </w:p>
    <w:p>
      <w:pPr>
        <w:numPr>
          <w:ilvl w:val="0"/>
          <w:numId w:val="5"/>
        </w:numPr>
        <w:tabs>
          <w:tab w:val="left" w:pos="630"/>
        </w:tabs>
        <w:spacing w:line="360" w:lineRule="auto"/>
        <w:ind w:left="525" w:hanging="525"/>
        <w:rPr>
          <w:rFonts w:ascii="Calibri" w:hAnsi="Calibri"/>
          <w:b/>
          <w:sz w:val="24"/>
          <w:szCs w:val="28"/>
        </w:rPr>
      </w:pPr>
      <w:r>
        <w:rPr>
          <w:rFonts w:hint="eastAsia" w:ascii="Calibri" w:hAnsi="Calibri"/>
          <w:b/>
          <w:sz w:val="24"/>
          <w:szCs w:val="28"/>
        </w:rPr>
        <w:t>科技项目（课题）收支及结余情况</w:t>
      </w:r>
    </w:p>
    <w:p>
      <w:pPr>
        <w:numPr>
          <w:ilvl w:val="1"/>
          <w:numId w:val="5"/>
        </w:numPr>
        <w:tabs>
          <w:tab w:val="left" w:pos="709"/>
          <w:tab w:val="left" w:pos="851"/>
          <w:tab w:val="clear" w:pos="1143"/>
        </w:tabs>
        <w:spacing w:line="360" w:lineRule="auto"/>
        <w:ind w:hanging="1143"/>
        <w:rPr>
          <w:rFonts w:ascii="Calibri" w:hAnsi="Calibri"/>
          <w:b/>
          <w:sz w:val="24"/>
          <w:szCs w:val="28"/>
        </w:rPr>
      </w:pPr>
      <w:r>
        <w:rPr>
          <w:rFonts w:hint="eastAsia" w:ascii="Calibri" w:hAnsi="Calibri"/>
          <w:b/>
          <w:sz w:val="24"/>
          <w:szCs w:val="28"/>
        </w:rPr>
        <w:t>科技项目（课题）实际批复情况分析</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集团公司/</w:t>
      </w:r>
      <w:r>
        <w:rPr>
          <w:rFonts w:hint="eastAsia" w:ascii="仿宋" w:hAnsi="仿宋" w:eastAsia="仿宋"/>
          <w:color w:val="C00000"/>
          <w:sz w:val="22"/>
        </w:rPr>
        <w:t>有限公司</w:t>
      </w:r>
      <w:r>
        <w:rPr>
          <w:rFonts w:hint="eastAsia" w:ascii="仿宋" w:hAnsi="仿宋" w:eastAsia="仿宋"/>
          <w:color w:val="C00000"/>
          <w:sz w:val="22"/>
          <w:lang w:val="en-US" w:eastAsia="zh-CN"/>
        </w:rPr>
        <w:t>分年实际下达预算总额XXX万元，与任务合同书概预算一致或较任务合同书概预算减少XXX万元。其中：20XX年下达XXX万元、20XX年下达XXX万元、20XX年下达XXX万元。</w:t>
      </w:r>
    </w:p>
    <w:p>
      <w:pPr>
        <w:spacing w:before="120" w:beforeLines="50" w:line="276" w:lineRule="auto"/>
        <w:ind w:firstLine="440" w:firstLineChars="200"/>
        <w:rPr>
          <w:rFonts w:hint="eastAsia" w:ascii="仿宋" w:hAnsi="仿宋" w:eastAsia="仿宋"/>
          <w:sz w:val="22"/>
        </w:rPr>
      </w:pPr>
    </w:p>
    <w:p>
      <w:pPr>
        <w:spacing w:line="276" w:lineRule="auto"/>
        <w:ind w:firstLine="420" w:firstLineChars="200"/>
        <w:rPr>
          <w:rFonts w:ascii="仿宋" w:hAnsi="仿宋" w:eastAsia="仿宋"/>
          <w:color w:val="0070C0"/>
        </w:rPr>
      </w:pPr>
    </w:p>
    <w:p>
      <w:pPr>
        <w:spacing w:line="276" w:lineRule="auto"/>
        <w:ind w:firstLine="420" w:firstLineChars="200"/>
        <w:rPr>
          <w:rFonts w:ascii="仿宋" w:hAnsi="仿宋" w:eastAsia="仿宋"/>
          <w:color w:val="0070C0"/>
        </w:rPr>
      </w:pPr>
    </w:p>
    <w:p>
      <w:pPr>
        <w:numPr>
          <w:ilvl w:val="1"/>
          <w:numId w:val="5"/>
        </w:numPr>
        <w:tabs>
          <w:tab w:val="left" w:pos="851"/>
          <w:tab w:val="left" w:pos="1248"/>
          <w:tab w:val="clear" w:pos="1143"/>
        </w:tabs>
        <w:spacing w:line="360" w:lineRule="auto"/>
        <w:ind w:hanging="1143"/>
        <w:rPr>
          <w:rFonts w:ascii="Calibri" w:hAnsi="Calibri"/>
          <w:b/>
          <w:sz w:val="24"/>
          <w:szCs w:val="28"/>
        </w:rPr>
      </w:pPr>
      <w:r>
        <w:rPr>
          <w:rFonts w:hint="eastAsia" w:ascii="Calibri" w:hAnsi="Calibri"/>
          <w:b/>
          <w:sz w:val="24"/>
          <w:szCs w:val="28"/>
        </w:rPr>
        <w:t>科技项目（课题）经费支出情况</w:t>
      </w:r>
    </w:p>
    <w:p>
      <w:pPr>
        <w:spacing w:before="120" w:beforeLines="5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截至20XX年XX月XX日，本项目任务合同书批复概预算总额XXX万元，经费实际支出XXX万元，预算执行率XX%。其中：直接经费支出XXX万元，依托工程经费支出XXX万元。</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项目直接经费中，集团公司资金支出XXX万元，有限公司资金支出XXX万元，承担单位资金支出XXX万元。</w:t>
      </w:r>
    </w:p>
    <w:p>
      <w:pPr>
        <w:spacing w:line="276" w:lineRule="auto"/>
        <w:ind w:firstLine="420" w:firstLineChars="200"/>
        <w:rPr>
          <w:rFonts w:ascii="仿宋" w:hAnsi="仿宋" w:eastAsia="仿宋"/>
          <w:color w:val="0070C0"/>
        </w:rPr>
      </w:pPr>
    </w:p>
    <w:p>
      <w:pPr>
        <w:numPr>
          <w:ilvl w:val="0"/>
          <w:numId w:val="7"/>
        </w:numPr>
        <w:spacing w:line="360" w:lineRule="auto"/>
        <w:ind w:left="420" w:leftChars="200"/>
        <w:rPr>
          <w:rFonts w:hint="eastAsia" w:ascii="宋体" w:hAnsi="宋体"/>
          <w:sz w:val="24"/>
        </w:rPr>
      </w:pPr>
      <w:r>
        <w:rPr>
          <w:rFonts w:hint="eastAsia" w:ascii="宋体" w:hAnsi="宋体"/>
          <w:sz w:val="24"/>
        </w:rPr>
        <w:t>支出明细项及结构总体说明</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设备与软件费：批复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万元，结余</w:t>
      </w:r>
      <w:r>
        <w:rPr>
          <w:rFonts w:hint="eastAsia" w:ascii="仿宋" w:hAnsi="仿宋" w:eastAsia="仿宋"/>
          <w:color w:val="C00000"/>
          <w:sz w:val="22"/>
          <w:lang w:eastAsia="zh-CN"/>
        </w:rPr>
        <w:t>XXX</w:t>
      </w:r>
      <w:r>
        <w:rPr>
          <w:rFonts w:hint="eastAsia" w:ascii="仿宋" w:hAnsi="仿宋" w:eastAsia="仿宋"/>
          <w:color w:val="C00000"/>
          <w:sz w:val="22"/>
        </w:rPr>
        <w:t>万元。主要用于项目研究所需仪器设备购置、试制及设备升级改造</w:t>
      </w:r>
      <w:r>
        <w:rPr>
          <w:rFonts w:hint="eastAsia" w:ascii="仿宋" w:hAnsi="仿宋" w:eastAsia="仿宋"/>
          <w:color w:val="C00000"/>
          <w:sz w:val="22"/>
          <w:lang w:eastAsia="zh-CN"/>
        </w:rPr>
        <w:t>、专用软件的购置/开发与升级</w:t>
      </w:r>
      <w:r>
        <w:rPr>
          <w:rFonts w:hint="eastAsia" w:ascii="仿宋" w:hAnsi="仿宋" w:eastAsia="仿宋"/>
          <w:color w:val="C00000"/>
          <w:sz w:val="22"/>
          <w:lang w:val="en-US" w:eastAsia="zh-CN"/>
        </w:rPr>
        <w:t>等</w:t>
      </w:r>
      <w:r>
        <w:rPr>
          <w:rFonts w:hint="eastAsia" w:ascii="仿宋" w:hAnsi="仿宋" w:eastAsia="仿宋"/>
          <w:color w:val="C00000"/>
          <w:sz w:val="22"/>
        </w:rPr>
        <w:t>。（如有节约：说明原因，如方案优化、国产化替代、招标降价、取消冗余设备采购等）</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材料/燃料动力费：批复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万元，结余</w:t>
      </w:r>
      <w:r>
        <w:rPr>
          <w:rFonts w:hint="eastAsia" w:ascii="仿宋" w:hAnsi="仿宋" w:eastAsia="仿宋"/>
          <w:color w:val="C00000"/>
          <w:sz w:val="22"/>
          <w:lang w:eastAsia="zh-CN"/>
        </w:rPr>
        <w:t>XXX</w:t>
      </w:r>
      <w:r>
        <w:rPr>
          <w:rFonts w:hint="eastAsia" w:ascii="仿宋" w:hAnsi="仿宋" w:eastAsia="仿宋"/>
          <w:color w:val="C00000"/>
          <w:sz w:val="22"/>
        </w:rPr>
        <w:t>万元。主要用于项目</w:t>
      </w:r>
      <w:r>
        <w:rPr>
          <w:rFonts w:hint="eastAsia" w:ascii="仿宋" w:hAnsi="仿宋" w:eastAsia="仿宋"/>
          <w:color w:val="C00000"/>
          <w:sz w:val="22"/>
          <w:lang w:val="en-US" w:eastAsia="zh-CN"/>
        </w:rPr>
        <w:t>所需的</w:t>
      </w:r>
      <w:r>
        <w:rPr>
          <w:rFonts w:hint="eastAsia" w:ascii="仿宋" w:hAnsi="仿宋" w:eastAsia="仿宋"/>
          <w:color w:val="C00000"/>
          <w:sz w:val="22"/>
        </w:rPr>
        <w:t>原材料、辅助材料、成品/半成品、元器件</w:t>
      </w:r>
      <w:r>
        <w:rPr>
          <w:rFonts w:hint="eastAsia" w:ascii="仿宋" w:hAnsi="仿宋" w:eastAsia="仿宋"/>
          <w:color w:val="C00000"/>
          <w:sz w:val="22"/>
          <w:lang w:eastAsia="zh-CN"/>
        </w:rPr>
        <w:t>、</w:t>
      </w:r>
      <w:r>
        <w:rPr>
          <w:rFonts w:hint="eastAsia" w:ascii="仿宋" w:hAnsi="仿宋" w:eastAsia="仿宋"/>
          <w:color w:val="C00000"/>
          <w:sz w:val="22"/>
        </w:rPr>
        <w:t>低值易耗品</w:t>
      </w:r>
      <w:r>
        <w:rPr>
          <w:rFonts w:hint="eastAsia" w:ascii="仿宋" w:hAnsi="仿宋" w:eastAsia="仿宋"/>
          <w:color w:val="C00000"/>
          <w:sz w:val="22"/>
          <w:lang w:val="en-US" w:eastAsia="zh-CN"/>
        </w:rPr>
        <w:t>以及研究过程中直接使用的相关仪器设备、专用科学实验装置、中试或现场工业化试验装置单独计量或分摊计入的水、电、气及燃料等消耗费用等。</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外协实验/试验费：批复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万元，结余</w:t>
      </w:r>
      <w:r>
        <w:rPr>
          <w:rFonts w:hint="eastAsia" w:ascii="仿宋" w:hAnsi="仿宋" w:eastAsia="仿宋"/>
          <w:color w:val="C00000"/>
          <w:sz w:val="22"/>
          <w:lang w:eastAsia="zh-CN"/>
        </w:rPr>
        <w:t>XXX</w:t>
      </w:r>
      <w:r>
        <w:rPr>
          <w:rFonts w:hint="eastAsia" w:ascii="仿宋" w:hAnsi="仿宋" w:eastAsia="仿宋"/>
          <w:color w:val="C00000"/>
          <w:sz w:val="22"/>
        </w:rPr>
        <w:t>万元。主要</w:t>
      </w:r>
      <w:r>
        <w:rPr>
          <w:rFonts w:hint="eastAsia" w:ascii="仿宋" w:hAnsi="仿宋" w:eastAsia="仿宋"/>
          <w:color w:val="C00000"/>
          <w:sz w:val="22"/>
          <w:lang w:val="en-US" w:eastAsia="zh-CN"/>
        </w:rPr>
        <w:t>为项目</w:t>
      </w:r>
      <w:r>
        <w:rPr>
          <w:rFonts w:hint="eastAsia" w:ascii="仿宋" w:hAnsi="仿宋" w:eastAsia="仿宋"/>
          <w:color w:val="C00000"/>
          <w:sz w:val="22"/>
        </w:rPr>
        <w:t>实施中外协进行测试化验、设计加工、试验验证、技术支持的服务支出。</w:t>
      </w:r>
      <w:r>
        <w:rPr>
          <w:rFonts w:hint="eastAsia" w:ascii="仿宋" w:hAnsi="仿宋" w:eastAsia="仿宋"/>
          <w:color w:val="C00000"/>
          <w:sz w:val="22"/>
          <w:lang w:eastAsia="zh-CN"/>
        </w:rPr>
        <w:t>（</w:t>
      </w:r>
      <w:r>
        <w:rPr>
          <w:rFonts w:hint="eastAsia" w:ascii="仿宋" w:hAnsi="仿宋" w:eastAsia="仿宋"/>
          <w:color w:val="C00000"/>
          <w:sz w:val="22"/>
          <w:lang w:val="en-US" w:eastAsia="zh-CN"/>
        </w:rPr>
        <w:t>本项目签订外协合同共计XXX项，合同名称分别为XXX内容，用于支撑项目研究XXX内容</w:t>
      </w:r>
      <w:r>
        <w:rPr>
          <w:rFonts w:hint="eastAsia" w:ascii="仿宋" w:hAnsi="仿宋" w:eastAsia="仿宋"/>
          <w:color w:val="C00000"/>
          <w:sz w:val="22"/>
          <w:lang w:eastAsia="zh-CN"/>
        </w:rPr>
        <w:t>）</w:t>
      </w:r>
      <w:r>
        <w:rPr>
          <w:rFonts w:hint="eastAsia" w:ascii="仿宋" w:hAnsi="仿宋" w:eastAsia="仿宋"/>
          <w:color w:val="C00000"/>
          <w:sz w:val="22"/>
          <w:lang w:val="en-US" w:eastAsia="zh-CN"/>
        </w:rPr>
        <w:t>。</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外委研究费：批复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万元。主要为项目实施过程中由于受本企业自身的技术、工艺等条件的限制，委托</w:t>
      </w:r>
      <w:r>
        <w:rPr>
          <w:rFonts w:hint="eastAsia" w:ascii="仿宋" w:hAnsi="仿宋" w:eastAsia="仿宋"/>
          <w:color w:val="C00000"/>
          <w:sz w:val="22"/>
          <w:lang w:val="en-US" w:eastAsia="zh-CN"/>
        </w:rPr>
        <w:t>XXX等单位</w:t>
      </w:r>
      <w:r>
        <w:rPr>
          <w:rFonts w:hint="eastAsia" w:ascii="仿宋" w:hAnsi="仿宋" w:eastAsia="仿宋"/>
          <w:color w:val="C00000"/>
          <w:sz w:val="22"/>
        </w:rPr>
        <w:t>进行研究与技术开发</w:t>
      </w:r>
      <w:r>
        <w:rPr>
          <w:rFonts w:hint="eastAsia" w:ascii="仿宋" w:hAnsi="仿宋" w:eastAsia="仿宋"/>
          <w:color w:val="C00000"/>
          <w:sz w:val="22"/>
          <w:lang w:val="en-US" w:eastAsia="zh-CN"/>
        </w:rPr>
        <w:t>工作</w:t>
      </w:r>
      <w:r>
        <w:rPr>
          <w:rFonts w:hint="eastAsia" w:ascii="仿宋" w:hAnsi="仿宋" w:eastAsia="仿宋"/>
          <w:color w:val="C00000"/>
          <w:sz w:val="22"/>
        </w:rPr>
        <w:t>。</w:t>
      </w:r>
    </w:p>
    <w:p>
      <w:pPr>
        <w:numPr>
          <w:ilvl w:val="0"/>
          <w:numId w:val="0"/>
        </w:numPr>
        <w:spacing w:before="72" w:beforeLines="3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rPr>
        <w:t>外委比例情况：外委研究费占直接经费总支出比例</w:t>
      </w:r>
      <w:r>
        <w:rPr>
          <w:rFonts w:hint="eastAsia" w:ascii="仿宋" w:hAnsi="仿宋" w:eastAsia="仿宋"/>
          <w:color w:val="C00000"/>
          <w:sz w:val="22"/>
          <w:lang w:val="en-US" w:eastAsia="zh-CN"/>
        </w:rPr>
        <w:t>XX%</w:t>
      </w:r>
      <w:r>
        <w:rPr>
          <w:rFonts w:hint="eastAsia" w:ascii="仿宋" w:hAnsi="仿宋" w:eastAsia="仿宋"/>
          <w:color w:val="C00000"/>
          <w:sz w:val="22"/>
        </w:rPr>
        <w:t>，其中委托系统外单位的外委研究费占直接经费总支出比例</w:t>
      </w:r>
      <w:r>
        <w:rPr>
          <w:rFonts w:hint="eastAsia" w:ascii="仿宋" w:hAnsi="仿宋" w:eastAsia="仿宋"/>
          <w:color w:val="C00000"/>
          <w:sz w:val="22"/>
          <w:lang w:val="en-US" w:eastAsia="zh-CN"/>
        </w:rPr>
        <w:t>XX%，受托单位分别为：XXX单位、XXX单位。</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出版/文献/信息传播/知识产权事务费：批复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万元。主要用于论文发表、专著出版、专利申请、软件著作权登记、文献检索、资料印制等科研事务支出。</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会议/差旅/国际合作交流费：批复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万元。主要用于项目研讨、技术对接、现场调研、试验核查、学术交流等差旅费、会议费支出，</w:t>
      </w:r>
      <w:r>
        <w:rPr>
          <w:rFonts w:hint="eastAsia" w:ascii="仿宋" w:hAnsi="仿宋" w:eastAsia="仿宋"/>
          <w:color w:val="C00000"/>
          <w:sz w:val="22"/>
          <w:lang w:val="en-US" w:eastAsia="zh-CN"/>
        </w:rPr>
        <w:t>各项支出</w:t>
      </w:r>
      <w:r>
        <w:rPr>
          <w:rFonts w:hint="eastAsia" w:ascii="仿宋" w:hAnsi="仿宋" w:eastAsia="仿宋"/>
          <w:color w:val="C00000"/>
          <w:sz w:val="22"/>
        </w:rPr>
        <w:t>严格执行</w:t>
      </w:r>
      <w:r>
        <w:rPr>
          <w:rFonts w:hint="eastAsia" w:ascii="仿宋" w:hAnsi="仿宋" w:eastAsia="仿宋"/>
          <w:color w:val="C00000"/>
          <w:sz w:val="22"/>
          <w:lang w:val="en-US" w:eastAsia="zh-CN"/>
        </w:rPr>
        <w:t>公司</w:t>
      </w:r>
      <w:r>
        <w:rPr>
          <w:rFonts w:hint="eastAsia" w:ascii="仿宋" w:hAnsi="仿宋" w:eastAsia="仿宋"/>
          <w:color w:val="C00000"/>
          <w:sz w:val="22"/>
        </w:rPr>
        <w:t>差旅会议标准，无超标列支。</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专家咨询评审/劳务费：批复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万元。主要用于项目研究过程中所发生的支付给专家的专家咨询费、评审费及支付给课题组临时聘用人员的劳务费用，无虚报冒领、违规发放情况。</w:t>
      </w:r>
    </w:p>
    <w:p>
      <w:pPr>
        <w:numPr>
          <w:ilvl w:val="0"/>
          <w:numId w:val="8"/>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其他费用：批复</w:t>
      </w:r>
      <w:r>
        <w:rPr>
          <w:rFonts w:hint="eastAsia" w:ascii="仿宋" w:hAnsi="仿宋" w:eastAsia="仿宋"/>
          <w:color w:val="C00000"/>
          <w:sz w:val="22"/>
          <w:lang w:val="en-US" w:eastAsia="zh-CN"/>
        </w:rPr>
        <w:t>概</w:t>
      </w:r>
      <w:r>
        <w:rPr>
          <w:rFonts w:hint="eastAsia" w:ascii="仿宋" w:hAnsi="仿宋" w:eastAsia="仿宋"/>
          <w:color w:val="C00000"/>
          <w:sz w:val="22"/>
        </w:rPr>
        <w:t>预算</w:t>
      </w:r>
      <w:r>
        <w:rPr>
          <w:rFonts w:hint="eastAsia" w:ascii="仿宋" w:hAnsi="仿宋" w:eastAsia="仿宋"/>
          <w:color w:val="C00000"/>
          <w:sz w:val="22"/>
          <w:lang w:eastAsia="zh-CN"/>
        </w:rPr>
        <w:t>XXX</w:t>
      </w:r>
      <w:r>
        <w:rPr>
          <w:rFonts w:hint="eastAsia" w:ascii="仿宋" w:hAnsi="仿宋" w:eastAsia="仿宋"/>
          <w:color w:val="C00000"/>
          <w:sz w:val="22"/>
        </w:rPr>
        <w:t>万元，实际支出</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rPr>
        <w:t>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val="en-US" w:eastAsia="zh-CN"/>
        </w:rPr>
        <w:t>主要</w:t>
      </w:r>
      <w:r>
        <w:rPr>
          <w:rFonts w:hint="eastAsia" w:ascii="仿宋" w:hAnsi="仿宋" w:eastAsia="仿宋"/>
          <w:color w:val="C00000"/>
          <w:sz w:val="22"/>
        </w:rPr>
        <w:t>用于项目运输费、租赁/维修费、办公费、税费及其他支出。</w:t>
      </w:r>
    </w:p>
    <w:p>
      <w:pPr>
        <w:ind w:firstLine="420" w:firstLineChars="200"/>
        <w:rPr>
          <w:rFonts w:ascii="仿宋" w:hAnsi="仿宋" w:eastAsia="仿宋"/>
          <w:color w:val="0070C0"/>
        </w:rPr>
      </w:pPr>
    </w:p>
    <w:p>
      <w:pPr>
        <w:ind w:firstLine="420" w:firstLineChars="200"/>
        <w:rPr>
          <w:rFonts w:ascii="仿宋" w:hAnsi="仿宋" w:eastAsia="仿宋"/>
          <w:color w:val="0070C0"/>
        </w:rPr>
      </w:pPr>
    </w:p>
    <w:p>
      <w:pPr>
        <w:numPr>
          <w:ilvl w:val="1"/>
          <w:numId w:val="5"/>
        </w:numPr>
        <w:tabs>
          <w:tab w:val="left" w:pos="851"/>
          <w:tab w:val="left" w:pos="1248"/>
          <w:tab w:val="clear" w:pos="1143"/>
        </w:tabs>
        <w:spacing w:line="360" w:lineRule="auto"/>
        <w:ind w:hanging="1143"/>
        <w:rPr>
          <w:rFonts w:ascii="Calibri" w:hAnsi="Calibri"/>
          <w:b/>
          <w:sz w:val="24"/>
          <w:szCs w:val="28"/>
        </w:rPr>
      </w:pPr>
      <w:r>
        <w:rPr>
          <w:rFonts w:hint="eastAsia" w:ascii="Calibri" w:hAnsi="Calibri"/>
          <w:b/>
          <w:sz w:val="24"/>
          <w:szCs w:val="28"/>
        </w:rPr>
        <w:t>科技项目（课题）资金结余及原因</w:t>
      </w:r>
    </w:p>
    <w:p>
      <w:pPr>
        <w:numPr>
          <w:ilvl w:val="0"/>
          <w:numId w:val="0"/>
        </w:numPr>
        <w:spacing w:before="72" w:beforeLines="3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截至决算报告编制日，本项目概预算结余共计XXX万元，各项预算结余额达10%以上情况说明如下：</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设备与软件费：结余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材料/燃料动力费：结余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外协实验/试验费：结余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外委研究费：结余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出版/文献/信息传播/知识产权事务费：结余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会议/差旅/国际合作交流费：结余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专家咨询评审/劳务费：结余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9"/>
        </w:numPr>
        <w:spacing w:before="72" w:beforeLines="30" w:line="276" w:lineRule="auto"/>
        <w:ind w:left="5" w:leftChars="0" w:firstLine="415" w:firstLineChars="0"/>
        <w:rPr>
          <w:rFonts w:hint="eastAsia" w:ascii="仿宋" w:hAnsi="仿宋" w:eastAsia="仿宋"/>
          <w:color w:val="C00000"/>
          <w:sz w:val="22"/>
        </w:rPr>
      </w:pPr>
      <w:r>
        <w:rPr>
          <w:rFonts w:hint="eastAsia" w:ascii="仿宋" w:hAnsi="仿宋" w:eastAsia="仿宋"/>
          <w:color w:val="C00000"/>
          <w:sz w:val="22"/>
        </w:rPr>
        <w:t>其他费用：结余</w:t>
      </w:r>
      <w:r>
        <w:rPr>
          <w:rFonts w:hint="eastAsia" w:ascii="仿宋" w:hAnsi="仿宋" w:eastAsia="仿宋"/>
          <w:color w:val="C00000"/>
          <w:sz w:val="22"/>
          <w:lang w:eastAsia="zh-CN"/>
        </w:rPr>
        <w:t>XXX</w:t>
      </w:r>
      <w:r>
        <w:rPr>
          <w:rFonts w:hint="eastAsia" w:ascii="仿宋" w:hAnsi="仿宋" w:eastAsia="仿宋"/>
          <w:color w:val="C00000"/>
          <w:sz w:val="22"/>
        </w:rPr>
        <w:t>万元</w:t>
      </w:r>
      <w:r>
        <w:rPr>
          <w:rFonts w:hint="eastAsia" w:ascii="仿宋" w:hAnsi="仿宋" w:eastAsia="仿宋"/>
          <w:color w:val="C00000"/>
          <w:sz w:val="22"/>
          <w:lang w:eastAsia="zh-CN"/>
        </w:rPr>
        <w:t>，</w:t>
      </w:r>
      <w:r>
        <w:rPr>
          <w:rFonts w:hint="eastAsia" w:ascii="仿宋" w:hAnsi="仿宋" w:eastAsia="仿宋"/>
          <w:color w:val="C00000"/>
          <w:sz w:val="22"/>
          <w:lang w:val="en-US" w:eastAsia="zh-CN"/>
        </w:rPr>
        <w:t>结余比例XX%</w:t>
      </w:r>
      <w:r>
        <w:rPr>
          <w:rFonts w:hint="eastAsia" w:ascii="仿宋" w:hAnsi="仿宋" w:eastAsia="仿宋"/>
          <w:color w:val="C00000"/>
          <w:sz w:val="22"/>
        </w:rPr>
        <w:t>。</w:t>
      </w:r>
      <w:r>
        <w:rPr>
          <w:rFonts w:hint="eastAsia" w:ascii="仿宋" w:hAnsi="仿宋" w:eastAsia="仿宋"/>
          <w:color w:val="C00000"/>
          <w:sz w:val="22"/>
          <w:lang w:val="en-US" w:eastAsia="zh-CN"/>
        </w:rPr>
        <w:t>结余主要原因：XXX</w:t>
      </w:r>
      <w:r>
        <w:rPr>
          <w:rFonts w:hint="eastAsia" w:ascii="仿宋" w:hAnsi="仿宋" w:eastAsia="仿宋"/>
          <w:color w:val="C00000"/>
          <w:sz w:val="22"/>
        </w:rPr>
        <w:t>。</w:t>
      </w:r>
    </w:p>
    <w:p>
      <w:pPr>
        <w:numPr>
          <w:ilvl w:val="0"/>
          <w:numId w:val="0"/>
        </w:numPr>
        <w:spacing w:before="72" w:beforeLines="30" w:line="276" w:lineRule="auto"/>
        <w:ind w:firstLine="440" w:firstLineChars="200"/>
        <w:rPr>
          <w:rFonts w:hint="default" w:ascii="仿宋" w:hAnsi="仿宋" w:eastAsia="仿宋"/>
          <w:color w:val="C00000"/>
          <w:sz w:val="22"/>
          <w:lang w:val="en-US" w:eastAsia="zh-CN"/>
        </w:rPr>
      </w:pPr>
    </w:p>
    <w:p>
      <w:pPr>
        <w:spacing w:line="360" w:lineRule="auto"/>
        <w:ind w:firstLine="420" w:firstLineChars="200"/>
        <w:rPr>
          <w:rFonts w:ascii="仿宋" w:hAnsi="仿宋" w:eastAsia="仿宋"/>
          <w:color w:val="0070C0"/>
        </w:rPr>
      </w:pPr>
    </w:p>
    <w:p>
      <w:pPr>
        <w:numPr>
          <w:ilvl w:val="0"/>
          <w:numId w:val="5"/>
        </w:numPr>
        <w:tabs>
          <w:tab w:val="left" w:pos="630"/>
        </w:tabs>
        <w:spacing w:line="360" w:lineRule="auto"/>
        <w:ind w:left="525" w:hanging="525"/>
        <w:rPr>
          <w:rFonts w:ascii="宋体" w:hAnsi="宋体"/>
          <w:b/>
          <w:sz w:val="24"/>
          <w:szCs w:val="28"/>
        </w:rPr>
      </w:pPr>
      <w:commentRangeStart w:id="7"/>
      <w:r>
        <w:rPr>
          <w:rFonts w:hint="eastAsia" w:ascii="宋体" w:hAnsi="宋体"/>
          <w:b/>
          <w:sz w:val="24"/>
          <w:szCs w:val="28"/>
        </w:rPr>
        <w:t>经费管理和使用过程中的问题及建议</w:t>
      </w:r>
      <w:commentRangeEnd w:id="7"/>
      <w:r>
        <w:commentReference w:id="7"/>
      </w:r>
    </w:p>
    <w:p>
      <w:pPr>
        <w:spacing w:line="360" w:lineRule="auto"/>
        <w:ind w:left="420" w:leftChars="200"/>
        <w:rPr>
          <w:rFonts w:ascii="宋体" w:hAnsi="宋体"/>
          <w:sz w:val="24"/>
        </w:rPr>
      </w:pPr>
      <w:r>
        <w:rPr>
          <w:rFonts w:hint="eastAsia" w:ascii="宋体" w:hAnsi="宋体"/>
          <w:sz w:val="24"/>
        </w:rPr>
        <w:t>1</w:t>
      </w:r>
      <w:r>
        <w:rPr>
          <w:rFonts w:ascii="宋体" w:hAnsi="宋体"/>
          <w:sz w:val="24"/>
        </w:rPr>
        <w:t xml:space="preserve">. </w:t>
      </w:r>
      <w:r>
        <w:rPr>
          <w:rFonts w:hint="eastAsia" w:ascii="宋体" w:hAnsi="宋体"/>
          <w:sz w:val="24"/>
        </w:rPr>
        <w:t>经费管理依据的制度情况</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中海油研究总院有限责任公司/中海石油（中国）有限公司北京研究中心执行《企业会计准则》。依据集团公司、有限公司财务管理制度以及本单位实际情况，制定了涵盖预算管理、资金管理、费用报销、财务档案管理等制度，主要包括《中海油研究总院有限责任公司/中海石油（中国）有限公司北京研究中心财务管理制度》、《中海油研究总院有限责任公司/中海石油（中国）有限公司北京研究中心全面预算管理办法》、《中海油研究总院有限责任公司/中海石油（中国）有限公司北京研究中心科研项目财务管理办法》、《中海油研究总院有限责任公司/中海石油（中国）有限公司北京研究中心资金管理办法》、《中海油研究总院有限责任公司/中海石油（中国）有限公司北京研究中心会计核算办法》</w:t>
      </w:r>
      <w:bookmarkStart w:id="0" w:name="_GoBack"/>
      <w:bookmarkEnd w:id="0"/>
      <w:r>
        <w:rPr>
          <w:rFonts w:hint="eastAsia" w:ascii="仿宋" w:hAnsi="仿宋" w:eastAsia="仿宋"/>
          <w:color w:val="C00000"/>
          <w:sz w:val="22"/>
          <w:lang w:val="en-US" w:eastAsia="zh-CN"/>
        </w:rPr>
        <w:t>、《中海油研究总院有限责任公司/中海石油（中国）有限公司北京研究中心经费报销管理细则》、《中海油研究总院有限责任公司/中海石油（中国）有限公司北京研究中心境内差旅费管理细则》、《中海油研究总院有限责任公司/中海石油（中国）有限公司北京研究中心资金管理细则》、《中海油研究总院有限责任公司/中海石油（中国）有限公司北京研究中心会计档案管理细则》等。</w:t>
      </w:r>
    </w:p>
    <w:p>
      <w:pPr>
        <w:spacing w:before="120" w:beforeLines="50" w:line="276" w:lineRule="auto"/>
        <w:ind w:firstLine="440" w:firstLineChars="200"/>
        <w:rPr>
          <w:rFonts w:hint="eastAsia" w:ascii="仿宋" w:hAnsi="仿宋" w:eastAsia="仿宋"/>
          <w:color w:val="C00000"/>
          <w:sz w:val="22"/>
          <w:lang w:val="en-US" w:eastAsia="zh-CN"/>
        </w:rPr>
      </w:pPr>
    </w:p>
    <w:p>
      <w:pPr>
        <w:spacing w:before="120" w:beforeLines="50" w:line="276" w:lineRule="auto"/>
        <w:ind w:firstLine="440" w:firstLineChars="200"/>
        <w:rPr>
          <w:rFonts w:hint="default" w:ascii="仿宋" w:hAnsi="仿宋" w:eastAsia="仿宋"/>
          <w:color w:val="C00000"/>
          <w:sz w:val="22"/>
          <w:lang w:val="en-US" w:eastAsia="zh-CN"/>
        </w:rPr>
      </w:pPr>
    </w:p>
    <w:p>
      <w:pPr>
        <w:spacing w:line="360" w:lineRule="auto"/>
        <w:ind w:left="420" w:leftChars="200"/>
        <w:rPr>
          <w:rFonts w:ascii="宋体" w:hAnsi="宋体"/>
          <w:sz w:val="24"/>
        </w:rPr>
      </w:pPr>
      <w:r>
        <w:rPr>
          <w:rFonts w:hint="eastAsia" w:ascii="宋体" w:hAnsi="宋体"/>
          <w:sz w:val="24"/>
        </w:rPr>
        <w:t>2</w:t>
      </w:r>
      <w:r>
        <w:rPr>
          <w:rFonts w:ascii="宋体" w:hAnsi="宋体"/>
          <w:sz w:val="24"/>
        </w:rPr>
        <w:t xml:space="preserve">. </w:t>
      </w:r>
      <w:r>
        <w:rPr>
          <w:rFonts w:hint="eastAsia" w:ascii="宋体" w:hAnsi="宋体"/>
          <w:sz w:val="24"/>
        </w:rPr>
        <w:t>经费管理情况及存在问题</w:t>
      </w:r>
    </w:p>
    <w:p>
      <w:pPr>
        <w:spacing w:before="120" w:beforeLines="5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中海油研究总院有限责任公司/中海石油（中国）有限公司北京研究中心执行企业会计准则，建立了包括会计核算、计划预算管理、资金管理、差旅费管理、财务报告编制等一系列卓有成效的财务管理制度，并严格遵照执行。研究总院/研究中心在对专项经费会计核算时，采用中国海洋石油集团有限公司的ERP系统进行核算。项目（课题）专项经费核算以批复预算为依据，在ERP系统中按照预算支出科目设置明细的WBS元素实现刚性控制、单独核算和费用归集，会计核算规范、准确，支出范围和标准符合国家、集团公司/有限公司、研究总院/研究中心制度规定，财务信息真实有效，各项支出内容符合目标相关性、政策相符性及经济合理性。同时，根据《中海油研究总院有限责任公司会计档案管理细则》对相关的财务档案资料进行及时归档保管。</w:t>
      </w:r>
    </w:p>
    <w:p>
      <w:pPr>
        <w:spacing w:line="360" w:lineRule="auto"/>
        <w:ind w:left="420" w:leftChars="200"/>
        <w:rPr>
          <w:sz w:val="24"/>
        </w:rPr>
      </w:pPr>
    </w:p>
    <w:p>
      <w:pPr>
        <w:spacing w:line="360" w:lineRule="auto"/>
        <w:ind w:left="420" w:leftChars="200"/>
        <w:rPr>
          <w:rFonts w:ascii="宋体" w:hAnsi="宋体"/>
          <w:sz w:val="24"/>
        </w:rPr>
      </w:pPr>
      <w:r>
        <w:rPr>
          <w:rFonts w:hint="eastAsia" w:ascii="宋体" w:hAnsi="宋体"/>
          <w:sz w:val="24"/>
        </w:rPr>
        <w:t>3</w:t>
      </w:r>
      <w:r>
        <w:rPr>
          <w:rFonts w:ascii="宋体" w:hAnsi="宋体"/>
          <w:sz w:val="24"/>
        </w:rPr>
        <w:t xml:space="preserve">. </w:t>
      </w:r>
      <w:r>
        <w:rPr>
          <w:rFonts w:hint="eastAsia" w:ascii="宋体" w:hAnsi="宋体"/>
          <w:sz w:val="24"/>
        </w:rPr>
        <w:t>相关建议</w:t>
      </w:r>
    </w:p>
    <w:p>
      <w:pPr>
        <w:spacing w:before="120" w:beforeLines="50" w:line="276"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无</w:t>
      </w:r>
    </w:p>
    <w:p>
      <w:pPr>
        <w:spacing w:line="360" w:lineRule="auto"/>
        <w:ind w:left="420" w:leftChars="200"/>
        <w:rPr>
          <w:sz w:val="24"/>
        </w:rPr>
      </w:pPr>
    </w:p>
    <w:p>
      <w:pPr>
        <w:numPr>
          <w:ilvl w:val="0"/>
          <w:numId w:val="5"/>
        </w:numPr>
        <w:tabs>
          <w:tab w:val="left" w:pos="630"/>
        </w:tabs>
        <w:spacing w:line="360" w:lineRule="auto"/>
        <w:ind w:left="525" w:hanging="525"/>
        <w:rPr>
          <w:rFonts w:ascii="Calibri" w:hAnsi="Calibri"/>
          <w:b/>
          <w:sz w:val="24"/>
          <w:szCs w:val="28"/>
        </w:rPr>
      </w:pPr>
      <w:r>
        <w:rPr>
          <w:rFonts w:hint="eastAsia" w:ascii="Calibri" w:hAnsi="Calibri"/>
          <w:b/>
          <w:sz w:val="24"/>
          <w:szCs w:val="28"/>
        </w:rPr>
        <w:t>承担单位财务部门意见</w:t>
      </w:r>
    </w:p>
    <w:p>
      <w:pPr>
        <w:spacing w:before="120" w:beforeLines="50" w:line="276"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本课题资金足额到位，科研经费单独核算，资金支出能够按照任务合同书批复预算执行，财务信息真实有效。</w:t>
      </w:r>
    </w:p>
    <w:p>
      <w:pPr>
        <w:widowControl/>
        <w:jc w:val="left"/>
      </w:pPr>
      <w:r>
        <w:br w:type="page"/>
      </w:r>
    </w:p>
    <w:p>
      <w:pPr>
        <w:spacing w:line="360" w:lineRule="auto"/>
        <w:jc w:val="center"/>
        <w:rPr>
          <w:b/>
          <w:sz w:val="28"/>
        </w:rPr>
      </w:pPr>
      <w:r>
        <w:rPr>
          <w:rFonts w:hint="eastAsia"/>
          <w:b/>
          <w:sz w:val="28"/>
        </w:rPr>
        <w:t>第二部分</w:t>
      </w:r>
      <w:r>
        <w:rPr>
          <w:b/>
          <w:sz w:val="28"/>
        </w:rPr>
        <w:tab/>
      </w:r>
      <w:r>
        <w:rPr>
          <w:rFonts w:hint="eastAsia"/>
          <w:b/>
          <w:sz w:val="28"/>
        </w:rPr>
        <w:t>科技项目</w:t>
      </w:r>
      <w:r>
        <w:rPr>
          <w:b/>
          <w:sz w:val="28"/>
        </w:rPr>
        <w:t>(</w:t>
      </w:r>
      <w:r>
        <w:rPr>
          <w:rFonts w:hint="eastAsia"/>
          <w:b/>
          <w:sz w:val="28"/>
        </w:rPr>
        <w:t>课题</w:t>
      </w:r>
      <w:r>
        <w:rPr>
          <w:b/>
          <w:sz w:val="28"/>
        </w:rPr>
        <w:t>)</w:t>
      </w:r>
      <w:r>
        <w:rPr>
          <w:rFonts w:hint="eastAsia"/>
          <w:b/>
          <w:sz w:val="28"/>
        </w:rPr>
        <w:t>财务</w:t>
      </w:r>
      <w:r>
        <w:rPr>
          <w:b/>
          <w:sz w:val="28"/>
        </w:rPr>
        <w:t>(</w:t>
      </w:r>
      <w:r>
        <w:rPr>
          <w:rFonts w:hint="eastAsia"/>
          <w:b/>
          <w:sz w:val="28"/>
        </w:rPr>
        <w:t>预</w:t>
      </w:r>
      <w:r>
        <w:rPr>
          <w:b/>
          <w:sz w:val="28"/>
        </w:rPr>
        <w:t>)</w:t>
      </w:r>
      <w:r>
        <w:rPr>
          <w:rFonts w:hint="eastAsia"/>
          <w:b/>
          <w:sz w:val="28"/>
        </w:rPr>
        <w:t>决算汇总表</w:t>
      </w:r>
    </w:p>
    <w:p>
      <w:pPr>
        <w:jc w:val="center"/>
        <w:rPr>
          <w:b/>
          <w:sz w:val="32"/>
          <w:szCs w:val="32"/>
        </w:rPr>
      </w:pPr>
    </w:p>
    <w:p>
      <w:pPr>
        <w:jc w:val="left"/>
        <w:rPr>
          <w:rFonts w:ascii="宋体" w:hAnsi="宋体"/>
          <w:b/>
          <w:sz w:val="24"/>
          <w:szCs w:val="28"/>
        </w:rPr>
      </w:pPr>
      <w:r>
        <w:rPr>
          <w:rFonts w:ascii="宋体" w:hAnsi="宋体"/>
          <w:b/>
          <w:sz w:val="24"/>
          <w:szCs w:val="28"/>
        </w:rPr>
        <w:t>1</w:t>
      </w:r>
      <w:r>
        <w:rPr>
          <w:rFonts w:hint="eastAsia" w:ascii="宋体" w:hAnsi="宋体"/>
          <w:b/>
          <w:sz w:val="24"/>
          <w:szCs w:val="28"/>
        </w:rPr>
        <w:t>.</w:t>
      </w:r>
      <w:r>
        <w:rPr>
          <w:rFonts w:ascii="宋体" w:hAnsi="宋体"/>
          <w:b/>
          <w:sz w:val="24"/>
          <w:szCs w:val="28"/>
        </w:rPr>
        <w:t xml:space="preserve"> </w:t>
      </w:r>
      <w:r>
        <w:rPr>
          <w:rFonts w:hint="eastAsia" w:ascii="宋体" w:hAnsi="宋体"/>
          <w:b/>
          <w:sz w:val="24"/>
          <w:szCs w:val="28"/>
        </w:rPr>
        <w:t>科技项目(课题)预算、决算汇总</w:t>
      </w:r>
    </w:p>
    <w:p>
      <w:pPr>
        <w:jc w:val="right"/>
        <w:rPr>
          <w:sz w:val="18"/>
        </w:rPr>
      </w:pPr>
      <w:r>
        <w:rPr>
          <w:rFonts w:hint="eastAsia"/>
          <w:sz w:val="18"/>
        </w:rPr>
        <w:t>金额单位：万元</w:t>
      </w:r>
      <w:r>
        <w:rPr>
          <w:rFonts w:hint="eastAsia"/>
          <w:sz w:val="18"/>
          <w:szCs w:val="18"/>
        </w:rPr>
        <w:t>（下同）</w:t>
      </w:r>
    </w:p>
    <w:tbl>
      <w:tblPr>
        <w:tblStyle w:val="7"/>
        <w:tblW w:w="83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881"/>
        <w:gridCol w:w="851"/>
        <w:gridCol w:w="992"/>
        <w:gridCol w:w="992"/>
        <w:gridCol w:w="1672"/>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5411" w:type="dxa"/>
            <w:gridSpan w:val="5"/>
          </w:tcPr>
          <w:p>
            <w:pPr>
              <w:spacing w:line="276" w:lineRule="auto"/>
              <w:jc w:val="center"/>
              <w:rPr>
                <w:b/>
              </w:rPr>
            </w:pPr>
            <w:r>
              <w:rPr>
                <w:rFonts w:hint="eastAsia"/>
                <w:b/>
              </w:rPr>
              <w:t>经费预算批复情况</w:t>
            </w:r>
          </w:p>
        </w:tc>
        <w:tc>
          <w:tcPr>
            <w:tcW w:w="2947" w:type="dxa"/>
            <w:gridSpan w:val="2"/>
          </w:tcPr>
          <w:p>
            <w:pPr>
              <w:spacing w:line="276" w:lineRule="auto"/>
              <w:jc w:val="center"/>
              <w:rPr>
                <w:b/>
              </w:rPr>
            </w:pPr>
            <w:r>
              <w:rPr>
                <w:rFonts w:hint="eastAsia"/>
                <w:b/>
              </w:rPr>
              <w:t>经费支出情况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spacing w:line="276" w:lineRule="auto"/>
              <w:rPr>
                <w:b/>
              </w:rPr>
            </w:pPr>
            <w:r>
              <w:rPr>
                <w:rFonts w:hint="eastAsia"/>
                <w:b/>
              </w:rPr>
              <w:t>预算批准项</w:t>
            </w:r>
          </w:p>
        </w:tc>
        <w:tc>
          <w:tcPr>
            <w:tcW w:w="881" w:type="dxa"/>
            <w:vAlign w:val="center"/>
          </w:tcPr>
          <w:p>
            <w:pPr>
              <w:spacing w:line="276" w:lineRule="auto"/>
              <w:jc w:val="center"/>
              <w:rPr>
                <w:b/>
              </w:rPr>
            </w:pPr>
            <w:r>
              <w:rPr>
                <w:rFonts w:hint="eastAsia"/>
                <w:b/>
                <w:lang w:val="en-US" w:eastAsia="zh-CN"/>
              </w:rPr>
              <w:t>有限</w:t>
            </w:r>
            <w:r>
              <w:rPr>
                <w:rFonts w:hint="eastAsia"/>
                <w:b/>
              </w:rPr>
              <w:t>公司资金</w:t>
            </w:r>
          </w:p>
        </w:tc>
        <w:tc>
          <w:tcPr>
            <w:tcW w:w="851" w:type="dxa"/>
            <w:vAlign w:val="center"/>
          </w:tcPr>
          <w:p>
            <w:pPr>
              <w:spacing w:line="276" w:lineRule="auto"/>
              <w:jc w:val="center"/>
              <w:rPr>
                <w:b/>
              </w:rPr>
            </w:pPr>
            <w:r>
              <w:rPr>
                <w:rFonts w:hint="eastAsia"/>
                <w:b/>
              </w:rPr>
              <w:t>所属单位自筹</w:t>
            </w:r>
          </w:p>
        </w:tc>
        <w:tc>
          <w:tcPr>
            <w:tcW w:w="992" w:type="dxa"/>
            <w:vAlign w:val="center"/>
          </w:tcPr>
          <w:p>
            <w:pPr>
              <w:spacing w:line="276" w:lineRule="auto"/>
              <w:jc w:val="center"/>
              <w:rPr>
                <w:b/>
              </w:rPr>
            </w:pPr>
            <w:r>
              <w:rPr>
                <w:rFonts w:hint="eastAsia"/>
                <w:b/>
              </w:rPr>
              <w:t>其他资金</w:t>
            </w:r>
          </w:p>
        </w:tc>
        <w:tc>
          <w:tcPr>
            <w:tcW w:w="992" w:type="dxa"/>
            <w:vAlign w:val="center"/>
          </w:tcPr>
          <w:p>
            <w:pPr>
              <w:spacing w:line="276" w:lineRule="auto"/>
              <w:jc w:val="center"/>
              <w:rPr>
                <w:b/>
              </w:rPr>
            </w:pPr>
            <w:r>
              <w:rPr>
                <w:rFonts w:hint="eastAsia"/>
                <w:b/>
              </w:rPr>
              <w:t>合计</w:t>
            </w:r>
          </w:p>
        </w:tc>
        <w:tc>
          <w:tcPr>
            <w:tcW w:w="1672" w:type="dxa"/>
            <w:vAlign w:val="center"/>
          </w:tcPr>
          <w:p>
            <w:pPr>
              <w:spacing w:line="276" w:lineRule="auto"/>
              <w:jc w:val="center"/>
              <w:rPr>
                <w:b/>
              </w:rPr>
            </w:pPr>
            <w:r>
              <w:rPr>
                <w:rFonts w:hint="eastAsia"/>
                <w:b/>
              </w:rPr>
              <w:t>支出项</w:t>
            </w:r>
          </w:p>
        </w:tc>
        <w:tc>
          <w:tcPr>
            <w:tcW w:w="1275" w:type="dxa"/>
            <w:vAlign w:val="center"/>
          </w:tcPr>
          <w:p>
            <w:pPr>
              <w:spacing w:line="276" w:lineRule="auto"/>
              <w:jc w:val="center"/>
              <w:rPr>
                <w:b/>
              </w:rPr>
            </w:pPr>
            <w:r>
              <w:rPr>
                <w:rFonts w:hint="eastAsia"/>
                <w:b/>
              </w:rPr>
              <w:t>实际支出额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spacing w:line="276" w:lineRule="auto"/>
              <w:jc w:val="left"/>
            </w:pPr>
            <w:commentRangeStart w:id="8"/>
            <w:r>
              <w:rPr>
                <w:rFonts w:hint="eastAsia"/>
              </w:rPr>
              <w:t>批准概算额</w:t>
            </w:r>
            <w:commentRangeEnd w:id="8"/>
            <w:r>
              <w:commentReference w:id="8"/>
            </w:r>
          </w:p>
        </w:tc>
        <w:tc>
          <w:tcPr>
            <w:tcW w:w="881" w:type="dxa"/>
          </w:tcPr>
          <w:p>
            <w:pPr>
              <w:spacing w:line="276" w:lineRule="auto"/>
              <w:jc w:val="center"/>
            </w:pPr>
          </w:p>
        </w:tc>
        <w:tc>
          <w:tcPr>
            <w:tcW w:w="851"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672" w:type="dxa"/>
          </w:tcPr>
          <w:p>
            <w:pPr>
              <w:spacing w:line="276" w:lineRule="auto"/>
            </w:pPr>
            <w:r>
              <w:rPr>
                <w:rFonts w:hint="eastAsia"/>
              </w:rPr>
              <w:t>实际支出总额</w:t>
            </w:r>
          </w:p>
        </w:tc>
        <w:tc>
          <w:tcPr>
            <w:tcW w:w="1275" w:type="dxa"/>
          </w:tcPr>
          <w:p>
            <w:pPr>
              <w:spacing w:line="276"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695" w:type="dxa"/>
          </w:tcPr>
          <w:p>
            <w:pPr>
              <w:jc w:val="center"/>
              <w:rPr>
                <w:color w:val="000000" w:themeColor="text1"/>
                <w14:textFill>
                  <w14:solidFill>
                    <w14:schemeClr w14:val="tx1"/>
                  </w14:solidFill>
                </w14:textFill>
              </w:rPr>
            </w:pPr>
            <w:commentRangeStart w:id="9"/>
            <w:r>
              <w:rPr>
                <w:color w:val="000000" w:themeColor="text1"/>
                <w14:textFill>
                  <w14:solidFill>
                    <w14:schemeClr w14:val="tx1"/>
                  </w14:solidFill>
                </w14:textFill>
              </w:rPr>
              <w:t>20XX</w:t>
            </w:r>
            <w:r>
              <w:rPr>
                <w:rFonts w:hint="eastAsia"/>
                <w:color w:val="000000" w:themeColor="text1"/>
                <w14:textFill>
                  <w14:solidFill>
                    <w14:schemeClr w14:val="tx1"/>
                  </w14:solidFill>
                </w14:textFill>
              </w:rPr>
              <w:t>年批准额</w:t>
            </w:r>
            <w:commentRangeEnd w:id="9"/>
            <w:r>
              <w:commentReference w:id="9"/>
            </w:r>
          </w:p>
        </w:tc>
        <w:tc>
          <w:tcPr>
            <w:tcW w:w="881" w:type="dxa"/>
          </w:tcPr>
          <w:p>
            <w:pPr>
              <w:spacing w:line="276" w:lineRule="auto"/>
              <w:jc w:val="center"/>
            </w:pPr>
            <w:r>
              <w:rPr>
                <w:rFonts w:hint="eastAsia"/>
              </w:rPr>
              <w:t>XX/XX</w:t>
            </w:r>
          </w:p>
        </w:tc>
        <w:tc>
          <w:tcPr>
            <w:tcW w:w="851"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672" w:type="dxa"/>
          </w:tcPr>
          <w:p>
            <w:pPr>
              <w:spacing w:line="276" w:lineRule="auto"/>
              <w:jc w:val="center"/>
            </w:pPr>
            <w:r>
              <w:rPr>
                <w:rFonts w:hint="eastAsia"/>
              </w:rPr>
              <w:t>20XX年支出额</w:t>
            </w:r>
          </w:p>
        </w:tc>
        <w:tc>
          <w:tcPr>
            <w:tcW w:w="1275" w:type="dxa"/>
          </w:tcPr>
          <w:p>
            <w:pPr>
              <w:spacing w:line="276"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jc w:val="center"/>
              <w:rPr>
                <w:color w:val="000000" w:themeColor="text1"/>
                <w14:textFill>
                  <w14:solidFill>
                    <w14:schemeClr w14:val="tx1"/>
                  </w14:solidFill>
                </w14:textFill>
              </w:rPr>
            </w:pPr>
            <w:r>
              <w:rPr>
                <w:color w:val="000000" w:themeColor="text1"/>
                <w14:textFill>
                  <w14:solidFill>
                    <w14:schemeClr w14:val="tx1"/>
                  </w14:solidFill>
                </w14:textFill>
              </w:rPr>
              <w:t>20XX</w:t>
            </w:r>
            <w:r>
              <w:rPr>
                <w:rFonts w:hint="eastAsia"/>
                <w:color w:val="000000" w:themeColor="text1"/>
                <w14:textFill>
                  <w14:solidFill>
                    <w14:schemeClr w14:val="tx1"/>
                  </w14:solidFill>
                </w14:textFill>
              </w:rPr>
              <w:t>年批准额</w:t>
            </w:r>
          </w:p>
        </w:tc>
        <w:tc>
          <w:tcPr>
            <w:tcW w:w="881" w:type="dxa"/>
          </w:tcPr>
          <w:p>
            <w:pPr>
              <w:spacing w:line="276" w:lineRule="auto"/>
              <w:jc w:val="center"/>
            </w:pPr>
            <w:r>
              <w:rPr>
                <w:rFonts w:hint="eastAsia"/>
              </w:rPr>
              <w:t>XX/XX</w:t>
            </w:r>
          </w:p>
        </w:tc>
        <w:tc>
          <w:tcPr>
            <w:tcW w:w="851"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672" w:type="dxa"/>
          </w:tcPr>
          <w:p>
            <w:pPr>
              <w:spacing w:line="276" w:lineRule="auto"/>
              <w:jc w:val="center"/>
            </w:pPr>
            <w:r>
              <w:rPr>
                <w:rFonts w:hint="eastAsia"/>
              </w:rPr>
              <w:t>20XX年支出额</w:t>
            </w:r>
          </w:p>
        </w:tc>
        <w:tc>
          <w:tcPr>
            <w:tcW w:w="1275" w:type="dxa"/>
          </w:tcPr>
          <w:p>
            <w:pPr>
              <w:spacing w:line="276"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jc w:val="center"/>
              <w:rPr>
                <w:color w:val="000000" w:themeColor="text1"/>
                <w14:textFill>
                  <w14:solidFill>
                    <w14:schemeClr w14:val="tx1"/>
                  </w14:solidFill>
                </w14:textFill>
              </w:rPr>
            </w:pPr>
            <w:r>
              <w:rPr>
                <w:color w:val="000000" w:themeColor="text1"/>
                <w14:textFill>
                  <w14:solidFill>
                    <w14:schemeClr w14:val="tx1"/>
                  </w14:solidFill>
                </w14:textFill>
              </w:rPr>
              <w:t>20XX</w:t>
            </w:r>
            <w:r>
              <w:rPr>
                <w:rFonts w:hint="eastAsia"/>
                <w:color w:val="000000" w:themeColor="text1"/>
                <w14:textFill>
                  <w14:solidFill>
                    <w14:schemeClr w14:val="tx1"/>
                  </w14:solidFill>
                </w14:textFill>
              </w:rPr>
              <w:t>年批准额</w:t>
            </w:r>
          </w:p>
        </w:tc>
        <w:tc>
          <w:tcPr>
            <w:tcW w:w="881" w:type="dxa"/>
          </w:tcPr>
          <w:p>
            <w:pPr>
              <w:spacing w:line="276" w:lineRule="auto"/>
              <w:jc w:val="center"/>
            </w:pPr>
            <w:r>
              <w:rPr>
                <w:rFonts w:hint="eastAsia"/>
              </w:rPr>
              <w:t>XX/XX</w:t>
            </w:r>
          </w:p>
        </w:tc>
        <w:tc>
          <w:tcPr>
            <w:tcW w:w="851"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672" w:type="dxa"/>
          </w:tcPr>
          <w:p>
            <w:pPr>
              <w:spacing w:line="276" w:lineRule="auto"/>
              <w:jc w:val="center"/>
            </w:pPr>
            <w:r>
              <w:rPr>
                <w:rFonts w:hint="eastAsia"/>
              </w:rPr>
              <w:t>20XX年支出额</w:t>
            </w:r>
          </w:p>
        </w:tc>
        <w:tc>
          <w:tcPr>
            <w:tcW w:w="1275" w:type="dxa"/>
          </w:tcPr>
          <w:p>
            <w:pPr>
              <w:spacing w:line="276" w:lineRule="auto"/>
              <w:jc w:val="center"/>
            </w:pPr>
          </w:p>
        </w:tc>
      </w:tr>
    </w:tbl>
    <w:p>
      <w:pPr>
        <w:ind w:left="424" w:leftChars="1" w:hanging="422" w:hangingChars="211"/>
        <w:jc w:val="left"/>
        <w:rPr>
          <w:rFonts w:ascii="华文楷体" w:hAnsi="华文楷体" w:eastAsia="华文楷体"/>
          <w:sz w:val="20"/>
        </w:rPr>
      </w:pPr>
      <w:r>
        <w:rPr>
          <w:rFonts w:hint="eastAsia" w:ascii="华文楷体" w:hAnsi="华文楷体" w:eastAsia="华文楷体"/>
          <w:sz w:val="20"/>
        </w:rPr>
        <w:t>注：①本表填写直接经费数据，批准概算额以任务合同书为准；如有变更的请插入一行填写批准变更后数据；</w:t>
      </w:r>
    </w:p>
    <w:p>
      <w:pPr>
        <w:ind w:left="423" w:leftChars="135" w:hanging="140" w:hangingChars="70"/>
        <w:jc w:val="left"/>
        <w:rPr>
          <w:rFonts w:ascii="华文楷体" w:hAnsi="华文楷体" w:eastAsia="华文楷体"/>
          <w:sz w:val="20"/>
        </w:rPr>
      </w:pPr>
      <w:r>
        <w:rPr>
          <w:rFonts w:hint="eastAsia" w:ascii="宋体" w:hAnsi="宋体"/>
          <w:sz w:val="20"/>
        </w:rPr>
        <w:t>②</w:t>
      </w:r>
      <w:r>
        <w:rPr>
          <w:rFonts w:hint="eastAsia" w:ascii="华文楷体" w:hAnsi="华文楷体" w:eastAsia="华文楷体"/>
          <w:sz w:val="20"/>
        </w:rPr>
        <w:t>年度批准额：以年度正式预算额为准，若有预算调整的，以调整后的为准；实际到位额可以比概算批准额大；</w:t>
      </w:r>
    </w:p>
    <w:p>
      <w:pPr>
        <w:ind w:left="423" w:leftChars="135" w:hanging="140" w:hangingChars="70"/>
        <w:jc w:val="left"/>
        <w:rPr>
          <w:rFonts w:ascii="华文楷体" w:hAnsi="华文楷体" w:eastAsia="华文楷体"/>
          <w:sz w:val="20"/>
        </w:rPr>
      </w:pPr>
      <w:r>
        <w:rPr>
          <w:rFonts w:hint="eastAsia" w:ascii="华文楷体" w:hAnsi="华文楷体" w:eastAsia="华文楷体"/>
          <w:sz w:val="20"/>
        </w:rPr>
        <w:t>③集团公司资金的分年预算为，批准额/实际拨付额。</w:t>
      </w:r>
    </w:p>
    <w:p>
      <w:pPr>
        <w:jc w:val="right"/>
      </w:pPr>
    </w:p>
    <w:p>
      <w:pPr>
        <w:spacing w:line="360" w:lineRule="auto"/>
        <w:jc w:val="left"/>
        <w:rPr>
          <w:rFonts w:ascii="宋体" w:hAnsi="宋体"/>
          <w:sz w:val="24"/>
        </w:rPr>
      </w:pPr>
      <w:r>
        <w:rPr>
          <w:rFonts w:ascii="宋体" w:hAnsi="宋体"/>
          <w:b/>
          <w:sz w:val="24"/>
        </w:rPr>
        <w:t xml:space="preserve">2. </w:t>
      </w:r>
      <w:r>
        <w:rPr>
          <w:rFonts w:hint="eastAsia" w:ascii="宋体" w:hAnsi="宋体"/>
          <w:b/>
          <w:sz w:val="24"/>
        </w:rPr>
        <w:t>科技项目(课题)支出科目</w:t>
      </w:r>
      <w:r>
        <w:rPr>
          <w:rFonts w:hint="eastAsia" w:ascii="宋体" w:hAnsi="宋体"/>
          <w:b/>
          <w:sz w:val="24"/>
          <w:szCs w:val="28"/>
        </w:rPr>
        <w:t>(预</w:t>
      </w:r>
      <w:r>
        <w:rPr>
          <w:rFonts w:ascii="宋体" w:hAnsi="宋体"/>
          <w:b/>
          <w:sz w:val="24"/>
          <w:szCs w:val="28"/>
        </w:rPr>
        <w:t>)</w:t>
      </w:r>
      <w:r>
        <w:rPr>
          <w:rFonts w:hint="eastAsia" w:ascii="宋体" w:hAnsi="宋体"/>
          <w:b/>
          <w:sz w:val="24"/>
        </w:rPr>
        <w:t>决算汇总</w:t>
      </w:r>
    </w:p>
    <w:tbl>
      <w:tblPr>
        <w:tblStyle w:val="6"/>
        <w:tblW w:w="85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61"/>
        <w:gridCol w:w="1132"/>
        <w:gridCol w:w="1132"/>
        <w:gridCol w:w="1132"/>
        <w:gridCol w:w="1007"/>
        <w:gridCol w:w="17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2361" w:type="dxa"/>
            <w:vAlign w:val="center"/>
          </w:tcPr>
          <w:p>
            <w:pPr>
              <w:jc w:val="center"/>
              <w:rPr>
                <w:b/>
              </w:rPr>
            </w:pPr>
            <w:r>
              <w:rPr>
                <w:rFonts w:hint="eastAsia"/>
                <w:b/>
              </w:rPr>
              <w:t>科目</w:t>
            </w:r>
          </w:p>
        </w:tc>
        <w:tc>
          <w:tcPr>
            <w:tcW w:w="1132" w:type="dxa"/>
            <w:vAlign w:val="center"/>
          </w:tcPr>
          <w:p>
            <w:pPr>
              <w:jc w:val="center"/>
              <w:rPr>
                <w:b/>
              </w:rPr>
            </w:pPr>
            <w:commentRangeStart w:id="10"/>
            <w:r>
              <w:rPr>
                <w:rFonts w:hint="eastAsia"/>
                <w:b/>
              </w:rPr>
              <w:t>预算额</w:t>
            </w:r>
            <w:commentRangeEnd w:id="10"/>
            <w:r>
              <w:commentReference w:id="10"/>
            </w:r>
          </w:p>
        </w:tc>
        <w:tc>
          <w:tcPr>
            <w:tcW w:w="1132" w:type="dxa"/>
            <w:vAlign w:val="center"/>
          </w:tcPr>
          <w:p>
            <w:pPr>
              <w:jc w:val="center"/>
              <w:rPr>
                <w:b/>
              </w:rPr>
            </w:pPr>
            <w:commentRangeStart w:id="11"/>
            <w:r>
              <w:rPr>
                <w:rFonts w:hint="eastAsia"/>
                <w:b/>
              </w:rPr>
              <w:t>调整后的预算额</w:t>
            </w:r>
            <w:commentRangeEnd w:id="11"/>
            <w:r>
              <w:commentReference w:id="11"/>
            </w:r>
          </w:p>
        </w:tc>
        <w:tc>
          <w:tcPr>
            <w:tcW w:w="1132" w:type="dxa"/>
            <w:vAlign w:val="center"/>
          </w:tcPr>
          <w:p>
            <w:pPr>
              <w:jc w:val="center"/>
              <w:rPr>
                <w:b/>
              </w:rPr>
            </w:pPr>
            <w:commentRangeStart w:id="12"/>
            <w:r>
              <w:rPr>
                <w:rFonts w:hint="eastAsia"/>
                <w:b/>
              </w:rPr>
              <w:t>支出额</w:t>
            </w:r>
            <w:commentRangeEnd w:id="12"/>
            <w:r>
              <w:commentReference w:id="12"/>
            </w:r>
          </w:p>
        </w:tc>
        <w:tc>
          <w:tcPr>
            <w:tcW w:w="1007" w:type="dxa"/>
            <w:vAlign w:val="center"/>
          </w:tcPr>
          <w:p>
            <w:pPr>
              <w:jc w:val="center"/>
              <w:rPr>
                <w:b/>
              </w:rPr>
            </w:pPr>
            <w:r>
              <w:rPr>
                <w:rFonts w:hint="eastAsia"/>
                <w:b/>
              </w:rPr>
              <w:t>结余</w:t>
            </w:r>
          </w:p>
        </w:tc>
        <w:tc>
          <w:tcPr>
            <w:tcW w:w="1761" w:type="dxa"/>
            <w:vAlign w:val="center"/>
          </w:tcPr>
          <w:p>
            <w:pPr>
              <w:jc w:val="center"/>
              <w:rPr>
                <w:b/>
              </w:rPr>
            </w:pPr>
            <w:r>
              <w:rPr>
                <w:rFonts w:hint="eastAsia"/>
                <w:b/>
              </w:rPr>
              <w:t>后期尚需支付情况说明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2361" w:type="dxa"/>
            <w:vAlign w:val="center"/>
          </w:tcPr>
          <w:p>
            <w:pPr>
              <w:jc w:val="left"/>
              <w:rPr>
                <w:b/>
              </w:rPr>
            </w:pPr>
            <w:r>
              <w:rPr>
                <w:rFonts w:hint="eastAsia" w:ascii="宋体" w:hAnsi="宋体" w:cs="宋体"/>
                <w:b/>
                <w:kern w:val="0"/>
                <w:szCs w:val="21"/>
              </w:rPr>
              <w:t>（一）直接经费</w:t>
            </w:r>
            <w:r>
              <w:rPr>
                <w:rFonts w:ascii="宋体" w:hAnsi="宋体" w:cs="宋体"/>
                <w:b/>
                <w:kern w:val="0"/>
                <w:szCs w:val="21"/>
              </w:rPr>
              <w:t>小计</w:t>
            </w:r>
          </w:p>
        </w:tc>
        <w:tc>
          <w:tcPr>
            <w:tcW w:w="1132" w:type="dxa"/>
            <w:vAlign w:val="center"/>
          </w:tcPr>
          <w:p>
            <w:pPr>
              <w:jc w:val="center"/>
              <w:rPr>
                <w:b/>
              </w:rPr>
            </w:pPr>
          </w:p>
        </w:tc>
        <w:tc>
          <w:tcPr>
            <w:tcW w:w="1132" w:type="dxa"/>
            <w:vAlign w:val="center"/>
          </w:tcPr>
          <w:p>
            <w:pPr>
              <w:jc w:val="center"/>
              <w:rPr>
                <w:b/>
              </w:rPr>
            </w:pPr>
          </w:p>
        </w:tc>
        <w:tc>
          <w:tcPr>
            <w:tcW w:w="1132" w:type="dxa"/>
            <w:vAlign w:val="center"/>
          </w:tcPr>
          <w:p>
            <w:pPr>
              <w:jc w:val="center"/>
              <w:rPr>
                <w:b/>
              </w:rPr>
            </w:pPr>
          </w:p>
        </w:tc>
        <w:tc>
          <w:tcPr>
            <w:tcW w:w="1007" w:type="dxa"/>
            <w:vAlign w:val="center"/>
          </w:tcPr>
          <w:p>
            <w:pPr>
              <w:jc w:val="center"/>
              <w:rPr>
                <w:b/>
              </w:rPr>
            </w:pPr>
          </w:p>
        </w:tc>
        <w:tc>
          <w:tcPr>
            <w:tcW w:w="1761" w:type="dxa"/>
            <w:vAlign w:val="center"/>
          </w:tcPr>
          <w:p>
            <w:pPr>
              <w:jc w:val="cente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1、设备</w:t>
            </w:r>
            <w:r>
              <w:rPr>
                <w:rFonts w:hint="eastAsia" w:ascii="宋体" w:hAnsi="宋体" w:cs="宋体"/>
                <w:kern w:val="0"/>
                <w:szCs w:val="21"/>
              </w:rPr>
              <w:t>与</w:t>
            </w:r>
            <w:r>
              <w:rPr>
                <w:rFonts w:ascii="宋体" w:hAnsi="宋体" w:cs="宋体"/>
                <w:kern w:val="0"/>
                <w:szCs w:val="21"/>
              </w:rPr>
              <w:t>软件费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2、材料/燃料动力费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3、</w:t>
            </w:r>
            <w:r>
              <w:rPr>
                <w:rFonts w:hint="eastAsia" w:ascii="宋体" w:hAnsi="宋体" w:cs="宋体"/>
                <w:kern w:val="0"/>
                <w:szCs w:val="21"/>
              </w:rPr>
              <w:t>外协实验</w:t>
            </w:r>
            <w:r>
              <w:rPr>
                <w:rFonts w:ascii="宋体" w:hAnsi="宋体" w:cs="宋体"/>
                <w:kern w:val="0"/>
                <w:szCs w:val="21"/>
              </w:rPr>
              <w:t>/试验费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hint="eastAsia" w:ascii="宋体" w:hAnsi="宋体" w:cs="宋体"/>
                <w:kern w:val="0"/>
                <w:szCs w:val="21"/>
              </w:rPr>
              <w:t>（</w:t>
            </w:r>
            <w:r>
              <w:rPr>
                <w:rFonts w:ascii="宋体" w:hAnsi="宋体" w:cs="宋体"/>
                <w:kern w:val="0"/>
                <w:szCs w:val="21"/>
              </w:rPr>
              <w:t>1）测试化验加工费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hint="eastAsia" w:ascii="宋体" w:hAnsi="宋体" w:cs="宋体"/>
                <w:kern w:val="0"/>
                <w:szCs w:val="21"/>
              </w:rPr>
              <w:t>（</w:t>
            </w:r>
            <w:r>
              <w:rPr>
                <w:rFonts w:ascii="宋体" w:hAnsi="宋体" w:cs="宋体"/>
                <w:kern w:val="0"/>
                <w:szCs w:val="21"/>
              </w:rPr>
              <w:t>2）试验费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4、外委研究费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5、出版/文献/信息传播/知识产权事务费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6、会议/差旅/国际合作与交流费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7、专家咨询</w:t>
            </w:r>
            <w:r>
              <w:rPr>
                <w:rFonts w:hint="eastAsia" w:ascii="宋体" w:hAnsi="宋体" w:cs="宋体"/>
                <w:kern w:val="0"/>
                <w:szCs w:val="21"/>
              </w:rPr>
              <w:t>评审</w:t>
            </w:r>
            <w:r>
              <w:rPr>
                <w:rFonts w:ascii="宋体" w:hAnsi="宋体" w:cs="宋体"/>
                <w:kern w:val="0"/>
                <w:szCs w:val="21"/>
              </w:rPr>
              <w:t>/劳务费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ind w:firstLine="210" w:firstLineChars="100"/>
              <w:rPr>
                <w:rFonts w:ascii="宋体" w:hAnsi="宋体" w:cs="宋体"/>
                <w:kern w:val="0"/>
                <w:szCs w:val="21"/>
              </w:rPr>
            </w:pPr>
            <w:r>
              <w:rPr>
                <w:rFonts w:ascii="宋体" w:hAnsi="宋体" w:cs="宋体"/>
                <w:kern w:val="0"/>
                <w:szCs w:val="21"/>
              </w:rPr>
              <w:t>8、其他费用</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vAlign w:val="center"/>
          </w:tcPr>
          <w:p>
            <w:pPr>
              <w:spacing w:line="276" w:lineRule="auto"/>
              <w:rPr>
                <w:rFonts w:ascii="宋体" w:hAnsi="宋体" w:cs="宋体"/>
                <w:b/>
                <w:kern w:val="0"/>
                <w:szCs w:val="21"/>
              </w:rPr>
            </w:pPr>
            <w:r>
              <w:rPr>
                <w:rFonts w:hint="eastAsia" w:ascii="宋体" w:hAnsi="宋体" w:cs="宋体"/>
                <w:b/>
                <w:kern w:val="0"/>
                <w:szCs w:val="21"/>
              </w:rPr>
              <w:t>（二）间接经费</w:t>
            </w:r>
          </w:p>
        </w:tc>
        <w:tc>
          <w:tcPr>
            <w:tcW w:w="1132" w:type="dxa"/>
          </w:tcPr>
          <w:p>
            <w:pPr>
              <w:spacing w:line="276" w:lineRule="auto"/>
              <w:jc w:val="center"/>
            </w:pPr>
            <w:r>
              <w:rPr>
                <w:rFonts w:hint="eastAsia" w:ascii="宋体" w:hAnsi="宋体"/>
                <w:color w:val="000000"/>
                <w:kern w:val="0"/>
                <w:sz w:val="20"/>
                <w:szCs w:val="20"/>
              </w:rPr>
              <w:t>／</w:t>
            </w:r>
          </w:p>
        </w:tc>
        <w:tc>
          <w:tcPr>
            <w:tcW w:w="1132" w:type="dxa"/>
          </w:tcPr>
          <w:p>
            <w:pPr>
              <w:spacing w:line="276" w:lineRule="auto"/>
              <w:jc w:val="center"/>
            </w:pPr>
            <w:r>
              <w:rPr>
                <w:rFonts w:hint="eastAsia" w:ascii="宋体" w:hAnsi="宋体"/>
                <w:color w:val="000000"/>
                <w:kern w:val="0"/>
                <w:sz w:val="20"/>
                <w:szCs w:val="20"/>
              </w:rPr>
              <w:t>／</w:t>
            </w:r>
          </w:p>
        </w:tc>
        <w:tc>
          <w:tcPr>
            <w:tcW w:w="1132" w:type="dxa"/>
          </w:tcPr>
          <w:p>
            <w:pPr>
              <w:spacing w:line="276" w:lineRule="auto"/>
              <w:jc w:val="center"/>
            </w:pPr>
            <w:r>
              <w:rPr>
                <w:rFonts w:hint="eastAsia" w:ascii="宋体" w:hAnsi="宋体"/>
                <w:color w:val="000000"/>
                <w:kern w:val="0"/>
                <w:sz w:val="20"/>
                <w:szCs w:val="20"/>
              </w:rPr>
              <w:t>／</w:t>
            </w:r>
          </w:p>
        </w:tc>
        <w:tc>
          <w:tcPr>
            <w:tcW w:w="1007" w:type="dxa"/>
          </w:tcPr>
          <w:p>
            <w:pPr>
              <w:spacing w:line="276" w:lineRule="auto"/>
              <w:jc w:val="center"/>
            </w:pPr>
            <w:r>
              <w:rPr>
                <w:rFonts w:hint="eastAsia" w:ascii="宋体" w:hAnsi="宋体"/>
                <w:color w:val="000000"/>
                <w:kern w:val="0"/>
                <w:sz w:val="20"/>
                <w:szCs w:val="20"/>
              </w:rPr>
              <w:t>／</w:t>
            </w: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2361" w:type="dxa"/>
          </w:tcPr>
          <w:p>
            <w:pPr>
              <w:spacing w:line="276" w:lineRule="auto"/>
              <w:ind w:firstLine="210" w:firstLineChars="100"/>
              <w:rPr>
                <w:rFonts w:ascii="宋体" w:hAnsi="宋体"/>
                <w:b/>
                <w:szCs w:val="21"/>
              </w:rPr>
            </w:pPr>
            <w:r>
              <w:rPr>
                <w:rFonts w:ascii="宋体" w:hAnsi="宋体" w:cs="宋体"/>
                <w:kern w:val="0"/>
                <w:szCs w:val="21"/>
              </w:rPr>
              <w:t>1、</w:t>
            </w:r>
            <w:r>
              <w:rPr>
                <w:rFonts w:hint="eastAsia" w:ascii="宋体" w:hAnsi="宋体" w:cs="宋体"/>
                <w:kern w:val="0"/>
                <w:szCs w:val="21"/>
              </w:rPr>
              <w:t>研发人员费</w:t>
            </w:r>
          </w:p>
        </w:tc>
        <w:tc>
          <w:tcPr>
            <w:tcW w:w="1132" w:type="dxa"/>
          </w:tcPr>
          <w:p>
            <w:pPr>
              <w:spacing w:line="276" w:lineRule="auto"/>
              <w:jc w:val="center"/>
            </w:pPr>
            <w:r>
              <w:rPr>
                <w:rFonts w:hint="eastAsia" w:ascii="宋体" w:hAnsi="宋体"/>
                <w:color w:val="000000"/>
                <w:kern w:val="0"/>
                <w:sz w:val="20"/>
                <w:szCs w:val="20"/>
              </w:rPr>
              <w:t>／</w:t>
            </w:r>
          </w:p>
        </w:tc>
        <w:tc>
          <w:tcPr>
            <w:tcW w:w="1132" w:type="dxa"/>
          </w:tcPr>
          <w:p>
            <w:pPr>
              <w:spacing w:line="276" w:lineRule="auto"/>
              <w:jc w:val="center"/>
            </w:pPr>
            <w:r>
              <w:rPr>
                <w:rFonts w:hint="eastAsia" w:ascii="宋体" w:hAnsi="宋体"/>
                <w:color w:val="000000"/>
                <w:kern w:val="0"/>
                <w:sz w:val="20"/>
                <w:szCs w:val="20"/>
              </w:rPr>
              <w:t>／</w:t>
            </w:r>
          </w:p>
        </w:tc>
        <w:tc>
          <w:tcPr>
            <w:tcW w:w="1132" w:type="dxa"/>
          </w:tcPr>
          <w:p>
            <w:pPr>
              <w:spacing w:line="276" w:lineRule="auto"/>
              <w:jc w:val="center"/>
            </w:pPr>
            <w:r>
              <w:rPr>
                <w:rFonts w:hint="eastAsia" w:ascii="宋体" w:hAnsi="宋体"/>
                <w:color w:val="000000"/>
                <w:kern w:val="0"/>
                <w:sz w:val="20"/>
                <w:szCs w:val="20"/>
              </w:rPr>
              <w:t>／</w:t>
            </w:r>
          </w:p>
        </w:tc>
        <w:tc>
          <w:tcPr>
            <w:tcW w:w="1007" w:type="dxa"/>
          </w:tcPr>
          <w:p>
            <w:pPr>
              <w:spacing w:line="276" w:lineRule="auto"/>
              <w:jc w:val="center"/>
            </w:pPr>
            <w:r>
              <w:rPr>
                <w:rFonts w:hint="eastAsia" w:ascii="宋体" w:hAnsi="宋体"/>
                <w:color w:val="000000"/>
                <w:kern w:val="0"/>
                <w:sz w:val="20"/>
                <w:szCs w:val="20"/>
              </w:rPr>
              <w:t>／</w:t>
            </w:r>
          </w:p>
        </w:tc>
        <w:tc>
          <w:tcPr>
            <w:tcW w:w="1761"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tcPr>
          <w:p>
            <w:pPr>
              <w:spacing w:line="276" w:lineRule="auto"/>
              <w:ind w:firstLine="210" w:firstLineChars="100"/>
              <w:rPr>
                <w:rFonts w:ascii="宋体" w:hAnsi="宋体" w:cs="宋体"/>
                <w:kern w:val="0"/>
                <w:szCs w:val="21"/>
              </w:rPr>
            </w:pPr>
            <w:r>
              <w:rPr>
                <w:rFonts w:hint="eastAsia" w:ascii="宋体" w:hAnsi="宋体" w:cs="宋体"/>
                <w:kern w:val="0"/>
                <w:szCs w:val="21"/>
              </w:rPr>
              <w:t>2、依托工程</w:t>
            </w:r>
            <w:r>
              <w:rPr>
                <w:rFonts w:ascii="宋体" w:hAnsi="宋体" w:cs="宋体"/>
                <w:kern w:val="0"/>
                <w:szCs w:val="21"/>
              </w:rPr>
              <w:t>费</w:t>
            </w:r>
          </w:p>
        </w:tc>
        <w:tc>
          <w:tcPr>
            <w:tcW w:w="1132" w:type="dxa"/>
          </w:tcPr>
          <w:p>
            <w:pPr>
              <w:spacing w:line="276" w:lineRule="auto"/>
            </w:pPr>
          </w:p>
        </w:tc>
        <w:tc>
          <w:tcPr>
            <w:tcW w:w="1132" w:type="dxa"/>
          </w:tcPr>
          <w:p>
            <w:pPr>
              <w:spacing w:line="276" w:lineRule="auto"/>
            </w:pPr>
          </w:p>
        </w:tc>
        <w:tc>
          <w:tcPr>
            <w:tcW w:w="1132" w:type="dxa"/>
          </w:tcPr>
          <w:p>
            <w:pPr>
              <w:spacing w:line="276" w:lineRule="auto"/>
            </w:pPr>
          </w:p>
        </w:tc>
        <w:tc>
          <w:tcPr>
            <w:tcW w:w="1007" w:type="dxa"/>
          </w:tcPr>
          <w:p>
            <w:pPr>
              <w:spacing w:line="276" w:lineRule="auto"/>
            </w:pPr>
          </w:p>
        </w:tc>
        <w:tc>
          <w:tcPr>
            <w:tcW w:w="1761" w:type="dxa"/>
          </w:tcPr>
          <w:p>
            <w:pPr>
              <w:spacing w:line="276" w:lineRule="auto"/>
            </w:pPr>
          </w:p>
        </w:tc>
      </w:tr>
    </w:tbl>
    <w:p>
      <w:pPr>
        <w:ind w:left="-7" w:leftChars="-67" w:hanging="134" w:hangingChars="67"/>
        <w:jc w:val="left"/>
        <w:rPr>
          <w:rFonts w:ascii="华文楷体" w:hAnsi="华文楷体" w:eastAsia="华文楷体"/>
          <w:sz w:val="20"/>
        </w:rPr>
      </w:pPr>
      <w:r>
        <w:rPr>
          <w:rFonts w:hint="eastAsia" w:ascii="华文楷体" w:hAnsi="华文楷体" w:eastAsia="华文楷体"/>
          <w:sz w:val="20"/>
        </w:rPr>
        <w:t>注：①各科目的资金预算批复后，如中间有个别科目变更调整获批准的，请在调整列将“调整后的数据”加粗表示。依托工程</w:t>
      </w:r>
      <w:r>
        <w:rPr>
          <w:rFonts w:ascii="华文楷体" w:hAnsi="华文楷体" w:eastAsia="华文楷体"/>
          <w:sz w:val="20"/>
        </w:rPr>
        <w:t>费</w:t>
      </w:r>
      <w:r>
        <w:rPr>
          <w:rFonts w:hint="eastAsia" w:ascii="华文楷体" w:hAnsi="华文楷体" w:eastAsia="华文楷体"/>
          <w:sz w:val="20"/>
        </w:rPr>
        <w:t>如有批复的按批复预算列，支出按照实际发生额填列。</w:t>
      </w:r>
    </w:p>
    <w:p>
      <w:pPr>
        <w:ind w:firstLine="284" w:firstLineChars="142"/>
        <w:jc w:val="left"/>
        <w:rPr>
          <w:b/>
          <w:sz w:val="24"/>
        </w:rPr>
      </w:pPr>
      <w:r>
        <w:rPr>
          <w:rFonts w:hint="eastAsia" w:ascii="华文楷体" w:hAnsi="华文楷体" w:eastAsia="华文楷体"/>
          <w:sz w:val="20"/>
        </w:rPr>
        <w:t>②决算科目数据请按预算书对应口径填写，如涉及试验费的原材料、设备费、外协等，在试验费科目中归集。</w:t>
      </w:r>
    </w:p>
    <w:p>
      <w:pPr>
        <w:spacing w:line="360" w:lineRule="auto"/>
        <w:jc w:val="left"/>
        <w:rPr>
          <w:b/>
          <w:sz w:val="24"/>
        </w:rPr>
      </w:pPr>
    </w:p>
    <w:p>
      <w:pPr>
        <w:tabs>
          <w:tab w:val="left" w:pos="545"/>
        </w:tabs>
        <w:sectPr>
          <w:footerReference r:id="rId5" w:type="default"/>
          <w:pgSz w:w="11906" w:h="16838"/>
          <w:pgMar w:top="1440" w:right="1797" w:bottom="1440" w:left="1797" w:header="964" w:footer="992" w:gutter="0"/>
          <w:pgNumType w:start="1"/>
          <w:cols w:space="425" w:num="1"/>
          <w:docGrid w:linePitch="312" w:charSpace="0"/>
        </w:sectPr>
      </w:pPr>
    </w:p>
    <w:p>
      <w:pPr>
        <w:spacing w:line="360" w:lineRule="auto"/>
        <w:jc w:val="center"/>
        <w:rPr>
          <w:b/>
          <w:sz w:val="28"/>
        </w:rPr>
      </w:pPr>
      <w:r>
        <w:rPr>
          <w:rFonts w:hint="eastAsia"/>
          <w:b/>
          <w:sz w:val="28"/>
        </w:rPr>
        <w:t>第三部分</w:t>
      </w:r>
      <w:r>
        <w:rPr>
          <w:b/>
          <w:sz w:val="28"/>
        </w:rPr>
        <w:tab/>
      </w:r>
      <w:r>
        <w:rPr>
          <w:rFonts w:hint="eastAsia"/>
          <w:b/>
          <w:sz w:val="28"/>
        </w:rPr>
        <w:t>科技项目</w:t>
      </w:r>
      <w:r>
        <w:rPr>
          <w:b/>
          <w:sz w:val="28"/>
        </w:rPr>
        <w:t>(</w:t>
      </w:r>
      <w:r>
        <w:rPr>
          <w:rFonts w:hint="eastAsia"/>
          <w:b/>
          <w:sz w:val="28"/>
        </w:rPr>
        <w:t>课题</w:t>
      </w:r>
      <w:r>
        <w:rPr>
          <w:b/>
          <w:sz w:val="28"/>
        </w:rPr>
        <w:t>)</w:t>
      </w:r>
      <w:r>
        <w:rPr>
          <w:rFonts w:hint="eastAsia"/>
          <w:b/>
          <w:sz w:val="28"/>
        </w:rPr>
        <w:t>分科目支出（预）决算科目明细</w:t>
      </w:r>
    </w:p>
    <w:p>
      <w:pPr>
        <w:spacing w:line="276" w:lineRule="auto"/>
        <w:jc w:val="left"/>
        <w:rPr>
          <w:b/>
          <w:sz w:val="24"/>
        </w:rPr>
      </w:pPr>
    </w:p>
    <w:p>
      <w:pPr>
        <w:spacing w:line="360" w:lineRule="auto"/>
        <w:jc w:val="left"/>
        <w:rPr>
          <w:b/>
          <w:sz w:val="24"/>
        </w:rPr>
      </w:pPr>
      <w:r>
        <w:rPr>
          <w:rFonts w:hint="eastAsia"/>
          <w:b/>
          <w:sz w:val="24"/>
        </w:rPr>
        <w:t>一、</w:t>
      </w:r>
      <w:r>
        <w:rPr>
          <w:b/>
          <w:sz w:val="24"/>
        </w:rPr>
        <w:t>设备费与软件费</w:t>
      </w:r>
    </w:p>
    <w:p>
      <w:pPr>
        <w:spacing w:line="360" w:lineRule="auto"/>
        <w:jc w:val="left"/>
        <w:rPr>
          <w:rFonts w:ascii="宋体" w:hAnsi="宋体"/>
          <w:b/>
          <w:sz w:val="24"/>
        </w:rPr>
      </w:pPr>
      <w:r>
        <w:rPr>
          <w:rFonts w:hint="eastAsia" w:ascii="宋体" w:hAnsi="宋体"/>
          <w:b/>
          <w:sz w:val="24"/>
        </w:rPr>
        <w:t>（一）设备购置/试制费</w:t>
      </w:r>
      <w:r>
        <w:rPr>
          <w:rFonts w:hint="eastAsia" w:ascii="宋体" w:hAnsi="宋体"/>
          <w:b/>
          <w:color w:val="000000" w:themeColor="text1"/>
          <w:sz w:val="24"/>
          <w14:textFill>
            <w14:solidFill>
              <w14:schemeClr w14:val="tx1"/>
            </w14:solidFill>
          </w14:textFill>
        </w:rPr>
        <w:t>（固定</w:t>
      </w:r>
      <w:r>
        <w:rPr>
          <w:rFonts w:ascii="宋体" w:hAnsi="宋体"/>
          <w:b/>
          <w:color w:val="000000" w:themeColor="text1"/>
          <w:sz w:val="24"/>
          <w14:textFill>
            <w14:solidFill>
              <w14:schemeClr w14:val="tx1"/>
            </w14:solidFill>
          </w14:textFill>
        </w:rPr>
        <w:t>资产类</w:t>
      </w:r>
      <w:r>
        <w:rPr>
          <w:rFonts w:hint="eastAsia" w:ascii="宋体" w:hAnsi="宋体"/>
          <w:b/>
          <w:color w:val="000000" w:themeColor="text1"/>
          <w:sz w:val="24"/>
          <w14:textFill>
            <w14:solidFill>
              <w14:schemeClr w14:val="tx1"/>
            </w14:solidFill>
          </w14:textFill>
        </w:rPr>
        <w:t>）</w:t>
      </w:r>
    </w:p>
    <w:p>
      <w:pPr>
        <w:spacing w:line="360" w:lineRule="auto"/>
        <w:ind w:firstLine="480" w:firstLineChars="200"/>
        <w:jc w:val="left"/>
        <w:rPr>
          <w:sz w:val="24"/>
        </w:rPr>
      </w:pPr>
      <w:r>
        <w:rPr>
          <w:rFonts w:hint="eastAsia"/>
          <w:sz w:val="24"/>
        </w:rPr>
        <w:t xml:space="preserve">1、设备购置 </w:t>
      </w:r>
      <w:r>
        <w:rPr>
          <w:sz w:val="24"/>
        </w:rPr>
        <w:t xml:space="preserve">                                    </w:t>
      </w:r>
      <w:r>
        <w:rPr>
          <w:rFonts w:hint="eastAsia"/>
        </w:rPr>
        <w:t>（单位：万元，下同）</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
        <w:gridCol w:w="702"/>
        <w:gridCol w:w="997"/>
        <w:gridCol w:w="722"/>
        <w:gridCol w:w="1061"/>
        <w:gridCol w:w="630"/>
        <w:gridCol w:w="851"/>
        <w:gridCol w:w="923"/>
        <w:gridCol w:w="850"/>
        <w:gridCol w:w="847"/>
        <w:gridCol w:w="9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4" w:hRule="atLeast"/>
        </w:trPr>
        <w:tc>
          <w:tcPr>
            <w:tcW w:w="427" w:type="dxa"/>
            <w:vAlign w:val="center"/>
          </w:tcPr>
          <w:p>
            <w:pPr>
              <w:jc w:val="center"/>
              <w:rPr>
                <w:b/>
              </w:rPr>
            </w:pPr>
            <w:r>
              <w:rPr>
                <w:rFonts w:hint="eastAsia"/>
                <w:b/>
              </w:rPr>
              <w:t>序号</w:t>
            </w:r>
          </w:p>
        </w:tc>
        <w:tc>
          <w:tcPr>
            <w:tcW w:w="702" w:type="dxa"/>
            <w:vAlign w:val="center"/>
          </w:tcPr>
          <w:p>
            <w:pPr>
              <w:jc w:val="center"/>
              <w:rPr>
                <w:b/>
              </w:rPr>
            </w:pPr>
            <w:r>
              <w:rPr>
                <w:rFonts w:hint="eastAsia"/>
                <w:b/>
              </w:rPr>
              <w:t>资产登记卡号</w:t>
            </w:r>
          </w:p>
        </w:tc>
        <w:tc>
          <w:tcPr>
            <w:tcW w:w="997" w:type="dxa"/>
            <w:vAlign w:val="center"/>
          </w:tcPr>
          <w:p>
            <w:pPr>
              <w:jc w:val="center"/>
              <w:rPr>
                <w:b/>
              </w:rPr>
            </w:pPr>
            <w:r>
              <w:rPr>
                <w:rFonts w:hint="eastAsia"/>
                <w:b/>
              </w:rPr>
              <w:t>设备名称</w:t>
            </w:r>
          </w:p>
        </w:tc>
        <w:tc>
          <w:tcPr>
            <w:tcW w:w="0" w:type="auto"/>
            <w:vAlign w:val="center"/>
          </w:tcPr>
          <w:p>
            <w:pPr>
              <w:jc w:val="center"/>
              <w:rPr>
                <w:b/>
              </w:rPr>
            </w:pPr>
            <w:r>
              <w:rPr>
                <w:rFonts w:hint="eastAsia"/>
                <w:b/>
              </w:rPr>
              <w:t>购置设备型号</w:t>
            </w:r>
          </w:p>
        </w:tc>
        <w:tc>
          <w:tcPr>
            <w:tcW w:w="1061" w:type="dxa"/>
            <w:vAlign w:val="center"/>
          </w:tcPr>
          <w:p>
            <w:pPr>
              <w:jc w:val="center"/>
              <w:rPr>
                <w:b/>
              </w:rPr>
            </w:pPr>
            <w:r>
              <w:rPr>
                <w:rFonts w:hint="eastAsia"/>
                <w:b/>
              </w:rPr>
              <w:t>生产国别与地区</w:t>
            </w:r>
          </w:p>
        </w:tc>
        <w:tc>
          <w:tcPr>
            <w:tcW w:w="630" w:type="dxa"/>
            <w:vAlign w:val="center"/>
          </w:tcPr>
          <w:p>
            <w:pPr>
              <w:jc w:val="center"/>
              <w:rPr>
                <w:b/>
              </w:rPr>
            </w:pPr>
            <w:r>
              <w:rPr>
                <w:rFonts w:hint="eastAsia"/>
                <w:b/>
              </w:rPr>
              <w:t>单价</w:t>
            </w:r>
          </w:p>
        </w:tc>
        <w:tc>
          <w:tcPr>
            <w:tcW w:w="851" w:type="dxa"/>
            <w:vAlign w:val="center"/>
          </w:tcPr>
          <w:p>
            <w:pPr>
              <w:jc w:val="center"/>
              <w:rPr>
                <w:b/>
              </w:rPr>
            </w:pPr>
            <w:r>
              <w:rPr>
                <w:rFonts w:hint="eastAsia"/>
                <w:b/>
              </w:rPr>
              <w:t>数量</w:t>
            </w:r>
          </w:p>
        </w:tc>
        <w:tc>
          <w:tcPr>
            <w:tcW w:w="923" w:type="dxa"/>
            <w:vAlign w:val="center"/>
          </w:tcPr>
          <w:p>
            <w:pPr>
              <w:jc w:val="center"/>
              <w:rPr>
                <w:b/>
              </w:rPr>
            </w:pPr>
            <w:commentRangeStart w:id="13"/>
            <w:r>
              <w:rPr>
                <w:rFonts w:hint="eastAsia"/>
                <w:b/>
              </w:rPr>
              <w:t>预算额</w:t>
            </w:r>
            <w:commentRangeEnd w:id="13"/>
            <w:r>
              <w:commentReference w:id="13"/>
            </w:r>
          </w:p>
        </w:tc>
        <w:tc>
          <w:tcPr>
            <w:tcW w:w="850" w:type="dxa"/>
            <w:vAlign w:val="center"/>
          </w:tcPr>
          <w:p>
            <w:pPr>
              <w:jc w:val="center"/>
              <w:rPr>
                <w:b/>
              </w:rPr>
            </w:pPr>
            <w:r>
              <w:rPr>
                <w:rFonts w:hint="eastAsia"/>
                <w:b/>
              </w:rPr>
              <w:t>支出额</w:t>
            </w:r>
          </w:p>
        </w:tc>
        <w:tc>
          <w:tcPr>
            <w:tcW w:w="847" w:type="dxa"/>
            <w:vAlign w:val="center"/>
          </w:tcPr>
          <w:p>
            <w:pPr>
              <w:jc w:val="center"/>
              <w:rPr>
                <w:b/>
              </w:rPr>
            </w:pPr>
            <w:r>
              <w:rPr>
                <w:rFonts w:hint="eastAsia"/>
                <w:b/>
              </w:rPr>
              <w:t>结余</w:t>
            </w:r>
          </w:p>
        </w:tc>
        <w:tc>
          <w:tcPr>
            <w:tcW w:w="916" w:type="dxa"/>
            <w:vAlign w:val="center"/>
          </w:tcPr>
          <w:p>
            <w:pPr>
              <w:jc w:val="center"/>
              <w:rPr>
                <w:b/>
              </w:rPr>
            </w:pPr>
            <w:r>
              <w:rPr>
                <w:rFonts w:hint="eastAsia"/>
                <w:b/>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4" w:hRule="atLeast"/>
        </w:trPr>
        <w:tc>
          <w:tcPr>
            <w:tcW w:w="427" w:type="dxa"/>
            <w:vAlign w:val="center"/>
          </w:tcPr>
          <w:p>
            <w:pPr>
              <w:spacing w:line="276" w:lineRule="auto"/>
              <w:rPr>
                <w:bCs/>
                <w:sz w:val="22"/>
              </w:rPr>
            </w:pPr>
          </w:p>
        </w:tc>
        <w:tc>
          <w:tcPr>
            <w:tcW w:w="702" w:type="dxa"/>
            <w:vAlign w:val="center"/>
          </w:tcPr>
          <w:p>
            <w:pPr>
              <w:spacing w:line="276" w:lineRule="auto"/>
              <w:jc w:val="center"/>
              <w:rPr>
                <w:bCs/>
                <w:sz w:val="22"/>
              </w:rPr>
            </w:pPr>
          </w:p>
        </w:tc>
        <w:tc>
          <w:tcPr>
            <w:tcW w:w="997" w:type="dxa"/>
          </w:tcPr>
          <w:p>
            <w:pPr>
              <w:spacing w:line="276" w:lineRule="auto"/>
              <w:jc w:val="center"/>
              <w:rPr>
                <w:bCs/>
                <w:sz w:val="22"/>
              </w:rPr>
            </w:pPr>
          </w:p>
        </w:tc>
        <w:tc>
          <w:tcPr>
            <w:tcW w:w="0" w:type="auto"/>
          </w:tcPr>
          <w:p>
            <w:pPr>
              <w:spacing w:line="276" w:lineRule="auto"/>
              <w:jc w:val="center"/>
              <w:rPr>
                <w:bCs/>
                <w:sz w:val="22"/>
              </w:rPr>
            </w:pPr>
          </w:p>
        </w:tc>
        <w:tc>
          <w:tcPr>
            <w:tcW w:w="1061" w:type="dxa"/>
          </w:tcPr>
          <w:p>
            <w:pPr>
              <w:spacing w:line="276" w:lineRule="auto"/>
              <w:jc w:val="center"/>
              <w:rPr>
                <w:bCs/>
                <w:sz w:val="22"/>
              </w:rPr>
            </w:pPr>
          </w:p>
        </w:tc>
        <w:tc>
          <w:tcPr>
            <w:tcW w:w="630" w:type="dxa"/>
          </w:tcPr>
          <w:p>
            <w:pPr>
              <w:spacing w:line="276" w:lineRule="auto"/>
              <w:jc w:val="center"/>
              <w:rPr>
                <w:bCs/>
                <w:sz w:val="22"/>
              </w:rPr>
            </w:pPr>
          </w:p>
        </w:tc>
        <w:tc>
          <w:tcPr>
            <w:tcW w:w="851" w:type="dxa"/>
          </w:tcPr>
          <w:p>
            <w:pPr>
              <w:spacing w:line="276" w:lineRule="auto"/>
              <w:jc w:val="center"/>
              <w:rPr>
                <w:bCs/>
                <w:sz w:val="22"/>
              </w:rPr>
            </w:pPr>
          </w:p>
        </w:tc>
        <w:tc>
          <w:tcPr>
            <w:tcW w:w="923" w:type="dxa"/>
          </w:tcPr>
          <w:p>
            <w:pPr>
              <w:spacing w:line="276" w:lineRule="auto"/>
              <w:jc w:val="center"/>
              <w:rPr>
                <w:bCs/>
                <w:sz w:val="22"/>
              </w:rPr>
            </w:pPr>
          </w:p>
        </w:tc>
        <w:tc>
          <w:tcPr>
            <w:tcW w:w="850" w:type="dxa"/>
          </w:tcPr>
          <w:p>
            <w:pPr>
              <w:spacing w:line="276" w:lineRule="auto"/>
              <w:jc w:val="center"/>
              <w:rPr>
                <w:bCs/>
                <w:sz w:val="22"/>
              </w:rPr>
            </w:pPr>
          </w:p>
        </w:tc>
        <w:tc>
          <w:tcPr>
            <w:tcW w:w="847" w:type="dxa"/>
          </w:tcPr>
          <w:p>
            <w:pPr>
              <w:spacing w:line="276" w:lineRule="auto"/>
              <w:jc w:val="center"/>
              <w:rPr>
                <w:bCs/>
                <w:sz w:val="22"/>
              </w:rPr>
            </w:pPr>
          </w:p>
        </w:tc>
        <w:tc>
          <w:tcPr>
            <w:tcW w:w="916" w:type="dxa"/>
          </w:tcPr>
          <w:p>
            <w:pPr>
              <w:spacing w:line="276" w:lineRule="auto"/>
              <w:jc w:val="center"/>
              <w:rPr>
                <w:bCs/>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427" w:type="dxa"/>
            <w:vAlign w:val="center"/>
          </w:tcPr>
          <w:p>
            <w:pPr>
              <w:spacing w:line="276" w:lineRule="auto"/>
              <w:rPr>
                <w:bCs/>
                <w:sz w:val="22"/>
              </w:rPr>
            </w:pPr>
          </w:p>
        </w:tc>
        <w:tc>
          <w:tcPr>
            <w:tcW w:w="702" w:type="dxa"/>
            <w:vAlign w:val="center"/>
          </w:tcPr>
          <w:p>
            <w:pPr>
              <w:spacing w:line="276" w:lineRule="auto"/>
              <w:jc w:val="center"/>
              <w:rPr>
                <w:bCs/>
                <w:sz w:val="22"/>
              </w:rPr>
            </w:pPr>
          </w:p>
        </w:tc>
        <w:tc>
          <w:tcPr>
            <w:tcW w:w="997" w:type="dxa"/>
          </w:tcPr>
          <w:p>
            <w:pPr>
              <w:spacing w:line="276" w:lineRule="auto"/>
              <w:jc w:val="center"/>
              <w:rPr>
                <w:bCs/>
                <w:sz w:val="22"/>
              </w:rPr>
            </w:pPr>
          </w:p>
        </w:tc>
        <w:tc>
          <w:tcPr>
            <w:tcW w:w="0" w:type="auto"/>
          </w:tcPr>
          <w:p>
            <w:pPr>
              <w:spacing w:line="276" w:lineRule="auto"/>
              <w:jc w:val="center"/>
              <w:rPr>
                <w:bCs/>
                <w:sz w:val="22"/>
              </w:rPr>
            </w:pPr>
          </w:p>
        </w:tc>
        <w:tc>
          <w:tcPr>
            <w:tcW w:w="1061" w:type="dxa"/>
          </w:tcPr>
          <w:p>
            <w:pPr>
              <w:spacing w:line="276" w:lineRule="auto"/>
              <w:jc w:val="center"/>
              <w:rPr>
                <w:bCs/>
                <w:sz w:val="22"/>
              </w:rPr>
            </w:pPr>
          </w:p>
        </w:tc>
        <w:tc>
          <w:tcPr>
            <w:tcW w:w="630" w:type="dxa"/>
          </w:tcPr>
          <w:p>
            <w:pPr>
              <w:spacing w:line="276" w:lineRule="auto"/>
              <w:jc w:val="center"/>
              <w:rPr>
                <w:bCs/>
                <w:sz w:val="22"/>
              </w:rPr>
            </w:pPr>
          </w:p>
        </w:tc>
        <w:tc>
          <w:tcPr>
            <w:tcW w:w="851" w:type="dxa"/>
          </w:tcPr>
          <w:p>
            <w:pPr>
              <w:spacing w:line="276" w:lineRule="auto"/>
              <w:jc w:val="center"/>
              <w:rPr>
                <w:bCs/>
                <w:sz w:val="22"/>
              </w:rPr>
            </w:pPr>
          </w:p>
        </w:tc>
        <w:tc>
          <w:tcPr>
            <w:tcW w:w="923" w:type="dxa"/>
          </w:tcPr>
          <w:p>
            <w:pPr>
              <w:spacing w:line="276" w:lineRule="auto"/>
              <w:jc w:val="center"/>
              <w:rPr>
                <w:bCs/>
                <w:sz w:val="22"/>
              </w:rPr>
            </w:pPr>
          </w:p>
        </w:tc>
        <w:tc>
          <w:tcPr>
            <w:tcW w:w="850" w:type="dxa"/>
          </w:tcPr>
          <w:p>
            <w:pPr>
              <w:spacing w:line="276" w:lineRule="auto"/>
              <w:jc w:val="center"/>
              <w:rPr>
                <w:bCs/>
                <w:sz w:val="22"/>
              </w:rPr>
            </w:pPr>
          </w:p>
        </w:tc>
        <w:tc>
          <w:tcPr>
            <w:tcW w:w="847" w:type="dxa"/>
          </w:tcPr>
          <w:p>
            <w:pPr>
              <w:spacing w:line="276" w:lineRule="auto"/>
              <w:jc w:val="center"/>
              <w:rPr>
                <w:bCs/>
                <w:sz w:val="22"/>
              </w:rPr>
            </w:pPr>
          </w:p>
        </w:tc>
        <w:tc>
          <w:tcPr>
            <w:tcW w:w="916" w:type="dxa"/>
          </w:tcPr>
          <w:p>
            <w:pPr>
              <w:spacing w:line="276" w:lineRule="auto"/>
              <w:jc w:val="center"/>
              <w:rPr>
                <w:bCs/>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 w:hRule="atLeast"/>
        </w:trPr>
        <w:tc>
          <w:tcPr>
            <w:tcW w:w="2126" w:type="dxa"/>
            <w:gridSpan w:val="3"/>
            <w:vAlign w:val="center"/>
          </w:tcPr>
          <w:p>
            <w:pPr>
              <w:spacing w:line="276" w:lineRule="auto"/>
              <w:jc w:val="center"/>
              <w:rPr>
                <w:sz w:val="22"/>
              </w:rPr>
            </w:pPr>
            <w:r>
              <w:rPr>
                <w:rFonts w:hint="eastAsia"/>
                <w:sz w:val="22"/>
              </w:rPr>
              <w:t>合计</w:t>
            </w:r>
          </w:p>
        </w:tc>
        <w:tc>
          <w:tcPr>
            <w:tcW w:w="0" w:type="auto"/>
            <w:vAlign w:val="center"/>
          </w:tcPr>
          <w:p>
            <w:pPr>
              <w:spacing w:line="276" w:lineRule="auto"/>
              <w:jc w:val="center"/>
              <w:rPr>
                <w:sz w:val="22"/>
              </w:rPr>
            </w:pPr>
            <w:r>
              <w:rPr>
                <w:rFonts w:hint="eastAsia" w:ascii="宋体" w:hAnsi="宋体"/>
                <w:color w:val="000000"/>
                <w:kern w:val="0"/>
                <w:sz w:val="20"/>
                <w:szCs w:val="20"/>
              </w:rPr>
              <w:t>／</w:t>
            </w:r>
          </w:p>
        </w:tc>
        <w:tc>
          <w:tcPr>
            <w:tcW w:w="1061" w:type="dxa"/>
            <w:vAlign w:val="center"/>
          </w:tcPr>
          <w:p>
            <w:pPr>
              <w:spacing w:line="276" w:lineRule="auto"/>
              <w:jc w:val="center"/>
              <w:rPr>
                <w:sz w:val="22"/>
              </w:rPr>
            </w:pPr>
            <w:r>
              <w:rPr>
                <w:rFonts w:hint="eastAsia" w:ascii="宋体" w:hAnsi="宋体"/>
                <w:color w:val="000000"/>
                <w:kern w:val="0"/>
                <w:sz w:val="20"/>
                <w:szCs w:val="20"/>
              </w:rPr>
              <w:t>／</w:t>
            </w:r>
          </w:p>
        </w:tc>
        <w:tc>
          <w:tcPr>
            <w:tcW w:w="630" w:type="dxa"/>
            <w:vAlign w:val="center"/>
          </w:tcPr>
          <w:p>
            <w:pPr>
              <w:spacing w:line="276" w:lineRule="auto"/>
              <w:jc w:val="center"/>
              <w:rPr>
                <w:sz w:val="22"/>
              </w:rPr>
            </w:pPr>
            <w:r>
              <w:rPr>
                <w:rFonts w:hint="eastAsia" w:ascii="宋体" w:hAnsi="宋体"/>
                <w:color w:val="000000"/>
                <w:kern w:val="0"/>
                <w:sz w:val="20"/>
                <w:szCs w:val="20"/>
              </w:rPr>
              <w:t>／</w:t>
            </w:r>
          </w:p>
        </w:tc>
        <w:tc>
          <w:tcPr>
            <w:tcW w:w="851" w:type="dxa"/>
            <w:vAlign w:val="center"/>
          </w:tcPr>
          <w:p>
            <w:pPr>
              <w:spacing w:line="276" w:lineRule="auto"/>
              <w:jc w:val="center"/>
              <w:rPr>
                <w:sz w:val="22"/>
              </w:rPr>
            </w:pPr>
          </w:p>
        </w:tc>
        <w:tc>
          <w:tcPr>
            <w:tcW w:w="923" w:type="dxa"/>
            <w:vAlign w:val="center"/>
          </w:tcPr>
          <w:p>
            <w:pPr>
              <w:spacing w:line="276" w:lineRule="auto"/>
              <w:jc w:val="center"/>
              <w:rPr>
                <w:sz w:val="22"/>
              </w:rPr>
            </w:pPr>
          </w:p>
        </w:tc>
        <w:tc>
          <w:tcPr>
            <w:tcW w:w="850" w:type="dxa"/>
            <w:vAlign w:val="center"/>
          </w:tcPr>
          <w:p>
            <w:pPr>
              <w:spacing w:line="276" w:lineRule="auto"/>
              <w:jc w:val="center"/>
              <w:rPr>
                <w:sz w:val="22"/>
              </w:rPr>
            </w:pPr>
          </w:p>
        </w:tc>
        <w:tc>
          <w:tcPr>
            <w:tcW w:w="847" w:type="dxa"/>
            <w:vAlign w:val="center"/>
          </w:tcPr>
          <w:p>
            <w:pPr>
              <w:spacing w:line="276" w:lineRule="auto"/>
              <w:jc w:val="center"/>
              <w:rPr>
                <w:sz w:val="22"/>
              </w:rPr>
            </w:pPr>
          </w:p>
        </w:tc>
        <w:tc>
          <w:tcPr>
            <w:tcW w:w="916" w:type="dxa"/>
            <w:vAlign w:val="center"/>
          </w:tcPr>
          <w:p>
            <w:pPr>
              <w:spacing w:line="276" w:lineRule="auto"/>
              <w:jc w:val="center"/>
              <w:rPr>
                <w:sz w:val="22"/>
              </w:rPr>
            </w:pPr>
          </w:p>
        </w:tc>
      </w:tr>
    </w:tbl>
    <w:p>
      <w:pPr>
        <w:widowControl/>
        <w:ind w:left="566" w:hanging="566" w:hangingChars="283"/>
        <w:jc w:val="left"/>
        <w:rPr>
          <w:rFonts w:eastAsia="楷体_GB2312"/>
          <w:color w:val="000000"/>
          <w:sz w:val="20"/>
        </w:rPr>
      </w:pPr>
      <w:r>
        <w:rPr>
          <w:rFonts w:hint="eastAsia" w:eastAsia="楷体_GB2312"/>
          <w:color w:val="000000"/>
          <w:sz w:val="20"/>
        </w:rPr>
        <w:t>注：</w:t>
      </w:r>
      <w:r>
        <w:rPr>
          <w:rFonts w:hint="eastAsia" w:ascii="楷体" w:hAnsi="楷体" w:eastAsia="楷体"/>
          <w:color w:val="000000"/>
          <w:sz w:val="20"/>
        </w:rPr>
        <w:t>①</w:t>
      </w:r>
      <w:r>
        <w:rPr>
          <w:rFonts w:hint="eastAsia" w:eastAsia="楷体_GB2312"/>
          <w:color w:val="000000"/>
          <w:sz w:val="20"/>
        </w:rPr>
        <w:t>请按实际购置情况填写，需要进口的设备单价项按净价，不含关税；</w:t>
      </w:r>
    </w:p>
    <w:p>
      <w:pPr>
        <w:widowControl/>
        <w:ind w:left="564" w:leftChars="202" w:right="-197" w:rightChars="-94" w:hanging="140" w:hangingChars="70"/>
        <w:jc w:val="left"/>
        <w:rPr>
          <w:rFonts w:eastAsia="楷体_GB2312"/>
          <w:color w:val="000000"/>
          <w:sz w:val="20"/>
        </w:rPr>
      </w:pPr>
      <w:r>
        <w:rPr>
          <w:rFonts w:hint="eastAsia" w:ascii="楷体" w:hAnsi="楷体" w:eastAsia="楷体"/>
          <w:color w:val="000000"/>
          <w:sz w:val="20"/>
        </w:rPr>
        <w:t>②“</w:t>
      </w:r>
      <w:r>
        <w:rPr>
          <w:rFonts w:hint="eastAsia" w:ascii="楷体" w:hAnsi="楷体" w:eastAsia="楷体"/>
          <w:sz w:val="20"/>
        </w:rPr>
        <w:t>说明”</w:t>
      </w:r>
      <w:r>
        <w:rPr>
          <w:rFonts w:hint="eastAsia" w:eastAsia="楷体_GB2312"/>
          <w:sz w:val="20"/>
        </w:rPr>
        <w:t>列</w:t>
      </w:r>
      <w:r>
        <w:rPr>
          <w:rFonts w:hint="eastAsia" w:eastAsia="楷体_GB2312"/>
          <w:color w:val="000000"/>
          <w:sz w:val="20"/>
        </w:rPr>
        <w:t>需填写所属（子）课题序号，以及执行中有变更情况，下同；</w:t>
      </w:r>
    </w:p>
    <w:p>
      <w:pPr>
        <w:widowControl/>
        <w:ind w:left="564" w:leftChars="202" w:hanging="140" w:hangingChars="70"/>
        <w:jc w:val="left"/>
        <w:rPr>
          <w:rFonts w:eastAsia="楷体_GB2312"/>
          <w:color w:val="000000"/>
          <w:sz w:val="20"/>
        </w:rPr>
      </w:pPr>
      <w:r>
        <w:rPr>
          <w:rFonts w:hint="eastAsia" w:ascii="楷体" w:hAnsi="楷体" w:eastAsia="楷体"/>
          <w:color w:val="000000"/>
          <w:sz w:val="20"/>
        </w:rPr>
        <w:t>③</w:t>
      </w:r>
      <w:r>
        <w:rPr>
          <w:rFonts w:hint="eastAsia" w:eastAsia="楷体_GB2312"/>
          <w:color w:val="000000"/>
          <w:sz w:val="20"/>
        </w:rPr>
        <w:t>单项设备结余可以为负数（因执行中设备之间预算是可以调剂），下同；</w:t>
      </w:r>
    </w:p>
    <w:p>
      <w:pPr>
        <w:autoSpaceDE w:val="0"/>
        <w:autoSpaceDN w:val="0"/>
        <w:adjustRightInd w:val="0"/>
        <w:snapToGrid w:val="0"/>
        <w:spacing w:before="62" w:beforeLines="20"/>
        <w:ind w:left="564" w:leftChars="202" w:hanging="140" w:hangingChars="70"/>
        <w:rPr>
          <w:rFonts w:eastAsia="楷体_GB2312"/>
          <w:color w:val="000000"/>
          <w:sz w:val="20"/>
        </w:rPr>
      </w:pPr>
      <w:r>
        <w:rPr>
          <w:rFonts w:hint="eastAsia" w:ascii="楷体" w:hAnsi="楷体" w:eastAsia="楷体"/>
          <w:color w:val="000000"/>
          <w:sz w:val="20"/>
        </w:rPr>
        <w:t>④</w:t>
      </w:r>
      <w:r>
        <w:rPr>
          <w:rFonts w:eastAsia="楷体_GB2312"/>
          <w:color w:val="000000"/>
          <w:sz w:val="20"/>
        </w:rPr>
        <w:t>不得编列办公类</w:t>
      </w:r>
      <w:r>
        <w:rPr>
          <w:rFonts w:hint="eastAsia" w:eastAsia="楷体_GB2312"/>
          <w:color w:val="000000"/>
          <w:sz w:val="20"/>
        </w:rPr>
        <w:t>或主要用于生产技术活动的设备购置与试制费用；</w:t>
      </w:r>
      <w:r>
        <w:rPr>
          <w:rFonts w:eastAsia="楷体_GB2312"/>
          <w:color w:val="000000"/>
          <w:sz w:val="20"/>
        </w:rPr>
        <w:t>除平台项目外</w:t>
      </w:r>
      <w:r>
        <w:rPr>
          <w:rFonts w:hint="eastAsia" w:eastAsia="楷体_GB2312"/>
          <w:color w:val="000000"/>
          <w:sz w:val="20"/>
        </w:rPr>
        <w:t>，</w:t>
      </w:r>
      <w:r>
        <w:rPr>
          <w:rFonts w:eastAsia="楷体_GB2312"/>
          <w:color w:val="000000"/>
          <w:sz w:val="20"/>
        </w:rPr>
        <w:t>原则上不得编列大型通用专业类设备费用</w:t>
      </w:r>
      <w:r>
        <w:rPr>
          <w:rFonts w:hint="eastAsia" w:eastAsia="楷体_GB2312"/>
          <w:color w:val="000000"/>
          <w:sz w:val="20"/>
        </w:rPr>
        <w:t>；</w:t>
      </w:r>
    </w:p>
    <w:p>
      <w:pPr>
        <w:widowControl/>
        <w:ind w:left="564" w:leftChars="202" w:hanging="140" w:hangingChars="70"/>
        <w:jc w:val="left"/>
        <w:rPr>
          <w:rFonts w:eastAsia="楷体_GB2312"/>
          <w:color w:val="000000"/>
          <w:sz w:val="20"/>
        </w:rPr>
      </w:pPr>
      <w:r>
        <w:rPr>
          <w:rFonts w:hint="eastAsia" w:ascii="楷体" w:hAnsi="楷体" w:eastAsia="楷体"/>
          <w:color w:val="000000"/>
          <w:sz w:val="20"/>
        </w:rPr>
        <w:t>⑤</w:t>
      </w:r>
      <w:r>
        <w:rPr>
          <w:rFonts w:hint="eastAsia" w:eastAsia="楷体_GB2312"/>
          <w:color w:val="000000"/>
          <w:sz w:val="20"/>
        </w:rPr>
        <w:t>对于开展中试基地试验、海试或现场工业试验活动发生的设备费应在试验费科目归集，下同。</w:t>
      </w:r>
    </w:p>
    <w:p>
      <w:pPr>
        <w:jc w:val="left"/>
        <w:rPr>
          <w:sz w:val="24"/>
        </w:rPr>
      </w:pPr>
    </w:p>
    <w:p>
      <w:pPr>
        <w:spacing w:line="360" w:lineRule="auto"/>
        <w:ind w:firstLine="480" w:firstLineChars="200"/>
        <w:jc w:val="left"/>
        <w:rPr>
          <w:rFonts w:ascii="宋体" w:hAnsi="宋体"/>
          <w:sz w:val="24"/>
        </w:rPr>
      </w:pPr>
      <w:r>
        <w:rPr>
          <w:rFonts w:hint="eastAsia" w:ascii="宋体" w:hAnsi="宋体"/>
          <w:sz w:val="24"/>
        </w:rPr>
        <w:t>2、设备费试制及升级改造</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
        <w:gridCol w:w="986"/>
        <w:gridCol w:w="1135"/>
        <w:gridCol w:w="851"/>
        <w:gridCol w:w="787"/>
        <w:gridCol w:w="1056"/>
        <w:gridCol w:w="992"/>
        <w:gridCol w:w="849"/>
        <w:gridCol w:w="1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7" w:type="dxa"/>
            <w:vAlign w:val="center"/>
          </w:tcPr>
          <w:p>
            <w:pPr>
              <w:jc w:val="center"/>
              <w:rPr>
                <w:b/>
              </w:rPr>
            </w:pPr>
            <w:r>
              <w:rPr>
                <w:rFonts w:hint="eastAsia"/>
                <w:b/>
              </w:rPr>
              <w:t>序号</w:t>
            </w:r>
          </w:p>
        </w:tc>
        <w:tc>
          <w:tcPr>
            <w:tcW w:w="986" w:type="dxa"/>
            <w:vAlign w:val="center"/>
          </w:tcPr>
          <w:p>
            <w:pPr>
              <w:jc w:val="center"/>
              <w:rPr>
                <w:b/>
              </w:rPr>
            </w:pPr>
            <w:r>
              <w:rPr>
                <w:rFonts w:hint="eastAsia"/>
                <w:b/>
              </w:rPr>
              <w:t>资产登记卡号</w:t>
            </w:r>
          </w:p>
        </w:tc>
        <w:tc>
          <w:tcPr>
            <w:tcW w:w="1135" w:type="dxa"/>
            <w:vAlign w:val="center"/>
          </w:tcPr>
          <w:p>
            <w:pPr>
              <w:jc w:val="center"/>
              <w:rPr>
                <w:b/>
              </w:rPr>
            </w:pPr>
            <w:r>
              <w:rPr>
                <w:rFonts w:hint="eastAsia"/>
                <w:b/>
              </w:rPr>
              <w:t>设备名称</w:t>
            </w:r>
          </w:p>
        </w:tc>
        <w:tc>
          <w:tcPr>
            <w:tcW w:w="851" w:type="dxa"/>
            <w:vAlign w:val="center"/>
          </w:tcPr>
          <w:p>
            <w:pPr>
              <w:jc w:val="center"/>
              <w:rPr>
                <w:b/>
              </w:rPr>
            </w:pPr>
            <w:r>
              <w:rPr>
                <w:rFonts w:hint="eastAsia"/>
                <w:b/>
              </w:rPr>
              <w:t>单价</w:t>
            </w:r>
          </w:p>
        </w:tc>
        <w:tc>
          <w:tcPr>
            <w:tcW w:w="787" w:type="dxa"/>
            <w:vAlign w:val="center"/>
          </w:tcPr>
          <w:p>
            <w:pPr>
              <w:jc w:val="center"/>
              <w:rPr>
                <w:b/>
              </w:rPr>
            </w:pPr>
            <w:r>
              <w:rPr>
                <w:rFonts w:hint="eastAsia"/>
                <w:b/>
              </w:rPr>
              <w:t>数量</w:t>
            </w:r>
            <w:r>
              <w:rPr>
                <w:rFonts w:hint="eastAsia" w:ascii="宋体" w:cs="宋体"/>
                <w:b/>
                <w:kern w:val="0"/>
                <w:sz w:val="13"/>
                <w:szCs w:val="21"/>
              </w:rPr>
              <w:t>（台套）</w:t>
            </w:r>
          </w:p>
        </w:tc>
        <w:tc>
          <w:tcPr>
            <w:tcW w:w="1056" w:type="dxa"/>
            <w:vAlign w:val="center"/>
          </w:tcPr>
          <w:p>
            <w:pPr>
              <w:jc w:val="center"/>
              <w:rPr>
                <w:b/>
              </w:rPr>
            </w:pPr>
            <w:commentRangeStart w:id="14"/>
            <w:r>
              <w:rPr>
                <w:rFonts w:hint="eastAsia"/>
                <w:b/>
              </w:rPr>
              <w:t>预算额</w:t>
            </w:r>
            <w:commentRangeEnd w:id="14"/>
            <w:r>
              <w:commentReference w:id="14"/>
            </w:r>
          </w:p>
        </w:tc>
        <w:tc>
          <w:tcPr>
            <w:tcW w:w="992" w:type="dxa"/>
            <w:vAlign w:val="center"/>
          </w:tcPr>
          <w:p>
            <w:pPr>
              <w:jc w:val="center"/>
              <w:rPr>
                <w:b/>
              </w:rPr>
            </w:pPr>
            <w:r>
              <w:rPr>
                <w:rFonts w:hint="eastAsia"/>
                <w:b/>
              </w:rPr>
              <w:t>支出额</w:t>
            </w:r>
          </w:p>
        </w:tc>
        <w:tc>
          <w:tcPr>
            <w:tcW w:w="849" w:type="dxa"/>
            <w:vAlign w:val="center"/>
          </w:tcPr>
          <w:p>
            <w:pPr>
              <w:jc w:val="center"/>
              <w:rPr>
                <w:b/>
              </w:rPr>
            </w:pPr>
            <w:r>
              <w:rPr>
                <w:rFonts w:hint="eastAsia"/>
                <w:b/>
              </w:rPr>
              <w:t>结余</w:t>
            </w:r>
          </w:p>
        </w:tc>
        <w:tc>
          <w:tcPr>
            <w:tcW w:w="1843" w:type="dxa"/>
            <w:vAlign w:val="center"/>
          </w:tcPr>
          <w:p>
            <w:pPr>
              <w:jc w:val="center"/>
              <w:rPr>
                <w:b/>
              </w:rPr>
            </w:pPr>
            <w:r>
              <w:rPr>
                <w:rFonts w:hint="eastAsia"/>
                <w:b/>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6" w:hRule="atLeast"/>
        </w:trPr>
        <w:tc>
          <w:tcPr>
            <w:tcW w:w="427" w:type="dxa"/>
            <w:vAlign w:val="center"/>
          </w:tcPr>
          <w:p>
            <w:pPr>
              <w:spacing w:line="276" w:lineRule="auto"/>
              <w:rPr>
                <w:bCs/>
                <w:sz w:val="22"/>
              </w:rPr>
            </w:pPr>
          </w:p>
        </w:tc>
        <w:tc>
          <w:tcPr>
            <w:tcW w:w="986" w:type="dxa"/>
            <w:vAlign w:val="center"/>
          </w:tcPr>
          <w:p>
            <w:pPr>
              <w:spacing w:line="276" w:lineRule="auto"/>
              <w:rPr>
                <w:bCs/>
                <w:sz w:val="22"/>
              </w:rPr>
            </w:pPr>
          </w:p>
        </w:tc>
        <w:tc>
          <w:tcPr>
            <w:tcW w:w="1135" w:type="dxa"/>
          </w:tcPr>
          <w:p>
            <w:pPr>
              <w:spacing w:line="276" w:lineRule="auto"/>
              <w:rPr>
                <w:bCs/>
                <w:sz w:val="22"/>
              </w:rPr>
            </w:pPr>
          </w:p>
        </w:tc>
        <w:tc>
          <w:tcPr>
            <w:tcW w:w="851" w:type="dxa"/>
          </w:tcPr>
          <w:p>
            <w:pPr>
              <w:spacing w:line="276" w:lineRule="auto"/>
              <w:rPr>
                <w:bCs/>
                <w:sz w:val="22"/>
              </w:rPr>
            </w:pPr>
          </w:p>
        </w:tc>
        <w:tc>
          <w:tcPr>
            <w:tcW w:w="787" w:type="dxa"/>
          </w:tcPr>
          <w:p>
            <w:pPr>
              <w:spacing w:line="276" w:lineRule="auto"/>
              <w:rPr>
                <w:bCs/>
                <w:sz w:val="22"/>
              </w:rPr>
            </w:pPr>
          </w:p>
        </w:tc>
        <w:tc>
          <w:tcPr>
            <w:tcW w:w="1056" w:type="dxa"/>
          </w:tcPr>
          <w:p>
            <w:pPr>
              <w:spacing w:line="276" w:lineRule="auto"/>
              <w:rPr>
                <w:bCs/>
                <w:sz w:val="22"/>
              </w:rPr>
            </w:pPr>
          </w:p>
        </w:tc>
        <w:tc>
          <w:tcPr>
            <w:tcW w:w="992" w:type="dxa"/>
          </w:tcPr>
          <w:p>
            <w:pPr>
              <w:spacing w:line="276" w:lineRule="auto"/>
              <w:rPr>
                <w:bCs/>
                <w:sz w:val="22"/>
              </w:rPr>
            </w:pPr>
          </w:p>
        </w:tc>
        <w:tc>
          <w:tcPr>
            <w:tcW w:w="849" w:type="dxa"/>
          </w:tcPr>
          <w:p>
            <w:pPr>
              <w:spacing w:line="276" w:lineRule="auto"/>
              <w:rPr>
                <w:bCs/>
                <w:sz w:val="22"/>
              </w:rPr>
            </w:pPr>
          </w:p>
        </w:tc>
        <w:tc>
          <w:tcPr>
            <w:tcW w:w="1843" w:type="dxa"/>
          </w:tcPr>
          <w:p>
            <w:pPr>
              <w:spacing w:line="276" w:lineRule="auto"/>
              <w:rPr>
                <w:bCs/>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427" w:type="dxa"/>
            <w:vAlign w:val="center"/>
          </w:tcPr>
          <w:p>
            <w:pPr>
              <w:spacing w:line="300" w:lineRule="auto"/>
            </w:pPr>
          </w:p>
        </w:tc>
        <w:tc>
          <w:tcPr>
            <w:tcW w:w="986" w:type="dxa"/>
            <w:vAlign w:val="center"/>
          </w:tcPr>
          <w:p>
            <w:pPr>
              <w:spacing w:line="300" w:lineRule="auto"/>
            </w:pPr>
          </w:p>
        </w:tc>
        <w:tc>
          <w:tcPr>
            <w:tcW w:w="1135" w:type="dxa"/>
          </w:tcPr>
          <w:p>
            <w:pPr>
              <w:spacing w:line="300" w:lineRule="auto"/>
            </w:pPr>
          </w:p>
        </w:tc>
        <w:tc>
          <w:tcPr>
            <w:tcW w:w="851" w:type="dxa"/>
          </w:tcPr>
          <w:p>
            <w:pPr>
              <w:spacing w:line="300" w:lineRule="auto"/>
            </w:pPr>
          </w:p>
        </w:tc>
        <w:tc>
          <w:tcPr>
            <w:tcW w:w="787" w:type="dxa"/>
          </w:tcPr>
          <w:p>
            <w:pPr>
              <w:spacing w:line="300" w:lineRule="auto"/>
            </w:pPr>
          </w:p>
        </w:tc>
        <w:tc>
          <w:tcPr>
            <w:tcW w:w="1056" w:type="dxa"/>
          </w:tcPr>
          <w:p>
            <w:pPr>
              <w:spacing w:line="300" w:lineRule="auto"/>
            </w:pPr>
          </w:p>
        </w:tc>
        <w:tc>
          <w:tcPr>
            <w:tcW w:w="992" w:type="dxa"/>
          </w:tcPr>
          <w:p>
            <w:pPr>
              <w:spacing w:line="300" w:lineRule="auto"/>
            </w:pPr>
          </w:p>
        </w:tc>
        <w:tc>
          <w:tcPr>
            <w:tcW w:w="849" w:type="dxa"/>
          </w:tcPr>
          <w:p>
            <w:pPr>
              <w:spacing w:line="300" w:lineRule="auto"/>
            </w:pPr>
          </w:p>
        </w:tc>
        <w:tc>
          <w:tcPr>
            <w:tcW w:w="1843" w:type="dxa"/>
          </w:tcPr>
          <w:p>
            <w:pPr>
              <w:spacing w:line="30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2548" w:type="dxa"/>
            <w:gridSpan w:val="3"/>
            <w:vAlign w:val="center"/>
          </w:tcPr>
          <w:p>
            <w:pPr>
              <w:spacing w:line="300" w:lineRule="auto"/>
              <w:jc w:val="center"/>
            </w:pPr>
            <w:r>
              <w:rPr>
                <w:rFonts w:hint="eastAsia"/>
              </w:rPr>
              <w:t>合计</w:t>
            </w:r>
          </w:p>
        </w:tc>
        <w:tc>
          <w:tcPr>
            <w:tcW w:w="851" w:type="dxa"/>
            <w:vAlign w:val="center"/>
          </w:tcPr>
          <w:p>
            <w:pPr>
              <w:spacing w:line="300" w:lineRule="auto"/>
              <w:ind w:firstLine="200" w:firstLineChars="100"/>
            </w:pPr>
            <w:r>
              <w:rPr>
                <w:rFonts w:hint="eastAsia" w:ascii="宋体" w:hAnsi="宋体"/>
                <w:color w:val="000000"/>
                <w:kern w:val="0"/>
                <w:sz w:val="20"/>
                <w:szCs w:val="20"/>
              </w:rPr>
              <w:t>／</w:t>
            </w:r>
          </w:p>
        </w:tc>
        <w:tc>
          <w:tcPr>
            <w:tcW w:w="787" w:type="dxa"/>
            <w:vAlign w:val="center"/>
          </w:tcPr>
          <w:p>
            <w:pPr>
              <w:spacing w:line="300" w:lineRule="auto"/>
            </w:pPr>
          </w:p>
        </w:tc>
        <w:tc>
          <w:tcPr>
            <w:tcW w:w="1056" w:type="dxa"/>
            <w:vAlign w:val="center"/>
          </w:tcPr>
          <w:p>
            <w:pPr>
              <w:spacing w:line="300" w:lineRule="auto"/>
            </w:pPr>
          </w:p>
        </w:tc>
        <w:tc>
          <w:tcPr>
            <w:tcW w:w="992" w:type="dxa"/>
            <w:vAlign w:val="center"/>
          </w:tcPr>
          <w:p>
            <w:pPr>
              <w:spacing w:line="300" w:lineRule="auto"/>
            </w:pPr>
          </w:p>
        </w:tc>
        <w:tc>
          <w:tcPr>
            <w:tcW w:w="849" w:type="dxa"/>
            <w:vAlign w:val="center"/>
          </w:tcPr>
          <w:p>
            <w:pPr>
              <w:spacing w:line="300" w:lineRule="auto"/>
            </w:pPr>
          </w:p>
        </w:tc>
        <w:tc>
          <w:tcPr>
            <w:tcW w:w="1843" w:type="dxa"/>
            <w:vAlign w:val="center"/>
          </w:tcPr>
          <w:p>
            <w:pPr>
              <w:spacing w:line="300" w:lineRule="auto"/>
            </w:pPr>
          </w:p>
        </w:tc>
      </w:tr>
    </w:tbl>
    <w:p>
      <w:pPr>
        <w:jc w:val="center"/>
        <w:rPr>
          <w:rFonts w:eastAsia="楷体_GB2312"/>
          <w:color w:val="000000"/>
          <w:sz w:val="20"/>
        </w:rPr>
      </w:pPr>
      <w:r>
        <w:rPr>
          <w:rFonts w:hint="eastAsia" w:ascii="楷体" w:hAnsi="楷体" w:eastAsia="楷体"/>
          <w:color w:val="000000"/>
          <w:sz w:val="20"/>
        </w:rPr>
        <w:t>注：“</w:t>
      </w:r>
      <w:r>
        <w:rPr>
          <w:rFonts w:hint="eastAsia" w:ascii="楷体" w:hAnsi="楷体" w:eastAsia="楷体"/>
          <w:sz w:val="20"/>
        </w:rPr>
        <w:t>说明”</w:t>
      </w:r>
      <w:r>
        <w:rPr>
          <w:rFonts w:hint="eastAsia" w:eastAsia="楷体_GB2312"/>
          <w:sz w:val="20"/>
        </w:rPr>
        <w:t>列</w:t>
      </w:r>
      <w:r>
        <w:rPr>
          <w:rFonts w:hint="eastAsia" w:eastAsia="楷体_GB2312"/>
          <w:color w:val="000000"/>
          <w:sz w:val="20"/>
        </w:rPr>
        <w:t>需填写所属（子）课题序号；作为项目攻关主要成果的科研样机不在本科目列。</w:t>
      </w:r>
    </w:p>
    <w:p>
      <w:pPr>
        <w:jc w:val="center"/>
        <w:rPr>
          <w:rFonts w:eastAsia="楷体_GB2312"/>
          <w:color w:val="000000"/>
          <w:sz w:val="20"/>
        </w:rPr>
      </w:pPr>
    </w:p>
    <w:p>
      <w:pPr>
        <w:spacing w:line="360" w:lineRule="auto"/>
        <w:jc w:val="left"/>
        <w:rPr>
          <w:b/>
          <w:sz w:val="24"/>
        </w:rPr>
      </w:pPr>
      <w:r>
        <w:rPr>
          <w:rFonts w:hint="eastAsia"/>
          <w:b/>
          <w:sz w:val="24"/>
        </w:rPr>
        <w:t>（二）软件费及技术引进费</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8"/>
        <w:gridCol w:w="1127"/>
        <w:gridCol w:w="1275"/>
        <w:gridCol w:w="710"/>
        <w:gridCol w:w="850"/>
        <w:gridCol w:w="1134"/>
        <w:gridCol w:w="992"/>
        <w:gridCol w:w="24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7" w:hRule="atLeast"/>
        </w:trPr>
        <w:tc>
          <w:tcPr>
            <w:tcW w:w="428" w:type="dxa"/>
            <w:vAlign w:val="center"/>
          </w:tcPr>
          <w:p>
            <w:pPr>
              <w:jc w:val="center"/>
              <w:rPr>
                <w:b/>
              </w:rPr>
            </w:pPr>
            <w:r>
              <w:rPr>
                <w:rFonts w:hint="eastAsia"/>
                <w:b/>
              </w:rPr>
              <w:t>序号</w:t>
            </w:r>
          </w:p>
        </w:tc>
        <w:tc>
          <w:tcPr>
            <w:tcW w:w="1127" w:type="dxa"/>
            <w:vAlign w:val="center"/>
          </w:tcPr>
          <w:p>
            <w:pPr>
              <w:jc w:val="center"/>
              <w:rPr>
                <w:b/>
              </w:rPr>
            </w:pPr>
            <w:r>
              <w:rPr>
                <w:rFonts w:hint="eastAsia"/>
                <w:b/>
              </w:rPr>
              <w:t>无形资产登记卡号</w:t>
            </w:r>
          </w:p>
        </w:tc>
        <w:tc>
          <w:tcPr>
            <w:tcW w:w="1275" w:type="dxa"/>
            <w:vAlign w:val="center"/>
          </w:tcPr>
          <w:p>
            <w:pPr>
              <w:jc w:val="center"/>
              <w:rPr>
                <w:b/>
              </w:rPr>
            </w:pPr>
            <w:r>
              <w:rPr>
                <w:rFonts w:hint="eastAsia"/>
                <w:b/>
              </w:rPr>
              <w:t>软件或引进技术名称</w:t>
            </w:r>
          </w:p>
        </w:tc>
        <w:tc>
          <w:tcPr>
            <w:tcW w:w="710" w:type="dxa"/>
            <w:vAlign w:val="center"/>
          </w:tcPr>
          <w:p>
            <w:pPr>
              <w:jc w:val="center"/>
              <w:rPr>
                <w:b/>
              </w:rPr>
            </w:pPr>
            <w:r>
              <w:rPr>
                <w:rFonts w:hint="eastAsia"/>
                <w:b/>
              </w:rPr>
              <w:t>类型</w:t>
            </w:r>
            <w:r>
              <w:rPr>
                <w:rFonts w:hint="eastAsia" w:eastAsia="楷体_GB2312"/>
                <w:color w:val="000000"/>
                <w:vertAlign w:val="superscript"/>
              </w:rPr>
              <w:t>*</w:t>
            </w:r>
          </w:p>
        </w:tc>
        <w:tc>
          <w:tcPr>
            <w:tcW w:w="850" w:type="dxa"/>
            <w:vAlign w:val="center"/>
          </w:tcPr>
          <w:p>
            <w:pPr>
              <w:jc w:val="center"/>
              <w:rPr>
                <w:b/>
              </w:rPr>
            </w:pPr>
            <w:commentRangeStart w:id="15"/>
            <w:r>
              <w:rPr>
                <w:rFonts w:hint="eastAsia"/>
                <w:b/>
              </w:rPr>
              <w:t>预算额</w:t>
            </w:r>
            <w:commentRangeEnd w:id="15"/>
            <w:r>
              <w:commentReference w:id="15"/>
            </w:r>
          </w:p>
        </w:tc>
        <w:tc>
          <w:tcPr>
            <w:tcW w:w="1134" w:type="dxa"/>
            <w:vAlign w:val="center"/>
          </w:tcPr>
          <w:p>
            <w:pPr>
              <w:jc w:val="center"/>
              <w:rPr>
                <w:b/>
              </w:rPr>
            </w:pPr>
            <w:r>
              <w:rPr>
                <w:rFonts w:hint="eastAsia"/>
                <w:b/>
              </w:rPr>
              <w:t>支出额</w:t>
            </w:r>
          </w:p>
        </w:tc>
        <w:tc>
          <w:tcPr>
            <w:tcW w:w="992" w:type="dxa"/>
            <w:vAlign w:val="center"/>
          </w:tcPr>
          <w:p>
            <w:pPr>
              <w:jc w:val="center"/>
              <w:rPr>
                <w:b/>
              </w:rPr>
            </w:pPr>
            <w:r>
              <w:rPr>
                <w:rFonts w:hint="eastAsia"/>
                <w:b/>
              </w:rPr>
              <w:t>结余</w:t>
            </w:r>
          </w:p>
        </w:tc>
        <w:tc>
          <w:tcPr>
            <w:tcW w:w="2410" w:type="dxa"/>
            <w:vAlign w:val="center"/>
          </w:tcPr>
          <w:p>
            <w:pPr>
              <w:jc w:val="center"/>
              <w:rPr>
                <w:b/>
              </w:rPr>
            </w:pPr>
            <w:r>
              <w:rPr>
                <w:rFonts w:hint="eastAsia"/>
                <w:b/>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9" w:hRule="atLeast"/>
        </w:trPr>
        <w:tc>
          <w:tcPr>
            <w:tcW w:w="428" w:type="dxa"/>
            <w:vAlign w:val="center"/>
          </w:tcPr>
          <w:p>
            <w:pPr>
              <w:spacing w:line="276" w:lineRule="auto"/>
              <w:rPr>
                <w:bCs/>
                <w:sz w:val="22"/>
              </w:rPr>
            </w:pPr>
          </w:p>
        </w:tc>
        <w:tc>
          <w:tcPr>
            <w:tcW w:w="1127" w:type="dxa"/>
            <w:vAlign w:val="center"/>
          </w:tcPr>
          <w:p>
            <w:pPr>
              <w:spacing w:line="276" w:lineRule="auto"/>
              <w:rPr>
                <w:bCs/>
                <w:sz w:val="22"/>
              </w:rPr>
            </w:pPr>
          </w:p>
        </w:tc>
        <w:tc>
          <w:tcPr>
            <w:tcW w:w="1275" w:type="dxa"/>
          </w:tcPr>
          <w:p>
            <w:pPr>
              <w:spacing w:line="276" w:lineRule="auto"/>
              <w:rPr>
                <w:bCs/>
                <w:sz w:val="22"/>
              </w:rPr>
            </w:pPr>
          </w:p>
        </w:tc>
        <w:tc>
          <w:tcPr>
            <w:tcW w:w="710" w:type="dxa"/>
          </w:tcPr>
          <w:p>
            <w:pPr>
              <w:spacing w:line="276" w:lineRule="auto"/>
              <w:rPr>
                <w:bCs/>
                <w:sz w:val="22"/>
              </w:rPr>
            </w:pPr>
          </w:p>
        </w:tc>
        <w:tc>
          <w:tcPr>
            <w:tcW w:w="850" w:type="dxa"/>
          </w:tcPr>
          <w:p>
            <w:pPr>
              <w:spacing w:line="276" w:lineRule="auto"/>
              <w:rPr>
                <w:bCs/>
                <w:sz w:val="22"/>
              </w:rPr>
            </w:pPr>
          </w:p>
        </w:tc>
        <w:tc>
          <w:tcPr>
            <w:tcW w:w="1134" w:type="dxa"/>
          </w:tcPr>
          <w:p>
            <w:pPr>
              <w:spacing w:line="276" w:lineRule="auto"/>
              <w:rPr>
                <w:bCs/>
                <w:sz w:val="22"/>
              </w:rPr>
            </w:pPr>
          </w:p>
        </w:tc>
        <w:tc>
          <w:tcPr>
            <w:tcW w:w="992" w:type="dxa"/>
          </w:tcPr>
          <w:p>
            <w:pPr>
              <w:spacing w:line="276" w:lineRule="auto"/>
              <w:rPr>
                <w:bCs/>
                <w:sz w:val="22"/>
              </w:rPr>
            </w:pPr>
          </w:p>
        </w:tc>
        <w:tc>
          <w:tcPr>
            <w:tcW w:w="2410" w:type="dxa"/>
          </w:tcPr>
          <w:p>
            <w:pPr>
              <w:spacing w:line="276" w:lineRule="auto"/>
              <w:rPr>
                <w:bCs/>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428" w:type="dxa"/>
            <w:vAlign w:val="center"/>
          </w:tcPr>
          <w:p>
            <w:pPr>
              <w:spacing w:line="300" w:lineRule="auto"/>
            </w:pPr>
          </w:p>
        </w:tc>
        <w:tc>
          <w:tcPr>
            <w:tcW w:w="1127" w:type="dxa"/>
            <w:vAlign w:val="center"/>
          </w:tcPr>
          <w:p>
            <w:pPr>
              <w:spacing w:line="300" w:lineRule="auto"/>
            </w:pPr>
          </w:p>
        </w:tc>
        <w:tc>
          <w:tcPr>
            <w:tcW w:w="1275" w:type="dxa"/>
          </w:tcPr>
          <w:p>
            <w:pPr>
              <w:spacing w:line="300" w:lineRule="auto"/>
            </w:pPr>
          </w:p>
        </w:tc>
        <w:tc>
          <w:tcPr>
            <w:tcW w:w="710" w:type="dxa"/>
            <w:vAlign w:val="center"/>
          </w:tcPr>
          <w:p>
            <w:pPr>
              <w:spacing w:line="276" w:lineRule="auto"/>
              <w:jc w:val="center"/>
            </w:pPr>
          </w:p>
        </w:tc>
        <w:tc>
          <w:tcPr>
            <w:tcW w:w="850" w:type="dxa"/>
          </w:tcPr>
          <w:p>
            <w:pPr>
              <w:spacing w:line="300" w:lineRule="auto"/>
            </w:pPr>
          </w:p>
        </w:tc>
        <w:tc>
          <w:tcPr>
            <w:tcW w:w="1134" w:type="dxa"/>
          </w:tcPr>
          <w:p>
            <w:pPr>
              <w:spacing w:line="300" w:lineRule="auto"/>
            </w:pPr>
          </w:p>
        </w:tc>
        <w:tc>
          <w:tcPr>
            <w:tcW w:w="992" w:type="dxa"/>
          </w:tcPr>
          <w:p>
            <w:pPr>
              <w:spacing w:line="300" w:lineRule="auto"/>
            </w:pPr>
          </w:p>
        </w:tc>
        <w:tc>
          <w:tcPr>
            <w:tcW w:w="2410" w:type="dxa"/>
          </w:tcPr>
          <w:p>
            <w:pPr>
              <w:spacing w:line="30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2830" w:type="dxa"/>
            <w:gridSpan w:val="3"/>
            <w:vAlign w:val="center"/>
          </w:tcPr>
          <w:p>
            <w:pPr>
              <w:spacing w:line="276" w:lineRule="auto"/>
              <w:jc w:val="center"/>
              <w:rPr>
                <w:bCs/>
                <w:sz w:val="22"/>
              </w:rPr>
            </w:pPr>
            <w:r>
              <w:rPr>
                <w:rFonts w:hint="eastAsia"/>
                <w:bCs/>
                <w:sz w:val="22"/>
              </w:rPr>
              <w:t>合计</w:t>
            </w:r>
          </w:p>
        </w:tc>
        <w:tc>
          <w:tcPr>
            <w:tcW w:w="710" w:type="dxa"/>
            <w:vAlign w:val="center"/>
          </w:tcPr>
          <w:p>
            <w:pPr>
              <w:spacing w:line="276" w:lineRule="auto"/>
              <w:jc w:val="center"/>
              <w:rPr>
                <w:bCs/>
                <w:sz w:val="22"/>
              </w:rPr>
            </w:pPr>
            <w:r>
              <w:rPr>
                <w:rFonts w:hint="eastAsia" w:ascii="宋体" w:hAnsi="宋体"/>
                <w:color w:val="000000"/>
                <w:kern w:val="0"/>
                <w:sz w:val="20"/>
                <w:szCs w:val="20"/>
              </w:rPr>
              <w:t>／</w:t>
            </w:r>
          </w:p>
        </w:tc>
        <w:tc>
          <w:tcPr>
            <w:tcW w:w="850" w:type="dxa"/>
          </w:tcPr>
          <w:p>
            <w:pPr>
              <w:spacing w:line="276" w:lineRule="auto"/>
              <w:rPr>
                <w:bCs/>
                <w:sz w:val="22"/>
              </w:rPr>
            </w:pPr>
          </w:p>
        </w:tc>
        <w:tc>
          <w:tcPr>
            <w:tcW w:w="1134" w:type="dxa"/>
            <w:vAlign w:val="center"/>
          </w:tcPr>
          <w:p>
            <w:pPr>
              <w:spacing w:line="276" w:lineRule="auto"/>
              <w:jc w:val="center"/>
            </w:pPr>
            <w:r>
              <w:rPr>
                <w:rFonts w:hint="eastAsia" w:ascii="宋体" w:hAnsi="宋体"/>
                <w:color w:val="000000"/>
                <w:kern w:val="0"/>
                <w:sz w:val="20"/>
                <w:szCs w:val="20"/>
              </w:rPr>
              <w:t>／</w:t>
            </w:r>
          </w:p>
        </w:tc>
        <w:tc>
          <w:tcPr>
            <w:tcW w:w="992" w:type="dxa"/>
          </w:tcPr>
          <w:p>
            <w:pPr>
              <w:spacing w:line="276" w:lineRule="auto"/>
              <w:rPr>
                <w:bCs/>
                <w:sz w:val="22"/>
              </w:rPr>
            </w:pPr>
          </w:p>
        </w:tc>
        <w:tc>
          <w:tcPr>
            <w:tcW w:w="2410" w:type="dxa"/>
          </w:tcPr>
          <w:p>
            <w:pPr>
              <w:spacing w:line="276" w:lineRule="auto"/>
              <w:rPr>
                <w:bCs/>
                <w:sz w:val="22"/>
              </w:rPr>
            </w:pPr>
          </w:p>
        </w:tc>
      </w:tr>
    </w:tbl>
    <w:p>
      <w:pPr>
        <w:rPr>
          <w:rFonts w:eastAsia="楷体_GB2312"/>
          <w:color w:val="000000"/>
          <w:sz w:val="20"/>
        </w:rPr>
      </w:pPr>
      <w:r>
        <w:rPr>
          <w:rFonts w:hint="eastAsia" w:eastAsia="楷体_GB2312"/>
          <w:color w:val="000000"/>
          <w:sz w:val="20"/>
        </w:rPr>
        <w:t>注：①类型</w:t>
      </w:r>
      <w:r>
        <w:rPr>
          <w:rFonts w:hint="eastAsia" w:eastAsia="楷体_GB2312"/>
          <w:color w:val="000000"/>
          <w:sz w:val="20"/>
          <w:vertAlign w:val="superscript"/>
        </w:rPr>
        <w:t>*</w:t>
      </w:r>
      <w:r>
        <w:rPr>
          <w:rFonts w:hint="eastAsia" w:eastAsia="楷体_GB2312"/>
          <w:color w:val="000000"/>
          <w:sz w:val="20"/>
        </w:rPr>
        <w:t>包括：软件购置、软件试制、</w:t>
      </w:r>
      <w:r>
        <w:rPr>
          <w:rFonts w:eastAsia="楷体_GB2312"/>
          <w:color w:val="000000"/>
          <w:sz w:val="20"/>
        </w:rPr>
        <w:t>软件升级、技术</w:t>
      </w:r>
      <w:r>
        <w:rPr>
          <w:rFonts w:hint="eastAsia" w:eastAsia="楷体_GB2312"/>
          <w:color w:val="000000"/>
          <w:sz w:val="20"/>
        </w:rPr>
        <w:t>引进（购买配方、图纸等）；</w:t>
      </w:r>
    </w:p>
    <w:p>
      <w:pPr>
        <w:ind w:firstLine="426" w:firstLineChars="213"/>
        <w:rPr>
          <w:rFonts w:eastAsia="楷体_GB2312"/>
          <w:color w:val="000000"/>
          <w:sz w:val="20"/>
        </w:rPr>
      </w:pPr>
      <w:r>
        <w:rPr>
          <w:rFonts w:hint="eastAsia" w:ascii="楷体" w:hAnsi="楷体" w:eastAsia="楷体"/>
          <w:color w:val="000000"/>
          <w:sz w:val="20"/>
        </w:rPr>
        <w:t>②</w:t>
      </w:r>
      <w:r>
        <w:rPr>
          <w:rFonts w:hint="eastAsia" w:eastAsia="楷体_GB2312"/>
          <w:color w:val="000000"/>
          <w:sz w:val="20"/>
        </w:rPr>
        <w:t>对于开发的软件若本身作为本项目主要科研成果的，不列；</w:t>
      </w:r>
    </w:p>
    <w:p>
      <w:pPr>
        <w:ind w:firstLine="426" w:firstLineChars="213"/>
        <w:rPr>
          <w:rFonts w:eastAsia="楷体_GB2312"/>
          <w:color w:val="000000"/>
          <w:sz w:val="20"/>
        </w:rPr>
      </w:pPr>
      <w:r>
        <w:rPr>
          <w:rFonts w:hint="eastAsia" w:ascii="楷体" w:hAnsi="楷体" w:eastAsia="楷体"/>
          <w:color w:val="000000"/>
          <w:sz w:val="20"/>
        </w:rPr>
        <w:t>③</w:t>
      </w:r>
      <w:r>
        <w:rPr>
          <w:rFonts w:hint="eastAsia" w:eastAsia="楷体_GB2312"/>
          <w:color w:val="000000"/>
          <w:sz w:val="20"/>
        </w:rPr>
        <w:t>除</w:t>
      </w:r>
      <w:r>
        <w:rPr>
          <w:rFonts w:eastAsia="楷体_GB2312"/>
          <w:color w:val="000000"/>
          <w:sz w:val="20"/>
        </w:rPr>
        <w:t>科研平台建设项目外</w:t>
      </w:r>
      <w:r>
        <w:rPr>
          <w:rFonts w:hint="eastAsia" w:eastAsia="楷体_GB2312"/>
          <w:color w:val="000000"/>
          <w:sz w:val="20"/>
        </w:rPr>
        <w:t>、</w:t>
      </w:r>
      <w:r>
        <w:rPr>
          <w:rFonts w:eastAsia="楷体_GB2312"/>
          <w:color w:val="000000"/>
          <w:sz w:val="20"/>
        </w:rPr>
        <w:t>其他项目</w:t>
      </w:r>
      <w:r>
        <w:rPr>
          <w:rFonts w:hint="eastAsia" w:eastAsia="楷体_GB2312"/>
          <w:color w:val="000000"/>
          <w:sz w:val="20"/>
        </w:rPr>
        <w:t>原则上</w:t>
      </w:r>
      <w:r>
        <w:rPr>
          <w:rFonts w:eastAsia="楷体_GB2312"/>
          <w:color w:val="000000"/>
          <w:sz w:val="20"/>
        </w:rPr>
        <w:t>不得包含通用类专业软件预算费用</w:t>
      </w:r>
      <w:r>
        <w:rPr>
          <w:rFonts w:hint="eastAsia" w:eastAsia="楷体_GB2312"/>
          <w:color w:val="000000"/>
          <w:sz w:val="20"/>
        </w:rPr>
        <w:t>；</w:t>
      </w:r>
    </w:p>
    <w:p>
      <w:pPr>
        <w:ind w:firstLine="426" w:firstLineChars="213"/>
        <w:rPr>
          <w:b/>
          <w:sz w:val="24"/>
          <w:szCs w:val="18"/>
        </w:rPr>
      </w:pPr>
      <w:r>
        <w:rPr>
          <w:rFonts w:hint="eastAsia" w:ascii="楷体" w:hAnsi="楷体" w:eastAsia="楷体"/>
          <w:color w:val="000000"/>
          <w:sz w:val="20"/>
        </w:rPr>
        <w:t>④</w:t>
      </w:r>
      <w:r>
        <w:rPr>
          <w:rFonts w:hint="eastAsia" w:eastAsia="楷体_GB2312"/>
          <w:color w:val="000000"/>
          <w:sz w:val="20"/>
        </w:rPr>
        <w:t>“说明”列请填写所属（子）课题序号。</w:t>
      </w:r>
    </w:p>
    <w:p>
      <w:pPr>
        <w:widowControl/>
        <w:jc w:val="left"/>
        <w:rPr>
          <w:b/>
          <w:sz w:val="24"/>
          <w:szCs w:val="18"/>
        </w:rPr>
      </w:pPr>
      <w:r>
        <w:rPr>
          <w:b/>
          <w:sz w:val="24"/>
          <w:szCs w:val="18"/>
        </w:rPr>
        <w:br w:type="page"/>
      </w:r>
    </w:p>
    <w:p>
      <w:pPr>
        <w:spacing w:line="360" w:lineRule="auto"/>
        <w:rPr>
          <w:rFonts w:ascii="宋体" w:hAnsi="宋体"/>
          <w:b/>
          <w:sz w:val="18"/>
          <w:szCs w:val="18"/>
        </w:rPr>
      </w:pPr>
      <w:r>
        <w:rPr>
          <w:rFonts w:hint="eastAsia" w:ascii="宋体" w:hAnsi="宋体"/>
          <w:b/>
          <w:sz w:val="24"/>
          <w:szCs w:val="18"/>
        </w:rPr>
        <w:t>二、</w:t>
      </w:r>
      <w:r>
        <w:rPr>
          <w:rFonts w:hint="eastAsia" w:ascii="宋体" w:hAnsi="宋体"/>
          <w:b/>
          <w:color w:val="000000" w:themeColor="text1"/>
          <w:sz w:val="24"/>
          <w14:textFill>
            <w14:solidFill>
              <w14:schemeClr w14:val="tx1"/>
            </w14:solidFill>
          </w14:textFill>
        </w:rPr>
        <w:t>材料</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燃料动力费</w:t>
      </w:r>
    </w:p>
    <w:p>
      <w:pPr>
        <w:spacing w:line="360" w:lineRule="auto"/>
        <w:jc w:val="left"/>
        <w:rPr>
          <w:rFonts w:ascii="宋体" w:hAnsi="宋体"/>
          <w:b/>
          <w:sz w:val="24"/>
        </w:rPr>
      </w:pPr>
      <w:r>
        <w:rPr>
          <w:rFonts w:hint="eastAsia" w:ascii="宋体" w:hAnsi="宋体"/>
          <w:b/>
          <w:sz w:val="24"/>
        </w:rPr>
        <w:t>（一</w:t>
      </w:r>
      <w:r>
        <w:rPr>
          <w:rFonts w:ascii="宋体" w:hAnsi="宋体"/>
          <w:b/>
          <w:sz w:val="24"/>
        </w:rPr>
        <w:t>）材料费</w:t>
      </w:r>
    </w:p>
    <w:tbl>
      <w:tblPr>
        <w:tblStyle w:val="7"/>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2241"/>
        <w:gridCol w:w="1275"/>
        <w:gridCol w:w="904"/>
        <w:gridCol w:w="850"/>
        <w:gridCol w:w="1098"/>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序号</w:t>
            </w:r>
          </w:p>
        </w:tc>
        <w:tc>
          <w:tcPr>
            <w:tcW w:w="2241" w:type="dxa"/>
            <w:vAlign w:val="center"/>
          </w:tcPr>
          <w:p>
            <w:pPr>
              <w:jc w:val="center"/>
              <w:rPr>
                <w:b/>
              </w:rPr>
            </w:pPr>
            <w:r>
              <w:rPr>
                <w:rFonts w:hint="eastAsia"/>
                <w:b/>
              </w:rPr>
              <w:t>材料名称</w:t>
            </w:r>
          </w:p>
        </w:tc>
        <w:tc>
          <w:tcPr>
            <w:tcW w:w="1275"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单价</w:t>
            </w:r>
            <w:r>
              <w:rPr>
                <w:rFonts w:hint="eastAsia" w:ascii="宋体" w:hAnsi="宋体"/>
                <w:b/>
                <w:color w:val="000000" w:themeColor="text1"/>
                <w:sz w:val="18"/>
                <w:szCs w:val="20"/>
                <w14:textFill>
                  <w14:solidFill>
                    <w14:schemeClr w14:val="tx1"/>
                  </w14:solidFill>
                </w14:textFill>
              </w:rPr>
              <w:t>（万元</w:t>
            </w:r>
            <w:r>
              <w:rPr>
                <w:rFonts w:ascii="宋体" w:hAnsi="宋体"/>
                <w:b/>
                <w:color w:val="000000" w:themeColor="text1"/>
                <w:sz w:val="18"/>
                <w:szCs w:val="20"/>
                <w14:textFill>
                  <w14:solidFill>
                    <w14:schemeClr w14:val="tx1"/>
                  </w14:solidFill>
                </w14:textFill>
              </w:rPr>
              <w:t>/</w:t>
            </w:r>
            <w:r>
              <w:rPr>
                <w:rFonts w:hint="eastAsia" w:ascii="宋体" w:hAnsi="宋体"/>
                <w:b/>
                <w:color w:val="000000" w:themeColor="text1"/>
                <w:sz w:val="18"/>
                <w:szCs w:val="20"/>
                <w14:textFill>
                  <w14:solidFill>
                    <w14:schemeClr w14:val="tx1"/>
                  </w14:solidFill>
                </w14:textFill>
              </w:rPr>
              <w:t>计量单位）</w:t>
            </w:r>
          </w:p>
        </w:tc>
        <w:tc>
          <w:tcPr>
            <w:tcW w:w="904"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计量</w:t>
            </w:r>
          </w:p>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单位</w:t>
            </w:r>
          </w:p>
        </w:tc>
        <w:tc>
          <w:tcPr>
            <w:tcW w:w="850"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数量</w:t>
            </w:r>
          </w:p>
        </w:tc>
        <w:tc>
          <w:tcPr>
            <w:tcW w:w="1098"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支出额（万元）</w:t>
            </w:r>
          </w:p>
        </w:tc>
        <w:tc>
          <w:tcPr>
            <w:tcW w:w="2131" w:type="dxa"/>
            <w:vAlign w:val="center"/>
          </w:tcPr>
          <w:p>
            <w:pPr>
              <w:widowControl/>
              <w:jc w:val="center"/>
              <w:rPr>
                <w:rFonts w:ascii="宋体" w:hAnsi="宋体"/>
                <w:b/>
                <w:color w:val="000000" w:themeColor="text1"/>
                <w:szCs w:val="20"/>
                <w14:textFill>
                  <w14:solidFill>
                    <w14:schemeClr w14:val="tx1"/>
                  </w14:solidFill>
                </w14:textFill>
              </w:rPr>
            </w:pPr>
            <w:r>
              <w:rPr>
                <w:rFonts w:hint="eastAsia" w:ascii="宋体" w:hAnsi="宋体"/>
                <w:b/>
                <w:color w:val="000000" w:themeColor="text1"/>
                <w:szCs w:val="20"/>
                <w14:textFill>
                  <w14:solidFill>
                    <w14:schemeClr w14:val="tx1"/>
                  </w14:solidFill>
                </w14:textFill>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pPr>
              <w:spacing w:line="276" w:lineRule="auto"/>
            </w:pPr>
          </w:p>
        </w:tc>
        <w:tc>
          <w:tcPr>
            <w:tcW w:w="2241" w:type="dxa"/>
          </w:tcPr>
          <w:p>
            <w:pPr>
              <w:spacing w:line="276" w:lineRule="auto"/>
            </w:pPr>
          </w:p>
        </w:tc>
        <w:tc>
          <w:tcPr>
            <w:tcW w:w="1275" w:type="dxa"/>
          </w:tcPr>
          <w:p>
            <w:pPr>
              <w:spacing w:line="276" w:lineRule="auto"/>
            </w:pPr>
          </w:p>
        </w:tc>
        <w:tc>
          <w:tcPr>
            <w:tcW w:w="904" w:type="dxa"/>
          </w:tcPr>
          <w:p>
            <w:pPr>
              <w:spacing w:line="276" w:lineRule="auto"/>
            </w:pPr>
          </w:p>
        </w:tc>
        <w:tc>
          <w:tcPr>
            <w:tcW w:w="850" w:type="dxa"/>
          </w:tcPr>
          <w:p>
            <w:pPr>
              <w:spacing w:line="276" w:lineRule="auto"/>
            </w:pPr>
          </w:p>
        </w:tc>
        <w:tc>
          <w:tcPr>
            <w:tcW w:w="1098" w:type="dxa"/>
          </w:tcPr>
          <w:p>
            <w:pPr>
              <w:spacing w:line="276" w:lineRule="auto"/>
            </w:pPr>
          </w:p>
        </w:tc>
        <w:tc>
          <w:tcPr>
            <w:tcW w:w="2131"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pPr>
              <w:spacing w:line="276" w:lineRule="auto"/>
              <w:rPr>
                <w:bCs/>
                <w:szCs w:val="21"/>
              </w:rPr>
            </w:pPr>
          </w:p>
        </w:tc>
        <w:tc>
          <w:tcPr>
            <w:tcW w:w="2241" w:type="dxa"/>
          </w:tcPr>
          <w:p>
            <w:pPr>
              <w:spacing w:line="276" w:lineRule="auto"/>
              <w:rPr>
                <w:bCs/>
                <w:szCs w:val="21"/>
              </w:rPr>
            </w:pPr>
          </w:p>
        </w:tc>
        <w:tc>
          <w:tcPr>
            <w:tcW w:w="1275" w:type="dxa"/>
          </w:tcPr>
          <w:p>
            <w:pPr>
              <w:spacing w:line="276" w:lineRule="auto"/>
              <w:rPr>
                <w:bCs/>
                <w:szCs w:val="21"/>
              </w:rPr>
            </w:pPr>
          </w:p>
        </w:tc>
        <w:tc>
          <w:tcPr>
            <w:tcW w:w="904" w:type="dxa"/>
          </w:tcPr>
          <w:p>
            <w:pPr>
              <w:spacing w:line="276" w:lineRule="auto"/>
              <w:rPr>
                <w:bCs/>
                <w:szCs w:val="21"/>
              </w:rPr>
            </w:pPr>
          </w:p>
        </w:tc>
        <w:tc>
          <w:tcPr>
            <w:tcW w:w="850" w:type="dxa"/>
          </w:tcPr>
          <w:p>
            <w:pPr>
              <w:spacing w:line="276" w:lineRule="auto"/>
              <w:rPr>
                <w:bCs/>
                <w:szCs w:val="21"/>
              </w:rPr>
            </w:pPr>
          </w:p>
        </w:tc>
        <w:tc>
          <w:tcPr>
            <w:tcW w:w="1098" w:type="dxa"/>
          </w:tcPr>
          <w:p>
            <w:pPr>
              <w:spacing w:line="276" w:lineRule="auto"/>
              <w:rPr>
                <w:szCs w:val="21"/>
              </w:rPr>
            </w:pPr>
          </w:p>
        </w:tc>
        <w:tc>
          <w:tcPr>
            <w:tcW w:w="2131" w:type="dxa"/>
          </w:tcPr>
          <w:p>
            <w:pPr>
              <w:spacing w:line="276" w:lineRule="auto"/>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spacing w:line="276" w:lineRule="auto"/>
            </w:pPr>
            <w:r>
              <w:rPr>
                <w:rFonts w:hint="eastAsia"/>
                <w:bCs/>
              </w:rPr>
              <w:t>单项</w:t>
            </w:r>
            <w:r>
              <w:rPr>
                <w:bCs/>
              </w:rPr>
              <w:t>10</w:t>
            </w:r>
            <w:r>
              <w:rPr>
                <w:rFonts w:hint="eastAsia"/>
                <w:bCs/>
              </w:rPr>
              <w:t>万元以上材料小计</w:t>
            </w:r>
          </w:p>
        </w:tc>
        <w:tc>
          <w:tcPr>
            <w:tcW w:w="1275" w:type="dxa"/>
            <w:vAlign w:val="center"/>
          </w:tcPr>
          <w:p>
            <w:pPr>
              <w:spacing w:line="276" w:lineRule="auto"/>
              <w:jc w:val="center"/>
            </w:pPr>
            <w:r>
              <w:rPr>
                <w:rFonts w:hint="eastAsia" w:ascii="宋体" w:hAnsi="宋体"/>
                <w:color w:val="000000"/>
                <w:kern w:val="0"/>
                <w:sz w:val="20"/>
                <w:szCs w:val="20"/>
              </w:rPr>
              <w:t>／</w:t>
            </w:r>
          </w:p>
        </w:tc>
        <w:tc>
          <w:tcPr>
            <w:tcW w:w="904" w:type="dxa"/>
            <w:vAlign w:val="center"/>
          </w:tcPr>
          <w:p>
            <w:pPr>
              <w:spacing w:line="276" w:lineRule="auto"/>
              <w:jc w:val="center"/>
            </w:pPr>
            <w:r>
              <w:rPr>
                <w:rFonts w:hint="eastAsia" w:ascii="宋体" w:hAnsi="宋体"/>
                <w:color w:val="000000"/>
                <w:kern w:val="0"/>
                <w:sz w:val="20"/>
                <w:szCs w:val="20"/>
              </w:rPr>
              <w:t>／</w:t>
            </w:r>
          </w:p>
        </w:tc>
        <w:tc>
          <w:tcPr>
            <w:tcW w:w="850" w:type="dxa"/>
            <w:vAlign w:val="center"/>
          </w:tcPr>
          <w:p>
            <w:pPr>
              <w:spacing w:line="276" w:lineRule="auto"/>
              <w:jc w:val="center"/>
            </w:pPr>
            <w:r>
              <w:rPr>
                <w:rFonts w:hint="eastAsia" w:ascii="宋体" w:hAnsi="宋体"/>
                <w:color w:val="000000"/>
                <w:kern w:val="0"/>
                <w:sz w:val="20"/>
                <w:szCs w:val="20"/>
              </w:rPr>
              <w:t>／</w:t>
            </w:r>
          </w:p>
        </w:tc>
        <w:tc>
          <w:tcPr>
            <w:tcW w:w="1098" w:type="dxa"/>
            <w:vAlign w:val="center"/>
          </w:tcPr>
          <w:p>
            <w:pPr>
              <w:spacing w:line="276" w:lineRule="auto"/>
            </w:pPr>
          </w:p>
        </w:tc>
        <w:tc>
          <w:tcPr>
            <w:tcW w:w="2131" w:type="dxa"/>
            <w:vAlign w:val="center"/>
          </w:tcPr>
          <w:p>
            <w:pPr>
              <w:spacing w:line="276" w:lineRule="auto"/>
              <w:jc w:val="center"/>
            </w:pPr>
            <w:r>
              <w:rPr>
                <w:rFonts w:hint="eastAsia" w:ascii="宋体" w:hAnsi="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spacing w:line="276" w:lineRule="auto"/>
            </w:pPr>
            <w:r>
              <w:rPr>
                <w:rFonts w:hint="eastAsia"/>
                <w:bCs/>
              </w:rPr>
              <w:t>单项</w:t>
            </w:r>
            <w:r>
              <w:rPr>
                <w:bCs/>
              </w:rPr>
              <w:t>10</w:t>
            </w:r>
            <w:r>
              <w:rPr>
                <w:rFonts w:hint="eastAsia"/>
                <w:bCs/>
              </w:rPr>
              <w:t>万元以下材料小计</w:t>
            </w:r>
          </w:p>
        </w:tc>
        <w:tc>
          <w:tcPr>
            <w:tcW w:w="1275" w:type="dxa"/>
            <w:vAlign w:val="center"/>
          </w:tcPr>
          <w:p>
            <w:pPr>
              <w:spacing w:line="276" w:lineRule="auto"/>
              <w:jc w:val="center"/>
            </w:pPr>
            <w:r>
              <w:rPr>
                <w:rFonts w:hint="eastAsia" w:ascii="宋体" w:hAnsi="宋体"/>
                <w:color w:val="000000"/>
                <w:kern w:val="0"/>
                <w:sz w:val="20"/>
                <w:szCs w:val="20"/>
              </w:rPr>
              <w:t>／</w:t>
            </w:r>
          </w:p>
        </w:tc>
        <w:tc>
          <w:tcPr>
            <w:tcW w:w="904" w:type="dxa"/>
            <w:vAlign w:val="center"/>
          </w:tcPr>
          <w:p>
            <w:pPr>
              <w:spacing w:line="276" w:lineRule="auto"/>
              <w:jc w:val="center"/>
            </w:pPr>
            <w:r>
              <w:rPr>
                <w:rFonts w:hint="eastAsia" w:ascii="宋体" w:hAnsi="宋体"/>
                <w:color w:val="000000"/>
                <w:kern w:val="0"/>
                <w:sz w:val="20"/>
                <w:szCs w:val="20"/>
              </w:rPr>
              <w:t>／</w:t>
            </w:r>
          </w:p>
        </w:tc>
        <w:tc>
          <w:tcPr>
            <w:tcW w:w="850" w:type="dxa"/>
            <w:vAlign w:val="center"/>
          </w:tcPr>
          <w:p>
            <w:pPr>
              <w:spacing w:line="276" w:lineRule="auto"/>
              <w:jc w:val="center"/>
            </w:pPr>
            <w:r>
              <w:rPr>
                <w:rFonts w:hint="eastAsia" w:ascii="宋体" w:hAnsi="宋体"/>
                <w:color w:val="000000"/>
                <w:kern w:val="0"/>
                <w:sz w:val="20"/>
                <w:szCs w:val="20"/>
              </w:rPr>
              <w:t>／</w:t>
            </w:r>
          </w:p>
        </w:tc>
        <w:tc>
          <w:tcPr>
            <w:tcW w:w="1098" w:type="dxa"/>
            <w:vAlign w:val="center"/>
          </w:tcPr>
          <w:p>
            <w:pPr>
              <w:spacing w:line="276" w:lineRule="auto"/>
            </w:pPr>
          </w:p>
        </w:tc>
        <w:tc>
          <w:tcPr>
            <w:tcW w:w="2131" w:type="dxa"/>
            <w:vAlign w:val="center"/>
          </w:tcPr>
          <w:p>
            <w:pPr>
              <w:spacing w:line="276" w:lineRule="auto"/>
              <w:jc w:val="center"/>
            </w:pPr>
            <w:r>
              <w:rPr>
                <w:rFonts w:hint="eastAsia" w:ascii="宋体" w:hAnsi="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widowControl/>
              <w:spacing w:line="276" w:lineRule="auto"/>
              <w:jc w:val="center"/>
              <w:rPr>
                <w:rFonts w:ascii="宋体" w:hAnsi="宋体"/>
                <w:bCs/>
                <w:sz w:val="20"/>
                <w:szCs w:val="20"/>
              </w:rPr>
            </w:pPr>
            <w:r>
              <w:rPr>
                <w:rFonts w:hint="eastAsia" w:ascii="宋体" w:hAnsi="宋体"/>
                <w:bCs/>
                <w:szCs w:val="20"/>
              </w:rPr>
              <w:t>合计</w:t>
            </w:r>
          </w:p>
        </w:tc>
        <w:tc>
          <w:tcPr>
            <w:tcW w:w="1275"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904"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850"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1098" w:type="dxa"/>
            <w:vAlign w:val="center"/>
          </w:tcPr>
          <w:p>
            <w:pPr>
              <w:keepNext/>
              <w:keepLines/>
              <w:widowControl/>
              <w:spacing w:before="100" w:beforeAutospacing="1" w:after="100" w:afterAutospacing="1" w:line="276" w:lineRule="auto"/>
              <w:jc w:val="left"/>
              <w:outlineLvl w:val="0"/>
              <w:rPr>
                <w:rFonts w:ascii="宋体" w:hAnsi="宋体"/>
                <w:color w:val="000000" w:themeColor="text1"/>
                <w:sz w:val="20"/>
                <w:szCs w:val="20"/>
                <w14:textFill>
                  <w14:solidFill>
                    <w14:schemeClr w14:val="tx1"/>
                  </w14:solidFill>
                </w14:textFill>
              </w:rPr>
            </w:pPr>
          </w:p>
        </w:tc>
        <w:tc>
          <w:tcPr>
            <w:tcW w:w="2131" w:type="dxa"/>
            <w:vAlign w:val="center"/>
          </w:tcPr>
          <w:p>
            <w:pPr>
              <w:widowControl/>
              <w:spacing w:line="276" w:lineRule="auto"/>
              <w:jc w:val="left"/>
              <w:rPr>
                <w:rFonts w:ascii="宋体" w:hAnsi="宋体"/>
                <w:color w:val="000000" w:themeColor="text1"/>
                <w:sz w:val="20"/>
                <w:szCs w:val="20"/>
                <w14:textFill>
                  <w14:solidFill>
                    <w14:schemeClr w14:val="tx1"/>
                  </w14:solidFill>
                </w14:textFill>
              </w:rPr>
            </w:pPr>
            <w:commentRangeStart w:id="16"/>
            <w:r>
              <w:rPr>
                <w:rFonts w:hint="eastAsia" w:ascii="宋体" w:hAnsi="宋体"/>
                <w:color w:val="000000" w:themeColor="text1"/>
                <w:sz w:val="20"/>
                <w:szCs w:val="20"/>
                <w14:textFill>
                  <w14:solidFill>
                    <w14:schemeClr w14:val="tx1"/>
                  </w14:solidFill>
                </w14:textFill>
              </w:rPr>
              <w:t>原预算额：</w:t>
            </w:r>
            <w:commentRangeEnd w:id="16"/>
            <w:r>
              <w:commentReference w:id="16"/>
            </w:r>
          </w:p>
        </w:tc>
      </w:tr>
    </w:tbl>
    <w:p>
      <w:pPr>
        <w:rPr>
          <w:rFonts w:eastAsia="楷体_GB2312"/>
          <w:color w:val="000000"/>
          <w:sz w:val="20"/>
        </w:rPr>
      </w:pPr>
      <w:r>
        <w:rPr>
          <w:rFonts w:hint="eastAsia" w:ascii="楷体" w:hAnsi="楷体" w:eastAsia="楷体"/>
          <w:color w:val="000000"/>
          <w:sz w:val="20"/>
        </w:rPr>
        <w:t>注：中试基地试验、</w:t>
      </w:r>
      <w:r>
        <w:rPr>
          <w:rFonts w:hint="eastAsia" w:eastAsia="楷体_GB2312"/>
          <w:color w:val="000000"/>
          <w:sz w:val="20"/>
        </w:rPr>
        <w:t>海试或者工业化试验用的材料费支出由试验费科目归集，下同；“说明”列填写所属（子）课题序号。</w:t>
      </w:r>
    </w:p>
    <w:p>
      <w:pPr>
        <w:rPr>
          <w:sz w:val="18"/>
          <w:szCs w:val="18"/>
        </w:rPr>
      </w:pPr>
    </w:p>
    <w:p>
      <w:pPr>
        <w:spacing w:line="360" w:lineRule="auto"/>
        <w:jc w:val="left"/>
        <w:rPr>
          <w:b/>
          <w:sz w:val="24"/>
        </w:rPr>
      </w:pPr>
      <w:r>
        <w:rPr>
          <w:rFonts w:hint="eastAsia"/>
          <w:b/>
          <w:sz w:val="24"/>
        </w:rPr>
        <w:t>（二）燃料动力费</w:t>
      </w:r>
    </w:p>
    <w:tbl>
      <w:tblPr>
        <w:tblStyle w:val="7"/>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2241"/>
        <w:gridCol w:w="984"/>
        <w:gridCol w:w="709"/>
        <w:gridCol w:w="850"/>
        <w:gridCol w:w="993"/>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pPr>
              <w:jc w:val="center"/>
              <w:rPr>
                <w:b/>
              </w:rPr>
            </w:pPr>
            <w:r>
              <w:rPr>
                <w:rFonts w:hint="eastAsia"/>
                <w:b/>
              </w:rPr>
              <w:t>序号</w:t>
            </w:r>
          </w:p>
        </w:tc>
        <w:tc>
          <w:tcPr>
            <w:tcW w:w="2241" w:type="dxa"/>
            <w:vAlign w:val="center"/>
          </w:tcPr>
          <w:p>
            <w:pPr>
              <w:jc w:val="center"/>
              <w:rPr>
                <w:b/>
              </w:rPr>
            </w:pPr>
            <w:r>
              <w:rPr>
                <w:rFonts w:hint="eastAsia"/>
                <w:b/>
              </w:rPr>
              <w:t>燃料动力名称</w:t>
            </w:r>
          </w:p>
        </w:tc>
        <w:tc>
          <w:tcPr>
            <w:tcW w:w="984" w:type="dxa"/>
            <w:vAlign w:val="center"/>
          </w:tcPr>
          <w:p>
            <w:pPr>
              <w:jc w:val="center"/>
              <w:rPr>
                <w:b/>
              </w:rPr>
            </w:pPr>
            <w:r>
              <w:rPr>
                <w:rFonts w:hint="eastAsia"/>
                <w:b/>
              </w:rPr>
              <w:t>单价</w:t>
            </w:r>
            <w:r>
              <w:rPr>
                <w:rFonts w:hint="eastAsia"/>
                <w:b/>
                <w:sz w:val="18"/>
              </w:rPr>
              <w:t>（万元</w:t>
            </w:r>
            <w:r>
              <w:rPr>
                <w:b/>
                <w:sz w:val="18"/>
              </w:rPr>
              <w:t>/</w:t>
            </w:r>
            <w:r>
              <w:rPr>
                <w:rFonts w:hint="eastAsia"/>
                <w:b/>
                <w:sz w:val="18"/>
              </w:rPr>
              <w:t>单位）</w:t>
            </w:r>
          </w:p>
        </w:tc>
        <w:tc>
          <w:tcPr>
            <w:tcW w:w="709" w:type="dxa"/>
            <w:vAlign w:val="center"/>
          </w:tcPr>
          <w:p>
            <w:pPr>
              <w:jc w:val="center"/>
              <w:rPr>
                <w:b/>
              </w:rPr>
            </w:pPr>
            <w:r>
              <w:rPr>
                <w:rFonts w:hint="eastAsia"/>
                <w:b/>
              </w:rPr>
              <w:t>计量</w:t>
            </w:r>
          </w:p>
          <w:p>
            <w:pPr>
              <w:jc w:val="center"/>
              <w:rPr>
                <w:b/>
              </w:rPr>
            </w:pPr>
            <w:r>
              <w:rPr>
                <w:rFonts w:hint="eastAsia"/>
                <w:b/>
              </w:rPr>
              <w:t>单位</w:t>
            </w:r>
          </w:p>
        </w:tc>
        <w:tc>
          <w:tcPr>
            <w:tcW w:w="850" w:type="dxa"/>
            <w:vAlign w:val="center"/>
          </w:tcPr>
          <w:p>
            <w:pPr>
              <w:jc w:val="center"/>
              <w:rPr>
                <w:b/>
              </w:rPr>
            </w:pPr>
            <w:r>
              <w:rPr>
                <w:rFonts w:hint="eastAsia"/>
                <w:b/>
              </w:rPr>
              <w:t>数量</w:t>
            </w:r>
          </w:p>
        </w:tc>
        <w:tc>
          <w:tcPr>
            <w:tcW w:w="993" w:type="dxa"/>
            <w:vAlign w:val="center"/>
          </w:tcPr>
          <w:p>
            <w:pPr>
              <w:jc w:val="center"/>
              <w:rPr>
                <w:b/>
              </w:rPr>
            </w:pPr>
            <w:r>
              <w:rPr>
                <w:rFonts w:hint="eastAsia"/>
                <w:b/>
              </w:rPr>
              <w:t>支出额（万元）</w:t>
            </w:r>
          </w:p>
        </w:tc>
        <w:tc>
          <w:tcPr>
            <w:tcW w:w="2693" w:type="dxa"/>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pPr>
              <w:spacing w:line="276" w:lineRule="auto"/>
              <w:rPr>
                <w:bCs/>
                <w:szCs w:val="21"/>
              </w:rPr>
            </w:pPr>
          </w:p>
        </w:tc>
        <w:tc>
          <w:tcPr>
            <w:tcW w:w="2241" w:type="dxa"/>
          </w:tcPr>
          <w:p>
            <w:pPr>
              <w:spacing w:line="276" w:lineRule="auto"/>
              <w:rPr>
                <w:bCs/>
                <w:szCs w:val="21"/>
              </w:rPr>
            </w:pPr>
          </w:p>
        </w:tc>
        <w:tc>
          <w:tcPr>
            <w:tcW w:w="984" w:type="dxa"/>
          </w:tcPr>
          <w:p>
            <w:pPr>
              <w:spacing w:line="276" w:lineRule="auto"/>
              <w:rPr>
                <w:bCs/>
                <w:szCs w:val="21"/>
              </w:rPr>
            </w:pPr>
          </w:p>
        </w:tc>
        <w:tc>
          <w:tcPr>
            <w:tcW w:w="709" w:type="dxa"/>
          </w:tcPr>
          <w:p>
            <w:pPr>
              <w:spacing w:line="276" w:lineRule="auto"/>
              <w:rPr>
                <w:bCs/>
                <w:szCs w:val="21"/>
              </w:rPr>
            </w:pPr>
          </w:p>
        </w:tc>
        <w:tc>
          <w:tcPr>
            <w:tcW w:w="850" w:type="dxa"/>
          </w:tcPr>
          <w:p>
            <w:pPr>
              <w:spacing w:line="276" w:lineRule="auto"/>
              <w:rPr>
                <w:szCs w:val="21"/>
              </w:rPr>
            </w:pPr>
          </w:p>
        </w:tc>
        <w:tc>
          <w:tcPr>
            <w:tcW w:w="993" w:type="dxa"/>
          </w:tcPr>
          <w:p>
            <w:pPr>
              <w:spacing w:line="276" w:lineRule="auto"/>
              <w:rPr>
                <w:szCs w:val="21"/>
              </w:rPr>
            </w:pPr>
          </w:p>
        </w:tc>
        <w:tc>
          <w:tcPr>
            <w:tcW w:w="2693" w:type="dxa"/>
          </w:tcPr>
          <w:p>
            <w:pPr>
              <w:spacing w:line="276" w:lineRule="auto"/>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tcPr>
          <w:p>
            <w:pPr>
              <w:spacing w:line="276" w:lineRule="auto"/>
              <w:rPr>
                <w:szCs w:val="21"/>
              </w:rPr>
            </w:pPr>
          </w:p>
        </w:tc>
        <w:tc>
          <w:tcPr>
            <w:tcW w:w="2241" w:type="dxa"/>
          </w:tcPr>
          <w:p>
            <w:pPr>
              <w:spacing w:line="276" w:lineRule="auto"/>
              <w:rPr>
                <w:szCs w:val="21"/>
              </w:rPr>
            </w:pPr>
          </w:p>
        </w:tc>
        <w:tc>
          <w:tcPr>
            <w:tcW w:w="984" w:type="dxa"/>
          </w:tcPr>
          <w:p>
            <w:pPr>
              <w:spacing w:line="276" w:lineRule="auto"/>
              <w:rPr>
                <w:szCs w:val="21"/>
              </w:rPr>
            </w:pPr>
          </w:p>
        </w:tc>
        <w:tc>
          <w:tcPr>
            <w:tcW w:w="709" w:type="dxa"/>
          </w:tcPr>
          <w:p>
            <w:pPr>
              <w:spacing w:line="276" w:lineRule="auto"/>
              <w:rPr>
                <w:szCs w:val="21"/>
              </w:rPr>
            </w:pPr>
          </w:p>
        </w:tc>
        <w:tc>
          <w:tcPr>
            <w:tcW w:w="850" w:type="dxa"/>
          </w:tcPr>
          <w:p>
            <w:pPr>
              <w:spacing w:line="276" w:lineRule="auto"/>
              <w:rPr>
                <w:szCs w:val="21"/>
              </w:rPr>
            </w:pPr>
          </w:p>
        </w:tc>
        <w:tc>
          <w:tcPr>
            <w:tcW w:w="993" w:type="dxa"/>
          </w:tcPr>
          <w:p>
            <w:pPr>
              <w:spacing w:line="276" w:lineRule="auto"/>
              <w:rPr>
                <w:szCs w:val="21"/>
              </w:rPr>
            </w:pPr>
          </w:p>
        </w:tc>
        <w:tc>
          <w:tcPr>
            <w:tcW w:w="2693" w:type="dxa"/>
          </w:tcPr>
          <w:p>
            <w:pPr>
              <w:spacing w:line="276" w:lineRule="auto"/>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spacing w:line="276" w:lineRule="auto"/>
              <w:rPr>
                <w:szCs w:val="21"/>
              </w:rPr>
            </w:pPr>
            <w:r>
              <w:rPr>
                <w:rFonts w:hint="eastAsia"/>
                <w:bCs/>
                <w:szCs w:val="21"/>
              </w:rPr>
              <w:t>单项</w:t>
            </w:r>
            <w:r>
              <w:rPr>
                <w:bCs/>
                <w:szCs w:val="21"/>
              </w:rPr>
              <w:t>10</w:t>
            </w:r>
            <w:r>
              <w:rPr>
                <w:rFonts w:hint="eastAsia"/>
                <w:bCs/>
                <w:szCs w:val="21"/>
              </w:rPr>
              <w:t>万元以上材料小计</w:t>
            </w:r>
          </w:p>
        </w:tc>
        <w:tc>
          <w:tcPr>
            <w:tcW w:w="984" w:type="dxa"/>
            <w:vAlign w:val="center"/>
          </w:tcPr>
          <w:p>
            <w:pPr>
              <w:spacing w:line="276" w:lineRule="auto"/>
              <w:jc w:val="center"/>
            </w:pPr>
            <w:r>
              <w:rPr>
                <w:rFonts w:hint="eastAsia" w:ascii="宋体" w:hAnsi="宋体"/>
                <w:color w:val="000000"/>
                <w:kern w:val="0"/>
                <w:sz w:val="20"/>
                <w:szCs w:val="20"/>
              </w:rPr>
              <w:t>／</w:t>
            </w:r>
          </w:p>
        </w:tc>
        <w:tc>
          <w:tcPr>
            <w:tcW w:w="709" w:type="dxa"/>
            <w:vAlign w:val="center"/>
          </w:tcPr>
          <w:p>
            <w:pPr>
              <w:spacing w:line="276" w:lineRule="auto"/>
              <w:jc w:val="center"/>
            </w:pPr>
            <w:r>
              <w:rPr>
                <w:rFonts w:hint="eastAsia" w:ascii="宋体" w:hAnsi="宋体"/>
                <w:color w:val="000000"/>
                <w:kern w:val="0"/>
                <w:sz w:val="20"/>
                <w:szCs w:val="20"/>
              </w:rPr>
              <w:t>／</w:t>
            </w:r>
          </w:p>
        </w:tc>
        <w:tc>
          <w:tcPr>
            <w:tcW w:w="850" w:type="dxa"/>
            <w:vAlign w:val="center"/>
          </w:tcPr>
          <w:p>
            <w:pPr>
              <w:spacing w:line="276" w:lineRule="auto"/>
              <w:jc w:val="center"/>
            </w:pPr>
            <w:r>
              <w:rPr>
                <w:rFonts w:hint="eastAsia" w:ascii="宋体" w:hAnsi="宋体"/>
                <w:color w:val="000000"/>
                <w:kern w:val="0"/>
                <w:sz w:val="20"/>
                <w:szCs w:val="20"/>
              </w:rPr>
              <w:t>／</w:t>
            </w:r>
          </w:p>
        </w:tc>
        <w:tc>
          <w:tcPr>
            <w:tcW w:w="993" w:type="dxa"/>
            <w:vAlign w:val="center"/>
          </w:tcPr>
          <w:p>
            <w:pPr>
              <w:spacing w:line="276" w:lineRule="auto"/>
              <w:rPr>
                <w:szCs w:val="21"/>
              </w:rPr>
            </w:pPr>
          </w:p>
        </w:tc>
        <w:tc>
          <w:tcPr>
            <w:tcW w:w="2693" w:type="dxa"/>
            <w:vAlign w:val="center"/>
          </w:tcPr>
          <w:p>
            <w:pPr>
              <w:spacing w:line="276" w:lineRule="auto"/>
              <w:jc w:val="center"/>
            </w:pPr>
            <w:r>
              <w:rPr>
                <w:rFonts w:hint="eastAsia" w:ascii="宋体" w:hAnsi="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spacing w:line="276" w:lineRule="auto"/>
              <w:rPr>
                <w:szCs w:val="21"/>
              </w:rPr>
            </w:pPr>
            <w:r>
              <w:rPr>
                <w:rFonts w:hint="eastAsia"/>
                <w:bCs/>
                <w:szCs w:val="21"/>
              </w:rPr>
              <w:t>单项</w:t>
            </w:r>
            <w:r>
              <w:rPr>
                <w:bCs/>
                <w:szCs w:val="21"/>
              </w:rPr>
              <w:t>10</w:t>
            </w:r>
            <w:r>
              <w:rPr>
                <w:rFonts w:hint="eastAsia"/>
                <w:bCs/>
                <w:szCs w:val="21"/>
              </w:rPr>
              <w:t>万元以下材料小计</w:t>
            </w:r>
          </w:p>
        </w:tc>
        <w:tc>
          <w:tcPr>
            <w:tcW w:w="984" w:type="dxa"/>
            <w:vAlign w:val="center"/>
          </w:tcPr>
          <w:p>
            <w:pPr>
              <w:spacing w:line="276" w:lineRule="auto"/>
              <w:jc w:val="center"/>
            </w:pPr>
            <w:r>
              <w:rPr>
                <w:rFonts w:hint="eastAsia" w:ascii="宋体" w:hAnsi="宋体"/>
                <w:color w:val="000000"/>
                <w:kern w:val="0"/>
                <w:sz w:val="20"/>
                <w:szCs w:val="20"/>
              </w:rPr>
              <w:t>／</w:t>
            </w:r>
          </w:p>
        </w:tc>
        <w:tc>
          <w:tcPr>
            <w:tcW w:w="709" w:type="dxa"/>
            <w:vAlign w:val="center"/>
          </w:tcPr>
          <w:p>
            <w:pPr>
              <w:spacing w:line="276" w:lineRule="auto"/>
              <w:jc w:val="center"/>
            </w:pPr>
            <w:r>
              <w:rPr>
                <w:rFonts w:hint="eastAsia" w:ascii="宋体" w:hAnsi="宋体"/>
                <w:color w:val="000000"/>
                <w:kern w:val="0"/>
                <w:sz w:val="20"/>
                <w:szCs w:val="20"/>
              </w:rPr>
              <w:t>／</w:t>
            </w:r>
          </w:p>
        </w:tc>
        <w:tc>
          <w:tcPr>
            <w:tcW w:w="850" w:type="dxa"/>
            <w:vAlign w:val="center"/>
          </w:tcPr>
          <w:p>
            <w:pPr>
              <w:spacing w:line="276" w:lineRule="auto"/>
              <w:jc w:val="center"/>
            </w:pPr>
            <w:r>
              <w:rPr>
                <w:rFonts w:hint="eastAsia" w:ascii="宋体" w:hAnsi="宋体"/>
                <w:color w:val="000000"/>
                <w:kern w:val="0"/>
                <w:sz w:val="20"/>
                <w:szCs w:val="20"/>
              </w:rPr>
              <w:t>／</w:t>
            </w:r>
          </w:p>
        </w:tc>
        <w:tc>
          <w:tcPr>
            <w:tcW w:w="993" w:type="dxa"/>
            <w:vAlign w:val="center"/>
          </w:tcPr>
          <w:p>
            <w:pPr>
              <w:spacing w:line="276" w:lineRule="auto"/>
              <w:rPr>
                <w:szCs w:val="21"/>
              </w:rPr>
            </w:pPr>
          </w:p>
        </w:tc>
        <w:tc>
          <w:tcPr>
            <w:tcW w:w="2693" w:type="dxa"/>
            <w:vAlign w:val="center"/>
          </w:tcPr>
          <w:p>
            <w:pPr>
              <w:spacing w:line="276" w:lineRule="auto"/>
              <w:jc w:val="center"/>
            </w:pPr>
            <w:r>
              <w:rPr>
                <w:rFonts w:hint="eastAsia" w:ascii="宋体" w:hAnsi="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gridSpan w:val="2"/>
          </w:tcPr>
          <w:p>
            <w:pPr>
              <w:widowControl/>
              <w:spacing w:line="276" w:lineRule="auto"/>
              <w:jc w:val="center"/>
              <w:rPr>
                <w:rFonts w:ascii="宋体" w:hAnsi="宋体"/>
                <w:bCs/>
                <w:szCs w:val="21"/>
              </w:rPr>
            </w:pPr>
            <w:r>
              <w:rPr>
                <w:rFonts w:hint="eastAsia" w:ascii="宋体" w:hAnsi="宋体"/>
                <w:bCs/>
                <w:szCs w:val="21"/>
              </w:rPr>
              <w:t>合计</w:t>
            </w:r>
          </w:p>
        </w:tc>
        <w:tc>
          <w:tcPr>
            <w:tcW w:w="984"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709"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850" w:type="dxa"/>
            <w:vAlign w:val="center"/>
          </w:tcPr>
          <w:p>
            <w:pPr>
              <w:widowControl/>
              <w:spacing w:line="276" w:lineRule="auto"/>
              <w:jc w:val="center"/>
              <w:rPr>
                <w:rFonts w:ascii="宋体" w:hAnsi="宋体"/>
                <w:color w:val="000000" w:themeColor="text1"/>
                <w:sz w:val="20"/>
                <w:szCs w:val="20"/>
                <w14:textFill>
                  <w14:solidFill>
                    <w14:schemeClr w14:val="tx1"/>
                  </w14:solidFill>
                </w14:textFill>
              </w:rPr>
            </w:pPr>
            <w:r>
              <w:rPr>
                <w:rFonts w:hint="eastAsia" w:ascii="宋体" w:hAnsi="宋体"/>
                <w:color w:val="000000"/>
                <w:kern w:val="0"/>
                <w:sz w:val="20"/>
                <w:szCs w:val="20"/>
              </w:rPr>
              <w:t>／</w:t>
            </w:r>
          </w:p>
        </w:tc>
        <w:tc>
          <w:tcPr>
            <w:tcW w:w="993" w:type="dxa"/>
            <w:vAlign w:val="center"/>
          </w:tcPr>
          <w:p>
            <w:pPr>
              <w:keepNext/>
              <w:keepLines/>
              <w:widowControl/>
              <w:spacing w:before="100" w:beforeAutospacing="1" w:after="100" w:afterAutospacing="1" w:line="276" w:lineRule="auto"/>
              <w:jc w:val="left"/>
              <w:outlineLvl w:val="0"/>
              <w:rPr>
                <w:rFonts w:ascii="宋体" w:hAnsi="宋体"/>
                <w:color w:val="000000" w:themeColor="text1"/>
                <w:szCs w:val="21"/>
                <w14:textFill>
                  <w14:solidFill>
                    <w14:schemeClr w14:val="tx1"/>
                  </w14:solidFill>
                </w14:textFill>
              </w:rPr>
            </w:pPr>
          </w:p>
        </w:tc>
        <w:tc>
          <w:tcPr>
            <w:tcW w:w="2693" w:type="dxa"/>
            <w:vAlign w:val="center"/>
          </w:tcPr>
          <w:p>
            <w:pPr>
              <w:widowControl/>
              <w:spacing w:line="276" w:lineRule="auto"/>
              <w:jc w:val="left"/>
              <w:rPr>
                <w:rFonts w:ascii="宋体" w:hAnsi="宋体"/>
                <w:color w:val="000000" w:themeColor="text1"/>
                <w:szCs w:val="21"/>
                <w14:textFill>
                  <w14:solidFill>
                    <w14:schemeClr w14:val="tx1"/>
                  </w14:solidFill>
                </w14:textFill>
              </w:rPr>
            </w:pPr>
            <w:commentRangeStart w:id="17"/>
            <w:r>
              <w:rPr>
                <w:rFonts w:hint="eastAsia" w:ascii="宋体" w:hAnsi="宋体"/>
                <w:color w:val="000000" w:themeColor="text1"/>
                <w:szCs w:val="21"/>
                <w14:textFill>
                  <w14:solidFill>
                    <w14:schemeClr w14:val="tx1"/>
                  </w14:solidFill>
                </w14:textFill>
              </w:rPr>
              <w:t>原预算额：</w:t>
            </w:r>
            <w:commentRangeEnd w:id="17"/>
            <w:r>
              <w:commentReference w:id="17"/>
            </w:r>
          </w:p>
        </w:tc>
      </w:tr>
    </w:tbl>
    <w:p>
      <w:pPr>
        <w:autoSpaceDE w:val="0"/>
        <w:autoSpaceDN w:val="0"/>
        <w:adjustRightInd w:val="0"/>
        <w:snapToGrid w:val="0"/>
        <w:rPr>
          <w:rFonts w:eastAsia="楷体_GB2312"/>
          <w:color w:val="000000"/>
          <w:sz w:val="20"/>
        </w:rPr>
      </w:pPr>
      <w:r>
        <w:rPr>
          <w:rFonts w:hint="eastAsia" w:ascii="楷体" w:hAnsi="楷体" w:eastAsia="楷体"/>
          <w:color w:val="000000"/>
          <w:sz w:val="20"/>
        </w:rPr>
        <w:t>注：有关</w:t>
      </w:r>
      <w:r>
        <w:rPr>
          <w:rFonts w:hint="eastAsia" w:eastAsia="楷体_GB2312"/>
          <w:color w:val="000000"/>
          <w:sz w:val="20"/>
        </w:rPr>
        <w:t>中试基地试验、海试试验、工业化试验的燃料动力费在试验费科目归集；如有大额燃料动力费的，请在“说明”列填写所属（子）课题序号。</w:t>
      </w:r>
    </w:p>
    <w:p>
      <w:pPr>
        <w:rPr>
          <w:sz w:val="18"/>
          <w:szCs w:val="18"/>
        </w:rPr>
      </w:pPr>
    </w:p>
    <w:p>
      <w:pPr>
        <w:rPr>
          <w:b/>
          <w:sz w:val="24"/>
        </w:rPr>
      </w:pPr>
    </w:p>
    <w:p>
      <w:pPr>
        <w:spacing w:line="360" w:lineRule="auto"/>
        <w:rPr>
          <w:rFonts w:ascii="宋体" w:hAnsi="宋体"/>
          <w:b/>
          <w:sz w:val="24"/>
        </w:rPr>
      </w:pPr>
      <w:r>
        <w:rPr>
          <w:rFonts w:hint="eastAsia" w:ascii="宋体" w:hAnsi="宋体"/>
          <w:b/>
          <w:sz w:val="24"/>
        </w:rPr>
        <w:t>三、外协实验</w:t>
      </w:r>
      <w:r>
        <w:rPr>
          <w:rFonts w:ascii="宋体" w:hAnsi="宋体"/>
          <w:b/>
          <w:sz w:val="24"/>
        </w:rPr>
        <w:t>/</w:t>
      </w:r>
      <w:r>
        <w:rPr>
          <w:rFonts w:hint="eastAsia" w:ascii="宋体" w:hAnsi="宋体"/>
          <w:b/>
          <w:sz w:val="24"/>
        </w:rPr>
        <w:t>试验费</w:t>
      </w:r>
    </w:p>
    <w:p>
      <w:pPr>
        <w:spacing w:line="360" w:lineRule="auto"/>
        <w:jc w:val="left"/>
        <w:rPr>
          <w:b/>
          <w:sz w:val="24"/>
        </w:rPr>
      </w:pPr>
      <w:r>
        <w:rPr>
          <w:rFonts w:hint="eastAsia"/>
          <w:b/>
          <w:sz w:val="24"/>
        </w:rPr>
        <w:t>（一）测试化验加工费</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65"/>
        <w:gridCol w:w="1457"/>
        <w:gridCol w:w="1134"/>
        <w:gridCol w:w="992"/>
        <w:gridCol w:w="992"/>
        <w:gridCol w:w="1082"/>
        <w:gridCol w:w="26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65" w:type="dxa"/>
            <w:vAlign w:val="center"/>
          </w:tcPr>
          <w:p>
            <w:pPr>
              <w:spacing w:line="276" w:lineRule="auto"/>
              <w:jc w:val="center"/>
              <w:rPr>
                <w:b/>
                <w:szCs w:val="18"/>
              </w:rPr>
            </w:pPr>
            <w:r>
              <w:rPr>
                <w:rFonts w:hint="eastAsia"/>
                <w:b/>
                <w:szCs w:val="18"/>
              </w:rPr>
              <w:t>序号</w:t>
            </w:r>
          </w:p>
        </w:tc>
        <w:tc>
          <w:tcPr>
            <w:tcW w:w="1457" w:type="dxa"/>
            <w:vAlign w:val="center"/>
          </w:tcPr>
          <w:p>
            <w:pPr>
              <w:spacing w:line="276" w:lineRule="auto"/>
              <w:jc w:val="center"/>
              <w:rPr>
                <w:b/>
                <w:szCs w:val="18"/>
              </w:rPr>
            </w:pPr>
            <w:r>
              <w:rPr>
                <w:rFonts w:hint="eastAsia"/>
                <w:b/>
                <w:szCs w:val="18"/>
              </w:rPr>
              <w:t>测试化验加工内容</w:t>
            </w:r>
          </w:p>
        </w:tc>
        <w:tc>
          <w:tcPr>
            <w:tcW w:w="1134" w:type="dxa"/>
            <w:vAlign w:val="center"/>
          </w:tcPr>
          <w:p>
            <w:pPr>
              <w:spacing w:line="276" w:lineRule="auto"/>
              <w:jc w:val="center"/>
              <w:rPr>
                <w:b/>
                <w:szCs w:val="18"/>
              </w:rPr>
            </w:pPr>
            <w:r>
              <w:rPr>
                <w:rFonts w:hint="eastAsia"/>
                <w:b/>
                <w:szCs w:val="18"/>
              </w:rPr>
              <w:t>服务单位</w:t>
            </w:r>
          </w:p>
        </w:tc>
        <w:tc>
          <w:tcPr>
            <w:tcW w:w="992" w:type="dxa"/>
            <w:vAlign w:val="center"/>
          </w:tcPr>
          <w:p>
            <w:pPr>
              <w:spacing w:line="276" w:lineRule="auto"/>
              <w:jc w:val="center"/>
              <w:rPr>
                <w:b/>
                <w:szCs w:val="18"/>
              </w:rPr>
            </w:pPr>
            <w:commentRangeStart w:id="18"/>
            <w:r>
              <w:rPr>
                <w:rFonts w:hint="eastAsia"/>
                <w:b/>
                <w:szCs w:val="18"/>
              </w:rPr>
              <w:t>预算额</w:t>
            </w:r>
            <w:commentRangeEnd w:id="18"/>
            <w:r>
              <w:commentReference w:id="18"/>
            </w:r>
          </w:p>
        </w:tc>
        <w:tc>
          <w:tcPr>
            <w:tcW w:w="992" w:type="dxa"/>
            <w:vAlign w:val="center"/>
          </w:tcPr>
          <w:p>
            <w:pPr>
              <w:spacing w:line="276" w:lineRule="auto"/>
              <w:jc w:val="center"/>
              <w:rPr>
                <w:b/>
                <w:szCs w:val="18"/>
              </w:rPr>
            </w:pPr>
            <w:r>
              <w:rPr>
                <w:rFonts w:hint="eastAsia"/>
                <w:b/>
                <w:szCs w:val="18"/>
              </w:rPr>
              <w:t>支出额</w:t>
            </w:r>
          </w:p>
        </w:tc>
        <w:tc>
          <w:tcPr>
            <w:tcW w:w="1082" w:type="dxa"/>
            <w:vAlign w:val="center"/>
          </w:tcPr>
          <w:p>
            <w:pPr>
              <w:spacing w:line="276" w:lineRule="auto"/>
              <w:jc w:val="center"/>
              <w:rPr>
                <w:b/>
                <w:szCs w:val="18"/>
              </w:rPr>
            </w:pPr>
            <w:r>
              <w:rPr>
                <w:rFonts w:hint="eastAsia"/>
                <w:b/>
                <w:szCs w:val="18"/>
              </w:rPr>
              <w:t>结余</w:t>
            </w:r>
          </w:p>
        </w:tc>
        <w:tc>
          <w:tcPr>
            <w:tcW w:w="2604" w:type="dxa"/>
            <w:vAlign w:val="center"/>
          </w:tcPr>
          <w:p>
            <w:pPr>
              <w:spacing w:line="276" w:lineRule="auto"/>
              <w:jc w:val="center"/>
              <w:rPr>
                <w:b/>
                <w:szCs w:val="18"/>
              </w:rPr>
            </w:pPr>
            <w:r>
              <w:rPr>
                <w:rFonts w:hint="eastAsia"/>
                <w:b/>
                <w:szCs w:val="18"/>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2" w:hRule="atLeast"/>
        </w:trPr>
        <w:tc>
          <w:tcPr>
            <w:tcW w:w="665" w:type="dxa"/>
            <w:vAlign w:val="center"/>
          </w:tcPr>
          <w:p>
            <w:pPr>
              <w:spacing w:line="276" w:lineRule="auto"/>
            </w:pPr>
          </w:p>
        </w:tc>
        <w:tc>
          <w:tcPr>
            <w:tcW w:w="1457" w:type="dxa"/>
            <w:vAlign w:val="center"/>
          </w:tcPr>
          <w:p>
            <w:pPr>
              <w:spacing w:line="276" w:lineRule="auto"/>
            </w:pPr>
          </w:p>
        </w:tc>
        <w:tc>
          <w:tcPr>
            <w:tcW w:w="1134" w:type="dxa"/>
          </w:tcPr>
          <w:p>
            <w:pPr>
              <w:spacing w:line="276" w:lineRule="auto"/>
            </w:pPr>
          </w:p>
        </w:tc>
        <w:tc>
          <w:tcPr>
            <w:tcW w:w="992" w:type="dxa"/>
          </w:tcPr>
          <w:p>
            <w:pPr>
              <w:spacing w:line="276" w:lineRule="auto"/>
            </w:pPr>
          </w:p>
        </w:tc>
        <w:tc>
          <w:tcPr>
            <w:tcW w:w="992" w:type="dxa"/>
          </w:tcPr>
          <w:p>
            <w:pPr>
              <w:spacing w:line="276" w:lineRule="auto"/>
            </w:pPr>
          </w:p>
        </w:tc>
        <w:tc>
          <w:tcPr>
            <w:tcW w:w="1082" w:type="dxa"/>
          </w:tcPr>
          <w:p>
            <w:pPr>
              <w:spacing w:line="276" w:lineRule="auto"/>
            </w:pPr>
          </w:p>
        </w:tc>
        <w:tc>
          <w:tcPr>
            <w:tcW w:w="2604"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3" w:hRule="atLeast"/>
        </w:trPr>
        <w:tc>
          <w:tcPr>
            <w:tcW w:w="665" w:type="dxa"/>
            <w:vAlign w:val="center"/>
          </w:tcPr>
          <w:p>
            <w:pPr>
              <w:spacing w:line="276" w:lineRule="auto"/>
            </w:pPr>
          </w:p>
        </w:tc>
        <w:tc>
          <w:tcPr>
            <w:tcW w:w="1457" w:type="dxa"/>
            <w:vAlign w:val="center"/>
          </w:tcPr>
          <w:p>
            <w:pPr>
              <w:spacing w:line="276" w:lineRule="auto"/>
            </w:pPr>
          </w:p>
        </w:tc>
        <w:tc>
          <w:tcPr>
            <w:tcW w:w="1134" w:type="dxa"/>
          </w:tcPr>
          <w:p>
            <w:pPr>
              <w:spacing w:line="276" w:lineRule="auto"/>
            </w:pPr>
          </w:p>
        </w:tc>
        <w:tc>
          <w:tcPr>
            <w:tcW w:w="992" w:type="dxa"/>
          </w:tcPr>
          <w:p>
            <w:pPr>
              <w:spacing w:line="276" w:lineRule="auto"/>
            </w:pPr>
          </w:p>
        </w:tc>
        <w:tc>
          <w:tcPr>
            <w:tcW w:w="992" w:type="dxa"/>
          </w:tcPr>
          <w:p>
            <w:pPr>
              <w:spacing w:line="276" w:lineRule="auto"/>
            </w:pPr>
          </w:p>
        </w:tc>
        <w:tc>
          <w:tcPr>
            <w:tcW w:w="1082" w:type="dxa"/>
          </w:tcPr>
          <w:p>
            <w:pPr>
              <w:spacing w:line="276" w:lineRule="auto"/>
            </w:pPr>
          </w:p>
        </w:tc>
        <w:tc>
          <w:tcPr>
            <w:tcW w:w="2604"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3" w:hRule="atLeast"/>
        </w:trPr>
        <w:tc>
          <w:tcPr>
            <w:tcW w:w="3256" w:type="dxa"/>
            <w:gridSpan w:val="3"/>
            <w:vAlign w:val="center"/>
          </w:tcPr>
          <w:p>
            <w:pPr>
              <w:jc w:val="center"/>
            </w:pPr>
            <w:r>
              <w:rPr>
                <w:rFonts w:hint="eastAsia"/>
              </w:rPr>
              <w:t>合计</w:t>
            </w:r>
          </w:p>
        </w:tc>
        <w:tc>
          <w:tcPr>
            <w:tcW w:w="992" w:type="dxa"/>
          </w:tcPr>
          <w:p/>
        </w:tc>
        <w:tc>
          <w:tcPr>
            <w:tcW w:w="992" w:type="dxa"/>
          </w:tcPr>
          <w:p/>
        </w:tc>
        <w:tc>
          <w:tcPr>
            <w:tcW w:w="1082" w:type="dxa"/>
          </w:tcPr>
          <w:p/>
        </w:tc>
        <w:tc>
          <w:tcPr>
            <w:tcW w:w="2604" w:type="dxa"/>
          </w:tcPr>
          <w:p/>
        </w:tc>
      </w:tr>
    </w:tbl>
    <w:p>
      <w:pPr>
        <w:autoSpaceDE w:val="0"/>
        <w:autoSpaceDN w:val="0"/>
        <w:adjustRightInd w:val="0"/>
        <w:snapToGrid w:val="0"/>
        <w:spacing w:before="31" w:beforeLines="10"/>
        <w:ind w:left="569" w:leftChars="-67" w:hanging="710" w:hangingChars="355"/>
        <w:rPr>
          <w:rFonts w:eastAsia="楷体_GB2312"/>
          <w:color w:val="000000"/>
          <w:sz w:val="20"/>
        </w:rPr>
      </w:pPr>
      <w:r>
        <w:rPr>
          <w:rFonts w:hint="eastAsia" w:eastAsia="楷体_GB2312"/>
          <w:color w:val="000000"/>
          <w:sz w:val="20"/>
        </w:rPr>
        <w:t>注：①主要针对量大及价高的外协支出项，单个服务合同总费用在</w:t>
      </w:r>
      <w:r>
        <w:rPr>
          <w:rFonts w:eastAsia="楷体_GB2312"/>
          <w:color w:val="000000"/>
          <w:sz w:val="20"/>
        </w:rPr>
        <w:t>10</w:t>
      </w:r>
      <w:r>
        <w:rPr>
          <w:rFonts w:hint="eastAsia" w:eastAsia="楷体_GB2312"/>
          <w:color w:val="000000"/>
          <w:sz w:val="20"/>
        </w:rPr>
        <w:t>万元（含）以上的，需按项填写支出明细；</w:t>
      </w:r>
    </w:p>
    <w:p>
      <w:pPr>
        <w:autoSpaceDE w:val="0"/>
        <w:autoSpaceDN w:val="0"/>
        <w:adjustRightInd w:val="0"/>
        <w:snapToGrid w:val="0"/>
        <w:spacing w:before="31" w:beforeLines="10"/>
        <w:ind w:left="568" w:leftChars="136" w:hanging="282" w:hangingChars="141"/>
        <w:rPr>
          <w:rFonts w:eastAsia="楷体_GB2312"/>
          <w:color w:val="000000"/>
          <w:sz w:val="20"/>
        </w:rPr>
      </w:pPr>
      <w:r>
        <w:rPr>
          <w:rFonts w:hint="eastAsia" w:eastAsia="楷体_GB2312"/>
          <w:color w:val="000000"/>
          <w:sz w:val="20"/>
        </w:rPr>
        <w:t>②测试化验加工服务名称包括“</w:t>
      </w:r>
      <w:r>
        <w:rPr>
          <w:rFonts w:eastAsia="楷体_GB2312"/>
          <w:color w:val="000000"/>
          <w:sz w:val="20"/>
        </w:rPr>
        <w:t>XXXXX</w:t>
      </w:r>
      <w:r>
        <w:rPr>
          <w:rFonts w:hint="eastAsia" w:eastAsia="楷体_GB2312"/>
          <w:color w:val="000000"/>
          <w:sz w:val="20"/>
        </w:rPr>
        <w:t>化验”、“</w:t>
      </w:r>
      <w:r>
        <w:rPr>
          <w:rFonts w:eastAsia="楷体_GB2312"/>
          <w:color w:val="000000"/>
          <w:sz w:val="20"/>
        </w:rPr>
        <w:t>XXX</w:t>
      </w:r>
      <w:r>
        <w:rPr>
          <w:rFonts w:hint="eastAsia" w:eastAsia="楷体_GB2312"/>
          <w:color w:val="000000"/>
          <w:sz w:val="20"/>
        </w:rPr>
        <w:t>产品检测”、“</w:t>
      </w:r>
      <w:r>
        <w:rPr>
          <w:rFonts w:eastAsia="楷体_GB2312"/>
          <w:color w:val="000000"/>
          <w:sz w:val="20"/>
        </w:rPr>
        <w:t>XXX</w:t>
      </w:r>
      <w:r>
        <w:rPr>
          <w:rFonts w:hint="eastAsia" w:eastAsia="楷体_GB2312"/>
          <w:color w:val="000000"/>
          <w:sz w:val="20"/>
        </w:rPr>
        <w:t>测试”、“</w:t>
      </w:r>
      <w:r>
        <w:rPr>
          <w:rFonts w:eastAsia="楷体_GB2312"/>
          <w:color w:val="000000"/>
          <w:sz w:val="20"/>
        </w:rPr>
        <w:t>XXX</w:t>
      </w:r>
      <w:r>
        <w:rPr>
          <w:rFonts w:hint="eastAsia" w:eastAsia="楷体_GB2312"/>
          <w:color w:val="000000"/>
          <w:sz w:val="20"/>
        </w:rPr>
        <w:t>设计”、“</w:t>
      </w:r>
      <w:r>
        <w:rPr>
          <w:rFonts w:eastAsia="楷体_GB2312"/>
          <w:color w:val="000000"/>
          <w:sz w:val="20"/>
        </w:rPr>
        <w:t>XXX</w:t>
      </w:r>
      <w:r>
        <w:rPr>
          <w:rFonts w:hint="eastAsia" w:eastAsia="楷体_GB2312"/>
          <w:color w:val="000000"/>
          <w:sz w:val="20"/>
        </w:rPr>
        <w:t>加工”、“</w:t>
      </w:r>
      <w:r>
        <w:rPr>
          <w:rFonts w:eastAsia="楷体_GB2312"/>
          <w:color w:val="000000"/>
          <w:sz w:val="20"/>
        </w:rPr>
        <w:t>XXX</w:t>
      </w:r>
      <w:r>
        <w:rPr>
          <w:rFonts w:hint="eastAsia" w:eastAsia="楷体_GB2312"/>
          <w:color w:val="000000"/>
          <w:sz w:val="20"/>
        </w:rPr>
        <w:t>咨询服务”、“</w:t>
      </w:r>
      <w:r>
        <w:rPr>
          <w:rFonts w:eastAsia="楷体_GB2312"/>
          <w:color w:val="000000"/>
          <w:sz w:val="20"/>
        </w:rPr>
        <w:t>XXX</w:t>
      </w:r>
      <w:r>
        <w:rPr>
          <w:rFonts w:hint="eastAsia" w:eastAsia="楷体_GB2312"/>
          <w:color w:val="000000"/>
          <w:sz w:val="20"/>
        </w:rPr>
        <w:t>安评</w:t>
      </w:r>
      <w:r>
        <w:rPr>
          <w:rFonts w:eastAsia="楷体_GB2312"/>
          <w:color w:val="000000"/>
          <w:sz w:val="20"/>
        </w:rPr>
        <w:t>/</w:t>
      </w:r>
      <w:r>
        <w:rPr>
          <w:rFonts w:hint="eastAsia" w:eastAsia="楷体_GB2312"/>
          <w:color w:val="000000"/>
          <w:sz w:val="20"/>
        </w:rPr>
        <w:t>环评”等等；</w:t>
      </w:r>
    </w:p>
    <w:p>
      <w:pPr>
        <w:autoSpaceDE w:val="0"/>
        <w:autoSpaceDN w:val="0"/>
        <w:adjustRightInd w:val="0"/>
        <w:snapToGrid w:val="0"/>
        <w:spacing w:before="31" w:beforeLines="10"/>
        <w:ind w:left="568" w:leftChars="136" w:hanging="282" w:hangingChars="141"/>
        <w:rPr>
          <w:rFonts w:eastAsia="楷体_GB2312"/>
          <w:color w:val="000000"/>
          <w:sz w:val="20"/>
        </w:rPr>
      </w:pPr>
      <w:r>
        <w:rPr>
          <w:rFonts w:hint="eastAsia" w:eastAsia="楷体_GB2312"/>
          <w:color w:val="000000"/>
          <w:sz w:val="20"/>
        </w:rPr>
        <w:t>③服务单位如果属于本二级单位内部的其他经济独立核算单元时，按成本价归集；</w:t>
      </w:r>
    </w:p>
    <w:p>
      <w:pPr>
        <w:autoSpaceDE w:val="0"/>
        <w:autoSpaceDN w:val="0"/>
        <w:adjustRightInd w:val="0"/>
        <w:snapToGrid w:val="0"/>
        <w:spacing w:before="31" w:beforeLines="10"/>
        <w:ind w:left="568" w:leftChars="136" w:hanging="282" w:hangingChars="141"/>
        <w:rPr>
          <w:rFonts w:eastAsia="楷体_GB2312"/>
          <w:color w:val="000000"/>
          <w:sz w:val="20"/>
        </w:rPr>
      </w:pPr>
      <w:r>
        <w:rPr>
          <w:rFonts w:hint="eastAsia" w:eastAsia="楷体_GB2312"/>
          <w:color w:val="000000"/>
          <w:sz w:val="20"/>
        </w:rPr>
        <w:t>④测试化验各项在“说明”列填写具体工作内容，所属（子）课题序号，明确是否全部完成、是否达标，有无中间变更情况。对于综合类技术服务或常规研究支持内容（</w:t>
      </w:r>
      <w:r>
        <w:rPr>
          <w:rFonts w:eastAsia="楷体_GB2312"/>
          <w:color w:val="000000"/>
          <w:sz w:val="20"/>
        </w:rPr>
        <w:t>50</w:t>
      </w:r>
      <w:r>
        <w:rPr>
          <w:rFonts w:hint="eastAsia" w:eastAsia="楷体_GB2312"/>
          <w:color w:val="000000"/>
          <w:sz w:val="20"/>
        </w:rPr>
        <w:t>万元以上的），应填写明确的服务工作量规模。</w:t>
      </w:r>
    </w:p>
    <w:p>
      <w:pPr>
        <w:widowControl/>
        <w:jc w:val="left"/>
        <w:rPr>
          <w:rFonts w:eastAsia="楷体_GB2312"/>
          <w:color w:val="000000"/>
          <w:sz w:val="20"/>
        </w:rPr>
      </w:pPr>
    </w:p>
    <w:p>
      <w:pPr>
        <w:spacing w:line="360" w:lineRule="auto"/>
        <w:jc w:val="left"/>
        <w:rPr>
          <w:b/>
          <w:sz w:val="24"/>
        </w:rPr>
      </w:pPr>
      <w:r>
        <w:rPr>
          <w:rFonts w:hint="eastAsia"/>
          <w:b/>
          <w:sz w:val="24"/>
        </w:rPr>
        <w:t>（二）试验费</w:t>
      </w:r>
    </w:p>
    <w:p>
      <w:pPr>
        <w:widowControl/>
        <w:spacing w:line="360" w:lineRule="auto"/>
        <w:ind w:firstLine="482" w:firstLineChars="200"/>
        <w:jc w:val="left"/>
        <w:rPr>
          <w:rFonts w:ascii="宋体" w:hAnsi="宋体"/>
          <w:b/>
          <w:sz w:val="24"/>
          <w:szCs w:val="21"/>
        </w:rPr>
      </w:pPr>
      <w:r>
        <w:rPr>
          <w:rFonts w:hint="eastAsia" w:ascii="宋体" w:hAnsi="宋体"/>
          <w:b/>
          <w:sz w:val="24"/>
          <w:szCs w:val="21"/>
        </w:rPr>
        <w:t>1、成果试验活动支出汇总</w:t>
      </w:r>
    </w:p>
    <w:tbl>
      <w:tblPr>
        <w:tblStyle w:val="6"/>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5"/>
        <w:gridCol w:w="1588"/>
        <w:gridCol w:w="1560"/>
        <w:gridCol w:w="1134"/>
        <w:gridCol w:w="992"/>
        <w:gridCol w:w="992"/>
        <w:gridCol w:w="19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75" w:type="dxa"/>
            <w:vAlign w:val="center"/>
          </w:tcPr>
          <w:p>
            <w:pPr>
              <w:spacing w:line="276" w:lineRule="auto"/>
              <w:jc w:val="center"/>
              <w:rPr>
                <w:b/>
                <w:szCs w:val="18"/>
              </w:rPr>
            </w:pPr>
            <w:r>
              <w:rPr>
                <w:rFonts w:hint="eastAsia"/>
                <w:b/>
                <w:szCs w:val="18"/>
              </w:rPr>
              <w:t>序号</w:t>
            </w:r>
          </w:p>
        </w:tc>
        <w:tc>
          <w:tcPr>
            <w:tcW w:w="1588" w:type="dxa"/>
            <w:vAlign w:val="center"/>
          </w:tcPr>
          <w:p>
            <w:pPr>
              <w:spacing w:line="276" w:lineRule="auto"/>
              <w:jc w:val="center"/>
              <w:rPr>
                <w:b/>
                <w:szCs w:val="18"/>
              </w:rPr>
            </w:pPr>
            <w:r>
              <w:rPr>
                <w:rFonts w:hint="eastAsia"/>
                <w:b/>
                <w:szCs w:val="18"/>
              </w:rPr>
              <w:t>成果试验名称</w:t>
            </w:r>
          </w:p>
        </w:tc>
        <w:tc>
          <w:tcPr>
            <w:tcW w:w="1560" w:type="dxa"/>
            <w:vAlign w:val="center"/>
          </w:tcPr>
          <w:p>
            <w:pPr>
              <w:spacing w:line="276" w:lineRule="auto"/>
              <w:jc w:val="center"/>
              <w:rPr>
                <w:b/>
                <w:szCs w:val="18"/>
              </w:rPr>
            </w:pPr>
            <w:r>
              <w:rPr>
                <w:rFonts w:hint="eastAsia"/>
                <w:b/>
                <w:szCs w:val="18"/>
              </w:rPr>
              <w:t>受托实施单位</w:t>
            </w:r>
          </w:p>
        </w:tc>
        <w:tc>
          <w:tcPr>
            <w:tcW w:w="1134" w:type="dxa"/>
            <w:vAlign w:val="center"/>
          </w:tcPr>
          <w:p>
            <w:pPr>
              <w:spacing w:line="276" w:lineRule="auto"/>
              <w:jc w:val="center"/>
              <w:rPr>
                <w:b/>
                <w:szCs w:val="18"/>
              </w:rPr>
            </w:pPr>
            <w:commentRangeStart w:id="19"/>
            <w:r>
              <w:rPr>
                <w:rFonts w:hint="eastAsia"/>
                <w:b/>
                <w:szCs w:val="18"/>
              </w:rPr>
              <w:t>预算额</w:t>
            </w:r>
            <w:commentRangeEnd w:id="19"/>
            <w:r>
              <w:commentReference w:id="19"/>
            </w:r>
          </w:p>
        </w:tc>
        <w:tc>
          <w:tcPr>
            <w:tcW w:w="992" w:type="dxa"/>
            <w:vAlign w:val="center"/>
          </w:tcPr>
          <w:p>
            <w:pPr>
              <w:spacing w:line="276" w:lineRule="auto"/>
              <w:jc w:val="center"/>
              <w:rPr>
                <w:b/>
                <w:szCs w:val="18"/>
              </w:rPr>
            </w:pPr>
            <w:r>
              <w:rPr>
                <w:rFonts w:hint="eastAsia"/>
                <w:b/>
                <w:szCs w:val="18"/>
              </w:rPr>
              <w:t>支出额</w:t>
            </w:r>
          </w:p>
        </w:tc>
        <w:tc>
          <w:tcPr>
            <w:tcW w:w="992" w:type="dxa"/>
            <w:vAlign w:val="center"/>
          </w:tcPr>
          <w:p>
            <w:pPr>
              <w:spacing w:line="276" w:lineRule="auto"/>
              <w:jc w:val="center"/>
              <w:rPr>
                <w:b/>
                <w:szCs w:val="18"/>
              </w:rPr>
            </w:pPr>
            <w:r>
              <w:rPr>
                <w:rFonts w:hint="eastAsia"/>
                <w:b/>
                <w:szCs w:val="18"/>
              </w:rPr>
              <w:t>结余</w:t>
            </w:r>
          </w:p>
        </w:tc>
        <w:tc>
          <w:tcPr>
            <w:tcW w:w="1985" w:type="dxa"/>
          </w:tcPr>
          <w:p>
            <w:pPr>
              <w:spacing w:line="276" w:lineRule="auto"/>
              <w:jc w:val="center"/>
              <w:rPr>
                <w:b/>
                <w:szCs w:val="18"/>
              </w:rPr>
            </w:pPr>
            <w:r>
              <w:rPr>
                <w:rFonts w:hint="eastAsia"/>
                <w:b/>
                <w:szCs w:val="21"/>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675" w:type="dxa"/>
            <w:vAlign w:val="center"/>
          </w:tcPr>
          <w:p>
            <w:pPr>
              <w:spacing w:line="276" w:lineRule="auto"/>
            </w:pPr>
          </w:p>
        </w:tc>
        <w:tc>
          <w:tcPr>
            <w:tcW w:w="1588" w:type="dxa"/>
            <w:vAlign w:val="center"/>
          </w:tcPr>
          <w:p>
            <w:pPr>
              <w:spacing w:line="276" w:lineRule="auto"/>
            </w:pPr>
          </w:p>
        </w:tc>
        <w:tc>
          <w:tcPr>
            <w:tcW w:w="1560" w:type="dxa"/>
          </w:tcPr>
          <w:p>
            <w:pPr>
              <w:spacing w:line="276" w:lineRule="auto"/>
            </w:pPr>
          </w:p>
        </w:tc>
        <w:tc>
          <w:tcPr>
            <w:tcW w:w="1134" w:type="dxa"/>
          </w:tcPr>
          <w:p>
            <w:pPr>
              <w:spacing w:line="276" w:lineRule="auto"/>
            </w:pPr>
          </w:p>
        </w:tc>
        <w:tc>
          <w:tcPr>
            <w:tcW w:w="992" w:type="dxa"/>
          </w:tcPr>
          <w:p>
            <w:pPr>
              <w:spacing w:line="276" w:lineRule="auto"/>
            </w:pPr>
          </w:p>
        </w:tc>
        <w:tc>
          <w:tcPr>
            <w:tcW w:w="992" w:type="dxa"/>
          </w:tcPr>
          <w:p>
            <w:pPr>
              <w:spacing w:line="276" w:lineRule="auto"/>
            </w:pPr>
          </w:p>
        </w:tc>
        <w:tc>
          <w:tcPr>
            <w:tcW w:w="1985"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1" w:hRule="atLeast"/>
        </w:trPr>
        <w:tc>
          <w:tcPr>
            <w:tcW w:w="675" w:type="dxa"/>
            <w:vAlign w:val="center"/>
          </w:tcPr>
          <w:p>
            <w:pPr>
              <w:spacing w:line="276" w:lineRule="auto"/>
            </w:pPr>
          </w:p>
        </w:tc>
        <w:tc>
          <w:tcPr>
            <w:tcW w:w="1588" w:type="dxa"/>
            <w:vAlign w:val="center"/>
          </w:tcPr>
          <w:p>
            <w:pPr>
              <w:spacing w:line="276" w:lineRule="auto"/>
            </w:pPr>
          </w:p>
        </w:tc>
        <w:tc>
          <w:tcPr>
            <w:tcW w:w="1560" w:type="dxa"/>
          </w:tcPr>
          <w:p>
            <w:pPr>
              <w:spacing w:line="276" w:lineRule="auto"/>
            </w:pPr>
          </w:p>
        </w:tc>
        <w:tc>
          <w:tcPr>
            <w:tcW w:w="1134" w:type="dxa"/>
          </w:tcPr>
          <w:p>
            <w:pPr>
              <w:spacing w:line="276" w:lineRule="auto"/>
            </w:pPr>
          </w:p>
        </w:tc>
        <w:tc>
          <w:tcPr>
            <w:tcW w:w="992" w:type="dxa"/>
          </w:tcPr>
          <w:p>
            <w:pPr>
              <w:spacing w:line="276" w:lineRule="auto"/>
            </w:pPr>
          </w:p>
        </w:tc>
        <w:tc>
          <w:tcPr>
            <w:tcW w:w="992" w:type="dxa"/>
          </w:tcPr>
          <w:p>
            <w:pPr>
              <w:spacing w:line="276" w:lineRule="auto"/>
            </w:pPr>
          </w:p>
        </w:tc>
        <w:tc>
          <w:tcPr>
            <w:tcW w:w="1985" w:type="dxa"/>
          </w:tcPr>
          <w:p>
            <w:pPr>
              <w:spacing w:line="276"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3823" w:type="dxa"/>
            <w:gridSpan w:val="3"/>
            <w:vAlign w:val="center"/>
          </w:tcPr>
          <w:p>
            <w:pPr>
              <w:spacing w:line="276" w:lineRule="auto"/>
              <w:jc w:val="center"/>
            </w:pPr>
            <w:r>
              <w:rPr>
                <w:rFonts w:hint="eastAsia"/>
              </w:rPr>
              <w:t>合计</w:t>
            </w:r>
          </w:p>
        </w:tc>
        <w:tc>
          <w:tcPr>
            <w:tcW w:w="1134" w:type="dxa"/>
          </w:tcPr>
          <w:p>
            <w:pPr>
              <w:spacing w:line="276" w:lineRule="auto"/>
              <w:jc w:val="center"/>
            </w:pPr>
          </w:p>
        </w:tc>
        <w:tc>
          <w:tcPr>
            <w:tcW w:w="992" w:type="dxa"/>
          </w:tcPr>
          <w:p>
            <w:pPr>
              <w:spacing w:line="276" w:lineRule="auto"/>
              <w:jc w:val="center"/>
            </w:pPr>
          </w:p>
        </w:tc>
        <w:tc>
          <w:tcPr>
            <w:tcW w:w="992" w:type="dxa"/>
          </w:tcPr>
          <w:p>
            <w:pPr>
              <w:spacing w:line="276" w:lineRule="auto"/>
              <w:jc w:val="center"/>
            </w:pPr>
          </w:p>
        </w:tc>
        <w:tc>
          <w:tcPr>
            <w:tcW w:w="1985" w:type="dxa"/>
          </w:tcPr>
          <w:p>
            <w:pPr>
              <w:spacing w:line="276" w:lineRule="auto"/>
              <w:jc w:val="center"/>
            </w:pPr>
          </w:p>
        </w:tc>
      </w:tr>
    </w:tbl>
    <w:p>
      <w:pPr>
        <w:widowControl/>
        <w:jc w:val="left"/>
        <w:rPr>
          <w:rFonts w:eastAsia="楷体_GB2312"/>
          <w:color w:val="000000"/>
          <w:sz w:val="20"/>
        </w:rPr>
      </w:pPr>
      <w:r>
        <w:rPr>
          <w:rFonts w:hint="eastAsia" w:eastAsia="楷体_GB2312"/>
          <w:color w:val="000000"/>
          <w:sz w:val="20"/>
        </w:rPr>
        <w:t>注：“说明”列请填写成果试验活动所属的（子）课题序号。</w:t>
      </w:r>
    </w:p>
    <w:p>
      <w:pPr>
        <w:widowControl/>
        <w:jc w:val="left"/>
        <w:rPr>
          <w:rFonts w:ascii="宋体" w:hAnsi="宋体"/>
          <w:b/>
          <w:sz w:val="22"/>
          <w:szCs w:val="21"/>
        </w:rPr>
      </w:pPr>
    </w:p>
    <w:p>
      <w:pPr>
        <w:widowControl/>
        <w:spacing w:before="156" w:beforeLines="50" w:line="276" w:lineRule="auto"/>
        <w:ind w:firstLine="482" w:firstLineChars="200"/>
        <w:jc w:val="left"/>
        <w:rPr>
          <w:rFonts w:ascii="宋体" w:hAnsi="宋体"/>
          <w:b/>
          <w:sz w:val="24"/>
          <w:szCs w:val="21"/>
        </w:rPr>
      </w:pPr>
      <w:r>
        <w:rPr>
          <w:rFonts w:hint="eastAsia" w:ascii="宋体" w:hAnsi="宋体"/>
          <w:b/>
          <w:sz w:val="24"/>
          <w:szCs w:val="21"/>
        </w:rPr>
        <w:t>2、各项试验活动支出明细</w:t>
      </w:r>
    </w:p>
    <w:p>
      <w:pPr>
        <w:spacing w:line="360" w:lineRule="auto"/>
        <w:ind w:firstLine="424" w:firstLineChars="176"/>
        <w:rPr>
          <w:b/>
          <w:sz w:val="24"/>
        </w:rPr>
      </w:pPr>
      <w:r>
        <w:rPr>
          <w:rFonts w:hint="eastAsia"/>
          <w:b/>
          <w:sz w:val="24"/>
        </w:rPr>
        <w:t>成果试验活动1</w:t>
      </w:r>
      <w:r>
        <w:rPr>
          <w:b/>
          <w:sz w:val="24"/>
        </w:rPr>
        <w:t xml:space="preserve"> </w:t>
      </w:r>
      <w:r>
        <w:rPr>
          <w:rFonts w:hint="eastAsia"/>
          <w:b/>
          <w:sz w:val="24"/>
        </w:rPr>
        <w:t>：XXXXXXX工业化试验</w:t>
      </w:r>
    </w:p>
    <w:tbl>
      <w:tblPr>
        <w:tblStyle w:val="6"/>
        <w:tblW w:w="522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2409"/>
        <w:gridCol w:w="993"/>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973" w:type="pct"/>
            <w:gridSpan w:val="2"/>
            <w:vAlign w:val="center"/>
          </w:tcPr>
          <w:p>
            <w:pPr>
              <w:widowControl/>
              <w:spacing w:line="240" w:lineRule="exact"/>
              <w:jc w:val="left"/>
              <w:rPr>
                <w:rFonts w:ascii="宋体" w:hAnsi="宋体"/>
                <w:b/>
                <w:szCs w:val="21"/>
              </w:rPr>
            </w:pPr>
            <w:r>
              <w:rPr>
                <w:rFonts w:hint="eastAsia" w:ascii="宋体" w:hAnsi="宋体"/>
                <w:b/>
                <w:szCs w:val="21"/>
              </w:rPr>
              <w:t>试验活动的内容及实际工作量说明</w:t>
            </w:r>
          </w:p>
        </w:tc>
        <w:tc>
          <w:tcPr>
            <w:tcW w:w="3027" w:type="pct"/>
            <w:gridSpan w:val="2"/>
            <w:vAlign w:val="center"/>
          </w:tcPr>
          <w:p>
            <w:pPr>
              <w:widowControl/>
              <w:spacing w:line="240" w:lineRule="exact"/>
              <w:jc w:val="left"/>
              <w:rPr>
                <w:rFonts w:ascii="宋体" w:hAnsi="宋体"/>
                <w:szCs w:val="21"/>
              </w:rPr>
            </w:pPr>
            <w:r>
              <w:rPr>
                <w:rFonts w:hint="eastAsia" w:ascii="宋体" w:hAnsi="宋体"/>
                <w:bCs/>
                <w:iCs/>
                <w:sz w:val="20"/>
                <w:szCs w:val="20"/>
              </w:rPr>
              <w:t>描述一下试验活动的试验目的、试验内容、试验规模、试验条件、试验周期、试验次数，活动内容构成、</w:t>
            </w:r>
            <w:r>
              <w:rPr>
                <w:rFonts w:ascii="宋体" w:hAnsi="宋体"/>
                <w:bCs/>
                <w:iCs/>
                <w:sz w:val="20"/>
                <w:szCs w:val="20"/>
              </w:rPr>
              <w:t>服务单位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Align w:val="center"/>
          </w:tcPr>
          <w:p>
            <w:pPr>
              <w:widowControl/>
              <w:spacing w:line="276" w:lineRule="auto"/>
              <w:jc w:val="center"/>
              <w:rPr>
                <w:rFonts w:ascii="宋体" w:hAnsi="宋体"/>
                <w:b/>
                <w:szCs w:val="21"/>
              </w:rPr>
            </w:pPr>
            <w:r>
              <w:rPr>
                <w:rFonts w:hint="eastAsia" w:ascii="宋体" w:hAnsi="宋体"/>
                <w:b/>
                <w:szCs w:val="21"/>
              </w:rPr>
              <w:t>支出科目</w:t>
            </w:r>
          </w:p>
        </w:tc>
        <w:tc>
          <w:tcPr>
            <w:tcW w:w="1354" w:type="pct"/>
            <w:vAlign w:val="center"/>
          </w:tcPr>
          <w:p>
            <w:pPr>
              <w:widowControl/>
              <w:spacing w:line="276" w:lineRule="auto"/>
              <w:jc w:val="center"/>
              <w:rPr>
                <w:rFonts w:ascii="宋体" w:hAnsi="宋体"/>
                <w:b/>
                <w:szCs w:val="21"/>
              </w:rPr>
            </w:pPr>
            <w:r>
              <w:rPr>
                <w:rFonts w:hint="eastAsia" w:ascii="宋体" w:hAnsi="宋体"/>
                <w:b/>
                <w:szCs w:val="21"/>
              </w:rPr>
              <w:t>细项构成</w:t>
            </w:r>
          </w:p>
        </w:tc>
        <w:tc>
          <w:tcPr>
            <w:tcW w:w="558" w:type="pct"/>
            <w:vAlign w:val="center"/>
          </w:tcPr>
          <w:p>
            <w:pPr>
              <w:widowControl/>
              <w:jc w:val="center"/>
              <w:rPr>
                <w:rFonts w:ascii="宋体" w:hAnsi="宋体"/>
                <w:b/>
                <w:szCs w:val="21"/>
              </w:rPr>
            </w:pPr>
            <w:r>
              <w:rPr>
                <w:rFonts w:hint="eastAsia" w:ascii="宋体" w:hAnsi="宋体"/>
                <w:b/>
                <w:szCs w:val="21"/>
              </w:rPr>
              <w:t>支出额</w:t>
            </w:r>
            <w:r>
              <w:rPr>
                <w:rFonts w:hint="eastAsia" w:ascii="宋体" w:hAnsi="宋体"/>
                <w:b/>
                <w:sz w:val="18"/>
                <w:szCs w:val="21"/>
              </w:rPr>
              <w:t>（万元）</w:t>
            </w:r>
          </w:p>
        </w:tc>
        <w:tc>
          <w:tcPr>
            <w:tcW w:w="2469" w:type="pct"/>
            <w:vAlign w:val="center"/>
          </w:tcPr>
          <w:p>
            <w:pPr>
              <w:widowControl/>
              <w:spacing w:line="276" w:lineRule="auto"/>
              <w:jc w:val="center"/>
              <w:rPr>
                <w:rFonts w:ascii="宋体" w:hAnsi="宋体"/>
                <w:b/>
                <w:szCs w:val="21"/>
              </w:rPr>
            </w:pPr>
            <w:r>
              <w:rPr>
                <w:rFonts w:hint="eastAsia" w:ascii="宋体" w:hAnsi="宋体" w:cs="宋体"/>
                <w:b/>
                <w:kern w:val="0"/>
                <w:szCs w:val="21"/>
              </w:rPr>
              <w:t>具体内容及用途说明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restart"/>
            <w:vAlign w:val="center"/>
          </w:tcPr>
          <w:p>
            <w:pPr>
              <w:widowControl/>
              <w:jc w:val="left"/>
              <w:rPr>
                <w:rFonts w:ascii="宋体" w:hAnsi="宋体"/>
                <w:b/>
                <w:szCs w:val="21"/>
              </w:rPr>
            </w:pPr>
            <w:r>
              <w:rPr>
                <w:rFonts w:hint="eastAsia" w:ascii="宋体" w:hAnsi="宋体"/>
                <w:b/>
                <w:szCs w:val="21"/>
              </w:rPr>
              <w:t>1、原材料及燃料</w:t>
            </w: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XXXXXXX</w:t>
            </w:r>
          </w:p>
        </w:tc>
        <w:tc>
          <w:tcPr>
            <w:tcW w:w="558" w:type="pct"/>
            <w:vAlign w:val="center"/>
          </w:tcPr>
          <w:p>
            <w:pPr>
              <w:widowControl/>
              <w:jc w:val="center"/>
              <w:textAlignment w:val="top"/>
              <w:rPr>
                <w:rFonts w:ascii="宋体" w:hAnsi="宋体"/>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XXXXXXX</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XXXXXXX</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XXXXXXX</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restart"/>
            <w:vAlign w:val="center"/>
          </w:tcPr>
          <w:p>
            <w:pPr>
              <w:widowControl/>
              <w:rPr>
                <w:rFonts w:ascii="宋体" w:hAnsi="宋体"/>
                <w:b/>
                <w:szCs w:val="21"/>
              </w:rPr>
            </w:pPr>
            <w:r>
              <w:rPr>
                <w:rFonts w:hint="eastAsia" w:ascii="宋体" w:hAnsi="宋体"/>
                <w:b/>
                <w:szCs w:val="21"/>
              </w:rPr>
              <w:t>2、设备费</w:t>
            </w: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试验设备XXX购置</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设备XXX改造</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restart"/>
            <w:vAlign w:val="center"/>
          </w:tcPr>
          <w:p>
            <w:pPr>
              <w:widowControl/>
              <w:rPr>
                <w:rFonts w:ascii="宋体" w:hAnsi="宋体"/>
                <w:b/>
                <w:szCs w:val="21"/>
              </w:rPr>
            </w:pPr>
            <w:r>
              <w:rPr>
                <w:rFonts w:hint="eastAsia" w:ascii="宋体" w:hAnsi="宋体"/>
                <w:b/>
                <w:szCs w:val="21"/>
              </w:rPr>
              <w:t>3.运输与租赁</w:t>
            </w: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设备-XXXX租赁</w:t>
            </w:r>
          </w:p>
        </w:tc>
        <w:tc>
          <w:tcPr>
            <w:tcW w:w="558" w:type="pct"/>
            <w:vAlign w:val="center"/>
          </w:tcPr>
          <w:p>
            <w:pPr>
              <w:widowControl/>
              <w:jc w:val="center"/>
              <w:textAlignment w:val="top"/>
              <w:rPr>
                <w:rFonts w:ascii="宋体" w:hAnsi="宋体"/>
                <w:szCs w:val="21"/>
              </w:rPr>
            </w:pPr>
            <w:r>
              <w:rPr>
                <w:rFonts w:hint="eastAsia" w:ascii="宋体" w:hAnsi="宋体"/>
                <w:szCs w:val="21"/>
              </w:rPr>
              <w:t>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船舶租赁</w:t>
            </w:r>
          </w:p>
        </w:tc>
        <w:tc>
          <w:tcPr>
            <w:tcW w:w="558" w:type="pct"/>
            <w:vAlign w:val="center"/>
          </w:tcPr>
          <w:p>
            <w:pPr>
              <w:widowControl/>
              <w:jc w:val="center"/>
              <w:textAlignment w:val="top"/>
              <w:rPr>
                <w:rFonts w:ascii="宋体" w:hAnsi="宋体"/>
                <w:szCs w:val="21"/>
              </w:rPr>
            </w:pPr>
            <w:r>
              <w:rPr>
                <w:rFonts w:hint="eastAsia" w:ascii="宋体" w:hAnsi="宋体"/>
                <w:szCs w:val="21"/>
              </w:rPr>
              <w:t>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restart"/>
            <w:vAlign w:val="center"/>
          </w:tcPr>
          <w:p>
            <w:pPr>
              <w:widowControl/>
              <w:rPr>
                <w:rFonts w:ascii="宋体" w:hAnsi="宋体"/>
                <w:b/>
                <w:szCs w:val="21"/>
              </w:rPr>
            </w:pPr>
            <w:r>
              <w:rPr>
                <w:rFonts w:hint="eastAsia" w:ascii="宋体" w:hAnsi="宋体"/>
                <w:b/>
                <w:szCs w:val="21"/>
              </w:rPr>
              <w:t>3</w:t>
            </w:r>
            <w:r>
              <w:rPr>
                <w:rFonts w:ascii="宋体" w:hAnsi="宋体"/>
                <w:b/>
                <w:szCs w:val="21"/>
              </w:rPr>
              <w:t>.</w:t>
            </w:r>
            <w:r>
              <w:rPr>
                <w:rFonts w:hint="eastAsia" w:ascii="宋体" w:hAnsi="宋体"/>
                <w:b/>
                <w:szCs w:val="21"/>
              </w:rPr>
              <w:t>外协测试化验加工</w:t>
            </w:r>
          </w:p>
        </w:tc>
        <w:tc>
          <w:tcPr>
            <w:tcW w:w="1354" w:type="pct"/>
          </w:tcPr>
          <w:p>
            <w:pPr>
              <w:widowControl/>
              <w:jc w:val="center"/>
              <w:textAlignment w:val="top"/>
              <w:rPr>
                <w:rFonts w:ascii="宋体" w:hAnsi="宋体" w:cs="宋体"/>
                <w:kern w:val="0"/>
                <w:szCs w:val="21"/>
              </w:rPr>
            </w:pPr>
            <w:r>
              <w:rPr>
                <w:rFonts w:hint="eastAsia" w:ascii="宋体" w:hAnsi="宋体"/>
                <w:szCs w:val="21"/>
              </w:rPr>
              <w:t>方案设计服务</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szCs w:val="21"/>
              </w:rPr>
            </w:pPr>
            <w:r>
              <w:rPr>
                <w:rFonts w:hint="eastAsia" w:ascii="宋体" w:hAnsi="宋体"/>
                <w:szCs w:val="21"/>
              </w:rPr>
              <w:t>试验产品外部检验评价</w:t>
            </w:r>
          </w:p>
        </w:tc>
        <w:tc>
          <w:tcPr>
            <w:tcW w:w="558" w:type="pct"/>
            <w:vAlign w:val="center"/>
          </w:tcPr>
          <w:p>
            <w:pPr>
              <w:widowControl/>
              <w:jc w:val="center"/>
              <w:textAlignment w:val="top"/>
              <w:rPr>
                <w:rFonts w:ascii="宋体" w:hAnsi="宋体" w:cs="宋体"/>
                <w:kern w:val="0"/>
                <w:szCs w:val="21"/>
              </w:rPr>
            </w:pPr>
            <w:r>
              <w:rPr>
                <w:rFonts w:hint="eastAsia" w:ascii="宋体" w:hAnsi="宋体"/>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szCs w:val="21"/>
              </w:rPr>
            </w:pPr>
            <w:r>
              <w:rPr>
                <w:rFonts w:hint="eastAsia" w:ascii="宋体" w:hAnsi="宋体"/>
                <w:szCs w:val="21"/>
              </w:rPr>
              <w:t>现场试验用原材料质检</w:t>
            </w:r>
          </w:p>
        </w:tc>
        <w:tc>
          <w:tcPr>
            <w:tcW w:w="558" w:type="pct"/>
            <w:vAlign w:val="center"/>
          </w:tcPr>
          <w:p>
            <w:pPr>
              <w:widowControl/>
              <w:jc w:val="center"/>
              <w:textAlignment w:val="top"/>
              <w:rPr>
                <w:rFonts w:ascii="宋体" w:hAnsi="宋体" w:cs="宋体"/>
                <w:kern w:val="0"/>
                <w:szCs w:val="21"/>
              </w:rPr>
            </w:pPr>
            <w:r>
              <w:rPr>
                <w:rFonts w:hint="eastAsia" w:ascii="宋体" w:hAnsi="宋体" w:cs="宋体"/>
                <w:kern w:val="0"/>
                <w:szCs w:val="21"/>
              </w:rPr>
              <w:t>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restart"/>
            <w:vAlign w:val="center"/>
          </w:tcPr>
          <w:p>
            <w:pPr>
              <w:widowControl/>
              <w:rPr>
                <w:rFonts w:ascii="宋体" w:hAnsi="宋体"/>
                <w:b/>
                <w:szCs w:val="21"/>
              </w:rPr>
            </w:pPr>
            <w:r>
              <w:rPr>
                <w:rFonts w:ascii="宋体" w:hAnsi="宋体"/>
                <w:b/>
                <w:szCs w:val="21"/>
              </w:rPr>
              <w:t>4</w:t>
            </w:r>
            <w:r>
              <w:rPr>
                <w:rFonts w:hint="eastAsia" w:ascii="宋体" w:hAnsi="宋体"/>
                <w:b/>
                <w:szCs w:val="21"/>
              </w:rPr>
              <w:t>、现场施工作业服务费</w:t>
            </w: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XXXX服务</w:t>
            </w:r>
          </w:p>
        </w:tc>
        <w:tc>
          <w:tcPr>
            <w:tcW w:w="558" w:type="pct"/>
            <w:vAlign w:val="center"/>
          </w:tcPr>
          <w:p>
            <w:pPr>
              <w:widowControl/>
              <w:jc w:val="center"/>
              <w:textAlignment w:val="top"/>
              <w:rPr>
                <w:rFonts w:ascii="宋体" w:hAnsi="宋体"/>
                <w:szCs w:val="21"/>
              </w:rPr>
            </w:pPr>
            <w:r>
              <w:rPr>
                <w:rFonts w:hint="eastAsia" w:ascii="宋体" w:hAnsi="宋体" w:cs="宋体"/>
                <w:kern w:val="0"/>
                <w:szCs w:val="21"/>
              </w:rPr>
              <w:t>XX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Merge w:val="continue"/>
            <w:vAlign w:val="center"/>
          </w:tcPr>
          <w:p>
            <w:pPr>
              <w:widowControl/>
              <w:rPr>
                <w:rFonts w:ascii="宋体" w:hAnsi="宋体"/>
                <w:b/>
                <w:szCs w:val="21"/>
              </w:rPr>
            </w:pPr>
          </w:p>
        </w:tc>
        <w:tc>
          <w:tcPr>
            <w:tcW w:w="1354" w:type="pct"/>
          </w:tcPr>
          <w:p>
            <w:pPr>
              <w:widowControl/>
              <w:jc w:val="center"/>
              <w:textAlignment w:val="top"/>
              <w:rPr>
                <w:rFonts w:ascii="宋体" w:hAnsi="宋体" w:cs="宋体"/>
                <w:kern w:val="0"/>
                <w:szCs w:val="21"/>
              </w:rPr>
            </w:pPr>
            <w:r>
              <w:rPr>
                <w:rFonts w:hint="eastAsia" w:ascii="宋体" w:hAnsi="宋体" w:cs="宋体"/>
                <w:kern w:val="0"/>
                <w:szCs w:val="21"/>
              </w:rPr>
              <w:t>XXX服务</w:t>
            </w:r>
          </w:p>
        </w:tc>
        <w:tc>
          <w:tcPr>
            <w:tcW w:w="558" w:type="pct"/>
            <w:vAlign w:val="center"/>
          </w:tcPr>
          <w:p>
            <w:pPr>
              <w:widowControl/>
              <w:jc w:val="center"/>
              <w:textAlignment w:val="top"/>
              <w:rPr>
                <w:rFonts w:ascii="宋体" w:hAnsi="宋体" w:cs="宋体"/>
                <w:kern w:val="0"/>
                <w:szCs w:val="21"/>
              </w:rPr>
            </w:pPr>
            <w:r>
              <w:rPr>
                <w:rFonts w:hint="eastAsia" w:ascii="宋体" w:hAnsi="宋体" w:cs="宋体"/>
                <w:kern w:val="0"/>
                <w:szCs w:val="21"/>
              </w:rPr>
              <w:t>X</w:t>
            </w:r>
          </w:p>
        </w:tc>
        <w:tc>
          <w:tcPr>
            <w:tcW w:w="2469" w:type="pct"/>
            <w:vAlign w:val="center"/>
          </w:tcPr>
          <w:p>
            <w:pPr>
              <w:widowControl/>
              <w:textAlignment w:val="top"/>
              <w:rPr>
                <w:rFonts w:ascii="宋体" w:hAnsi="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 w:type="pct"/>
            <w:vAlign w:val="center"/>
          </w:tcPr>
          <w:p>
            <w:pPr>
              <w:widowControl/>
              <w:spacing w:line="276" w:lineRule="auto"/>
              <w:jc w:val="center"/>
              <w:rPr>
                <w:rFonts w:ascii="宋体" w:hAnsi="宋体"/>
                <w:b/>
                <w:szCs w:val="21"/>
              </w:rPr>
            </w:pPr>
            <w:r>
              <w:rPr>
                <w:rFonts w:hint="eastAsia" w:ascii="宋体" w:hAnsi="宋体"/>
                <w:b/>
                <w:szCs w:val="21"/>
              </w:rPr>
              <w:t>合计</w:t>
            </w:r>
          </w:p>
        </w:tc>
        <w:tc>
          <w:tcPr>
            <w:tcW w:w="1354" w:type="pct"/>
          </w:tcPr>
          <w:p>
            <w:pPr>
              <w:widowControl/>
              <w:spacing w:line="276" w:lineRule="auto"/>
              <w:jc w:val="center"/>
              <w:rPr>
                <w:rFonts w:ascii="宋体" w:hAnsi="宋体"/>
                <w:szCs w:val="21"/>
              </w:rPr>
            </w:pPr>
          </w:p>
        </w:tc>
        <w:tc>
          <w:tcPr>
            <w:tcW w:w="558" w:type="pct"/>
            <w:vAlign w:val="center"/>
          </w:tcPr>
          <w:p>
            <w:pPr>
              <w:widowControl/>
              <w:spacing w:line="276" w:lineRule="auto"/>
              <w:jc w:val="center"/>
              <w:rPr>
                <w:rFonts w:ascii="宋体" w:hAnsi="宋体"/>
                <w:szCs w:val="21"/>
              </w:rPr>
            </w:pPr>
            <w:r>
              <w:rPr>
                <w:rFonts w:hint="eastAsia" w:ascii="宋体" w:hAnsi="宋体"/>
                <w:szCs w:val="21"/>
              </w:rPr>
              <w:t>XXX</w:t>
            </w:r>
          </w:p>
        </w:tc>
        <w:tc>
          <w:tcPr>
            <w:tcW w:w="2469" w:type="pct"/>
            <w:vAlign w:val="center"/>
          </w:tcPr>
          <w:p>
            <w:pPr>
              <w:widowControl/>
              <w:spacing w:line="276" w:lineRule="auto"/>
              <w:jc w:val="center"/>
              <w:rPr>
                <w:rFonts w:ascii="宋体" w:hAnsi="宋体"/>
                <w:szCs w:val="21"/>
              </w:rPr>
            </w:pPr>
          </w:p>
        </w:tc>
      </w:tr>
    </w:tbl>
    <w:p>
      <w:pPr>
        <w:autoSpaceDE w:val="0"/>
        <w:autoSpaceDN w:val="0"/>
        <w:adjustRightInd w:val="0"/>
        <w:snapToGrid w:val="0"/>
        <w:rPr>
          <w:rFonts w:eastAsia="楷体_GB2312"/>
          <w:color w:val="000000"/>
          <w:sz w:val="20"/>
        </w:rPr>
      </w:pPr>
      <w:r>
        <w:rPr>
          <w:rFonts w:hint="eastAsia" w:eastAsia="楷体_GB2312"/>
          <w:color w:val="000000"/>
          <w:sz w:val="20"/>
        </w:rPr>
        <w:t>注：成果工业化试验的费用归集必须聚焦于非</w:t>
      </w:r>
      <w:r>
        <w:rPr>
          <w:rFonts w:eastAsia="楷体_GB2312"/>
          <w:color w:val="000000"/>
          <w:sz w:val="20"/>
        </w:rPr>
        <w:t>成熟</w:t>
      </w:r>
      <w:r>
        <w:rPr>
          <w:rFonts w:hint="eastAsia" w:eastAsia="楷体_GB2312"/>
          <w:color w:val="000000"/>
          <w:sz w:val="20"/>
        </w:rPr>
        <w:t>技术成果</w:t>
      </w:r>
      <w:r>
        <w:rPr>
          <w:rFonts w:eastAsia="楷体_GB2312"/>
          <w:color w:val="000000"/>
          <w:sz w:val="20"/>
        </w:rPr>
        <w:t>的试验验证活动</w:t>
      </w:r>
      <w:r>
        <w:rPr>
          <w:rFonts w:hint="eastAsia" w:eastAsia="楷体_GB2312"/>
          <w:color w:val="000000"/>
          <w:sz w:val="20"/>
        </w:rPr>
        <w:t>，有关</w:t>
      </w:r>
      <w:r>
        <w:rPr>
          <w:rFonts w:eastAsia="楷体_GB2312"/>
          <w:color w:val="000000"/>
          <w:sz w:val="20"/>
        </w:rPr>
        <w:t>工业化试验</w:t>
      </w:r>
      <w:r>
        <w:rPr>
          <w:rFonts w:hint="eastAsia" w:eastAsia="楷体_GB2312"/>
          <w:color w:val="000000"/>
          <w:sz w:val="20"/>
        </w:rPr>
        <w:t>中</w:t>
      </w:r>
      <w:r>
        <w:rPr>
          <w:rFonts w:eastAsia="楷体_GB2312"/>
          <w:color w:val="000000"/>
          <w:sz w:val="20"/>
        </w:rPr>
        <w:t>验证部分的费用</w:t>
      </w:r>
      <w:r>
        <w:rPr>
          <w:rFonts w:hint="eastAsia" w:eastAsia="楷体_GB2312"/>
          <w:color w:val="000000"/>
          <w:sz w:val="20"/>
        </w:rPr>
        <w:t>，财务决算数据按照预算书口径进行归集。</w:t>
      </w:r>
    </w:p>
    <w:p>
      <w:pPr>
        <w:rPr>
          <w:b/>
          <w:sz w:val="24"/>
        </w:rPr>
      </w:pPr>
    </w:p>
    <w:p>
      <w:pPr>
        <w:rPr>
          <w:b/>
          <w:sz w:val="24"/>
        </w:rPr>
      </w:pPr>
    </w:p>
    <w:p>
      <w:pPr>
        <w:spacing w:line="360" w:lineRule="auto"/>
        <w:ind w:firstLine="482" w:firstLineChars="200"/>
        <w:rPr>
          <w:rFonts w:ascii="宋体" w:hAnsi="宋体"/>
          <w:b/>
          <w:sz w:val="24"/>
        </w:rPr>
      </w:pPr>
      <w:r>
        <w:rPr>
          <w:rFonts w:hint="eastAsia" w:ascii="宋体" w:hAnsi="宋体"/>
          <w:b/>
          <w:sz w:val="24"/>
        </w:rPr>
        <w:t>成果试验活动2：XXXXXXXX工业化试验</w:t>
      </w:r>
    </w:p>
    <w:p>
      <w:pPr>
        <w:ind w:firstLine="482" w:firstLineChars="200"/>
        <w:rPr>
          <w:rFonts w:ascii="宋体" w:hAnsi="宋体"/>
          <w:b/>
          <w:sz w:val="24"/>
        </w:rPr>
      </w:pPr>
      <w:r>
        <w:rPr>
          <w:rFonts w:ascii="宋体" w:hAnsi="宋体"/>
          <w:b/>
          <w:sz w:val="24"/>
        </w:rPr>
        <w:t>……</w:t>
      </w:r>
    </w:p>
    <w:p>
      <w:pPr>
        <w:rPr>
          <w:b/>
          <w:sz w:val="24"/>
        </w:rPr>
      </w:pPr>
    </w:p>
    <w:p>
      <w:pPr>
        <w:rPr>
          <w:b/>
          <w:sz w:val="24"/>
        </w:rPr>
      </w:pPr>
    </w:p>
    <w:p>
      <w:pPr>
        <w:widowControl/>
        <w:jc w:val="left"/>
        <w:rPr>
          <w:b/>
          <w:sz w:val="24"/>
        </w:rPr>
      </w:pPr>
      <w:r>
        <w:rPr>
          <w:b/>
          <w:sz w:val="24"/>
        </w:rPr>
        <w:br w:type="page"/>
      </w:r>
    </w:p>
    <w:p>
      <w:pPr>
        <w:spacing w:line="360" w:lineRule="auto"/>
        <w:rPr>
          <w:b/>
          <w:sz w:val="24"/>
        </w:rPr>
      </w:pPr>
      <w:r>
        <w:rPr>
          <w:rFonts w:hint="eastAsia"/>
          <w:b/>
          <w:sz w:val="24"/>
        </w:rPr>
        <w:t>四、外委研究费</w:t>
      </w:r>
    </w:p>
    <w:tbl>
      <w:tblPr>
        <w:tblStyle w:val="6"/>
        <w:tblW w:w="867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
        <w:gridCol w:w="992"/>
        <w:gridCol w:w="1134"/>
        <w:gridCol w:w="1105"/>
        <w:gridCol w:w="1163"/>
        <w:gridCol w:w="964"/>
        <w:gridCol w:w="850"/>
        <w:gridCol w:w="709"/>
        <w:gridCol w:w="14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313" w:type="dxa"/>
          </w:tcPr>
          <w:p>
            <w:pPr>
              <w:pStyle w:val="11"/>
              <w:rPr>
                <w:b/>
                <w:sz w:val="21"/>
                <w:szCs w:val="21"/>
              </w:rPr>
            </w:pPr>
            <w:r>
              <w:rPr>
                <w:rFonts w:hint="eastAsia"/>
                <w:b/>
                <w:sz w:val="21"/>
                <w:szCs w:val="21"/>
              </w:rPr>
              <w:t>序号</w:t>
            </w:r>
          </w:p>
        </w:tc>
        <w:tc>
          <w:tcPr>
            <w:tcW w:w="992" w:type="dxa"/>
          </w:tcPr>
          <w:p>
            <w:pPr>
              <w:pStyle w:val="11"/>
              <w:jc w:val="center"/>
              <w:rPr>
                <w:b/>
                <w:sz w:val="21"/>
                <w:szCs w:val="21"/>
              </w:rPr>
            </w:pPr>
            <w:r>
              <w:rPr>
                <w:rFonts w:hint="eastAsia"/>
                <w:b/>
                <w:color w:val="auto"/>
                <w:sz w:val="21"/>
                <w:szCs w:val="21"/>
              </w:rPr>
              <w:t>外委任务</w:t>
            </w:r>
            <w:r>
              <w:rPr>
                <w:rFonts w:hint="eastAsia"/>
                <w:b/>
                <w:sz w:val="21"/>
                <w:szCs w:val="21"/>
              </w:rPr>
              <w:t>名称</w:t>
            </w:r>
          </w:p>
        </w:tc>
        <w:tc>
          <w:tcPr>
            <w:tcW w:w="1134" w:type="dxa"/>
          </w:tcPr>
          <w:p>
            <w:pPr>
              <w:pStyle w:val="11"/>
              <w:jc w:val="center"/>
              <w:rPr>
                <w:b/>
                <w:color w:val="auto"/>
                <w:sz w:val="21"/>
                <w:szCs w:val="21"/>
              </w:rPr>
            </w:pPr>
            <w:r>
              <w:rPr>
                <w:rFonts w:hint="eastAsia"/>
                <w:b/>
                <w:color w:val="auto"/>
                <w:sz w:val="21"/>
                <w:szCs w:val="21"/>
              </w:rPr>
              <w:t>外委主要内容</w:t>
            </w:r>
          </w:p>
        </w:tc>
        <w:tc>
          <w:tcPr>
            <w:tcW w:w="1105" w:type="dxa"/>
          </w:tcPr>
          <w:p>
            <w:pPr>
              <w:pStyle w:val="11"/>
              <w:jc w:val="center"/>
              <w:rPr>
                <w:b/>
                <w:color w:val="auto"/>
                <w:sz w:val="21"/>
                <w:szCs w:val="21"/>
              </w:rPr>
            </w:pPr>
            <w:r>
              <w:rPr>
                <w:rFonts w:hint="eastAsia"/>
                <w:b/>
                <w:color w:val="auto"/>
                <w:sz w:val="21"/>
                <w:szCs w:val="21"/>
              </w:rPr>
              <w:t>外委研究单位</w:t>
            </w:r>
          </w:p>
        </w:tc>
        <w:tc>
          <w:tcPr>
            <w:tcW w:w="1163" w:type="dxa"/>
            <w:vAlign w:val="center"/>
          </w:tcPr>
          <w:p>
            <w:pPr>
              <w:pStyle w:val="11"/>
              <w:jc w:val="center"/>
              <w:rPr>
                <w:b/>
                <w:color w:val="auto"/>
                <w:sz w:val="21"/>
                <w:szCs w:val="21"/>
              </w:rPr>
            </w:pPr>
            <w:r>
              <w:rPr>
                <w:rFonts w:hint="eastAsia"/>
                <w:b/>
                <w:color w:val="auto"/>
                <w:sz w:val="21"/>
                <w:szCs w:val="21"/>
              </w:rPr>
              <w:t>取得的主要成果</w:t>
            </w:r>
          </w:p>
        </w:tc>
        <w:tc>
          <w:tcPr>
            <w:tcW w:w="964" w:type="dxa"/>
            <w:vAlign w:val="center"/>
          </w:tcPr>
          <w:p>
            <w:pPr>
              <w:pStyle w:val="11"/>
              <w:jc w:val="center"/>
              <w:rPr>
                <w:b/>
                <w:color w:val="auto"/>
                <w:sz w:val="21"/>
                <w:szCs w:val="21"/>
              </w:rPr>
            </w:pPr>
            <w:commentRangeStart w:id="20"/>
            <w:r>
              <w:rPr>
                <w:rFonts w:hint="eastAsia"/>
                <w:b/>
                <w:color w:val="auto"/>
                <w:sz w:val="21"/>
                <w:szCs w:val="21"/>
              </w:rPr>
              <w:t>预算额</w:t>
            </w:r>
            <w:commentRangeEnd w:id="20"/>
            <w:r>
              <w:commentReference w:id="20"/>
            </w:r>
          </w:p>
        </w:tc>
        <w:tc>
          <w:tcPr>
            <w:tcW w:w="850" w:type="dxa"/>
            <w:vAlign w:val="center"/>
          </w:tcPr>
          <w:p>
            <w:pPr>
              <w:pStyle w:val="11"/>
              <w:jc w:val="center"/>
              <w:rPr>
                <w:b/>
                <w:color w:val="auto"/>
                <w:sz w:val="21"/>
                <w:szCs w:val="21"/>
              </w:rPr>
            </w:pPr>
            <w:r>
              <w:rPr>
                <w:rFonts w:hint="eastAsia"/>
                <w:b/>
                <w:color w:val="auto"/>
                <w:sz w:val="21"/>
                <w:szCs w:val="21"/>
              </w:rPr>
              <w:t>支出额</w:t>
            </w:r>
          </w:p>
        </w:tc>
        <w:tc>
          <w:tcPr>
            <w:tcW w:w="709" w:type="dxa"/>
            <w:vAlign w:val="center"/>
          </w:tcPr>
          <w:p>
            <w:pPr>
              <w:pStyle w:val="11"/>
              <w:spacing w:line="276" w:lineRule="auto"/>
              <w:jc w:val="center"/>
              <w:rPr>
                <w:b/>
                <w:color w:val="auto"/>
                <w:sz w:val="21"/>
                <w:szCs w:val="21"/>
              </w:rPr>
            </w:pPr>
            <w:r>
              <w:rPr>
                <w:rFonts w:hint="eastAsia"/>
                <w:b/>
                <w:color w:val="auto"/>
                <w:sz w:val="21"/>
                <w:szCs w:val="21"/>
              </w:rPr>
              <w:t>结余</w:t>
            </w:r>
          </w:p>
        </w:tc>
        <w:tc>
          <w:tcPr>
            <w:tcW w:w="1446" w:type="dxa"/>
            <w:vAlign w:val="center"/>
          </w:tcPr>
          <w:p>
            <w:pPr>
              <w:pStyle w:val="11"/>
              <w:jc w:val="center"/>
              <w:rPr>
                <w:b/>
                <w:color w:val="auto"/>
                <w:sz w:val="21"/>
                <w:szCs w:val="21"/>
              </w:rPr>
            </w:pPr>
            <w:r>
              <w:rPr>
                <w:rFonts w:hint="eastAsia"/>
                <w:b/>
                <w:color w:val="auto"/>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 w:type="dxa"/>
          </w:tcPr>
          <w:p>
            <w:pPr>
              <w:spacing w:line="276" w:lineRule="auto"/>
              <w:rPr>
                <w:kern w:val="0"/>
              </w:rPr>
            </w:pPr>
          </w:p>
        </w:tc>
        <w:tc>
          <w:tcPr>
            <w:tcW w:w="992" w:type="dxa"/>
          </w:tcPr>
          <w:p>
            <w:pPr>
              <w:spacing w:line="276" w:lineRule="auto"/>
              <w:jc w:val="center"/>
              <w:rPr>
                <w:rFonts w:ascii="宋体" w:cs="宋体"/>
                <w:color w:val="000000"/>
                <w:kern w:val="0"/>
              </w:rPr>
            </w:pPr>
          </w:p>
        </w:tc>
        <w:tc>
          <w:tcPr>
            <w:tcW w:w="1134" w:type="dxa"/>
          </w:tcPr>
          <w:p>
            <w:pPr>
              <w:spacing w:line="276" w:lineRule="auto"/>
              <w:jc w:val="center"/>
              <w:rPr>
                <w:rFonts w:ascii="宋体" w:cs="宋体"/>
                <w:kern w:val="0"/>
              </w:rPr>
            </w:pPr>
          </w:p>
        </w:tc>
        <w:tc>
          <w:tcPr>
            <w:tcW w:w="1105" w:type="dxa"/>
          </w:tcPr>
          <w:p>
            <w:pPr>
              <w:spacing w:line="276" w:lineRule="auto"/>
              <w:jc w:val="center"/>
              <w:rPr>
                <w:rFonts w:ascii="宋体" w:cs="宋体"/>
                <w:kern w:val="0"/>
              </w:rPr>
            </w:pPr>
          </w:p>
        </w:tc>
        <w:tc>
          <w:tcPr>
            <w:tcW w:w="1163" w:type="dxa"/>
          </w:tcPr>
          <w:p>
            <w:pPr>
              <w:spacing w:line="276" w:lineRule="auto"/>
              <w:jc w:val="center"/>
              <w:rPr>
                <w:rFonts w:ascii="宋体" w:cs="宋体"/>
                <w:kern w:val="0"/>
              </w:rPr>
            </w:pPr>
          </w:p>
        </w:tc>
        <w:tc>
          <w:tcPr>
            <w:tcW w:w="964" w:type="dxa"/>
          </w:tcPr>
          <w:p>
            <w:pPr>
              <w:spacing w:line="276" w:lineRule="auto"/>
              <w:jc w:val="center"/>
              <w:rPr>
                <w:rFonts w:ascii="宋体" w:cs="宋体"/>
                <w:kern w:val="0"/>
              </w:rPr>
            </w:pPr>
          </w:p>
        </w:tc>
        <w:tc>
          <w:tcPr>
            <w:tcW w:w="850" w:type="dxa"/>
          </w:tcPr>
          <w:p>
            <w:pPr>
              <w:spacing w:line="276" w:lineRule="auto"/>
              <w:jc w:val="center"/>
              <w:rPr>
                <w:rFonts w:ascii="宋体" w:cs="宋体"/>
                <w:kern w:val="0"/>
              </w:rPr>
            </w:pPr>
          </w:p>
        </w:tc>
        <w:tc>
          <w:tcPr>
            <w:tcW w:w="709" w:type="dxa"/>
          </w:tcPr>
          <w:p>
            <w:pPr>
              <w:spacing w:line="276" w:lineRule="auto"/>
              <w:rPr>
                <w:rFonts w:ascii="宋体" w:cs="宋体"/>
                <w:kern w:val="0"/>
              </w:rPr>
            </w:pPr>
          </w:p>
        </w:tc>
        <w:tc>
          <w:tcPr>
            <w:tcW w:w="1446" w:type="dxa"/>
          </w:tcPr>
          <w:p>
            <w:pPr>
              <w:spacing w:line="276" w:lineRule="auto"/>
              <w:rPr>
                <w:rFonts w:ascii="宋体" w:cs="宋体"/>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 w:type="dxa"/>
          </w:tcPr>
          <w:p>
            <w:pPr>
              <w:spacing w:line="276" w:lineRule="auto"/>
              <w:rPr>
                <w:kern w:val="0"/>
              </w:rPr>
            </w:pPr>
          </w:p>
        </w:tc>
        <w:tc>
          <w:tcPr>
            <w:tcW w:w="992" w:type="dxa"/>
          </w:tcPr>
          <w:p>
            <w:pPr>
              <w:spacing w:line="276" w:lineRule="auto"/>
              <w:rPr>
                <w:rFonts w:ascii="宋体" w:cs="宋体"/>
                <w:kern w:val="0"/>
              </w:rPr>
            </w:pPr>
          </w:p>
        </w:tc>
        <w:tc>
          <w:tcPr>
            <w:tcW w:w="1134" w:type="dxa"/>
          </w:tcPr>
          <w:p>
            <w:pPr>
              <w:spacing w:line="276" w:lineRule="auto"/>
              <w:rPr>
                <w:rFonts w:ascii="宋体" w:cs="宋体"/>
                <w:kern w:val="0"/>
              </w:rPr>
            </w:pPr>
          </w:p>
        </w:tc>
        <w:tc>
          <w:tcPr>
            <w:tcW w:w="1105" w:type="dxa"/>
          </w:tcPr>
          <w:p>
            <w:pPr>
              <w:spacing w:line="276" w:lineRule="auto"/>
              <w:rPr>
                <w:rFonts w:ascii="宋体" w:cs="宋体"/>
                <w:kern w:val="0"/>
              </w:rPr>
            </w:pPr>
          </w:p>
        </w:tc>
        <w:tc>
          <w:tcPr>
            <w:tcW w:w="1163" w:type="dxa"/>
          </w:tcPr>
          <w:p>
            <w:pPr>
              <w:spacing w:line="276" w:lineRule="auto"/>
              <w:rPr>
                <w:rFonts w:ascii="宋体" w:cs="宋体"/>
                <w:kern w:val="0"/>
              </w:rPr>
            </w:pPr>
          </w:p>
        </w:tc>
        <w:tc>
          <w:tcPr>
            <w:tcW w:w="964" w:type="dxa"/>
          </w:tcPr>
          <w:p>
            <w:pPr>
              <w:spacing w:line="276" w:lineRule="auto"/>
              <w:rPr>
                <w:rFonts w:ascii="宋体" w:cs="宋体"/>
                <w:kern w:val="0"/>
              </w:rPr>
            </w:pPr>
          </w:p>
        </w:tc>
        <w:tc>
          <w:tcPr>
            <w:tcW w:w="850" w:type="dxa"/>
          </w:tcPr>
          <w:p>
            <w:pPr>
              <w:spacing w:line="276" w:lineRule="auto"/>
              <w:rPr>
                <w:rFonts w:ascii="宋体" w:cs="宋体"/>
                <w:kern w:val="0"/>
              </w:rPr>
            </w:pPr>
          </w:p>
        </w:tc>
        <w:tc>
          <w:tcPr>
            <w:tcW w:w="709" w:type="dxa"/>
          </w:tcPr>
          <w:p>
            <w:pPr>
              <w:spacing w:line="276" w:lineRule="auto"/>
              <w:rPr>
                <w:rFonts w:ascii="宋体" w:cs="宋体"/>
                <w:kern w:val="0"/>
              </w:rPr>
            </w:pPr>
          </w:p>
        </w:tc>
        <w:tc>
          <w:tcPr>
            <w:tcW w:w="1446" w:type="dxa"/>
          </w:tcPr>
          <w:p>
            <w:pPr>
              <w:spacing w:line="276" w:lineRule="auto"/>
              <w:rPr>
                <w:rFonts w:ascii="宋体" w:cs="宋体"/>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 w:type="dxa"/>
          </w:tcPr>
          <w:p>
            <w:pPr>
              <w:spacing w:line="276" w:lineRule="auto"/>
              <w:rPr>
                <w:kern w:val="0"/>
              </w:rPr>
            </w:pPr>
          </w:p>
        </w:tc>
        <w:tc>
          <w:tcPr>
            <w:tcW w:w="992" w:type="dxa"/>
          </w:tcPr>
          <w:p>
            <w:pPr>
              <w:spacing w:line="276" w:lineRule="auto"/>
              <w:rPr>
                <w:rFonts w:ascii="宋体" w:cs="宋体"/>
                <w:kern w:val="0"/>
              </w:rPr>
            </w:pPr>
          </w:p>
        </w:tc>
        <w:tc>
          <w:tcPr>
            <w:tcW w:w="1134" w:type="dxa"/>
          </w:tcPr>
          <w:p>
            <w:pPr>
              <w:spacing w:line="276" w:lineRule="auto"/>
              <w:rPr>
                <w:rFonts w:ascii="宋体" w:cs="宋体"/>
                <w:kern w:val="0"/>
              </w:rPr>
            </w:pPr>
          </w:p>
        </w:tc>
        <w:tc>
          <w:tcPr>
            <w:tcW w:w="1105" w:type="dxa"/>
          </w:tcPr>
          <w:p>
            <w:pPr>
              <w:spacing w:line="276" w:lineRule="auto"/>
              <w:rPr>
                <w:rFonts w:ascii="宋体" w:cs="宋体"/>
                <w:kern w:val="0"/>
              </w:rPr>
            </w:pPr>
          </w:p>
        </w:tc>
        <w:tc>
          <w:tcPr>
            <w:tcW w:w="1163" w:type="dxa"/>
          </w:tcPr>
          <w:p>
            <w:pPr>
              <w:spacing w:line="276" w:lineRule="auto"/>
              <w:rPr>
                <w:rFonts w:ascii="宋体" w:cs="宋体"/>
                <w:kern w:val="0"/>
              </w:rPr>
            </w:pPr>
          </w:p>
        </w:tc>
        <w:tc>
          <w:tcPr>
            <w:tcW w:w="964" w:type="dxa"/>
          </w:tcPr>
          <w:p>
            <w:pPr>
              <w:spacing w:line="276" w:lineRule="auto"/>
              <w:rPr>
                <w:rFonts w:ascii="宋体" w:cs="宋体"/>
                <w:kern w:val="0"/>
              </w:rPr>
            </w:pPr>
          </w:p>
        </w:tc>
        <w:tc>
          <w:tcPr>
            <w:tcW w:w="850" w:type="dxa"/>
          </w:tcPr>
          <w:p>
            <w:pPr>
              <w:spacing w:line="276" w:lineRule="auto"/>
              <w:rPr>
                <w:rFonts w:ascii="宋体" w:cs="宋体"/>
                <w:kern w:val="0"/>
              </w:rPr>
            </w:pPr>
          </w:p>
        </w:tc>
        <w:tc>
          <w:tcPr>
            <w:tcW w:w="709" w:type="dxa"/>
          </w:tcPr>
          <w:p>
            <w:pPr>
              <w:spacing w:line="276" w:lineRule="auto"/>
              <w:rPr>
                <w:rFonts w:ascii="宋体" w:cs="宋体"/>
                <w:kern w:val="0"/>
              </w:rPr>
            </w:pPr>
          </w:p>
        </w:tc>
        <w:tc>
          <w:tcPr>
            <w:tcW w:w="1446" w:type="dxa"/>
          </w:tcPr>
          <w:p>
            <w:pPr>
              <w:spacing w:line="276" w:lineRule="auto"/>
              <w:rPr>
                <w:rFonts w:ascii="宋体" w:cs="宋体"/>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gridSpan w:val="2"/>
          </w:tcPr>
          <w:p>
            <w:pPr>
              <w:spacing w:line="276" w:lineRule="auto"/>
              <w:jc w:val="center"/>
              <w:rPr>
                <w:rFonts w:ascii="宋体" w:cs="宋体"/>
                <w:kern w:val="0"/>
              </w:rPr>
            </w:pPr>
            <w:r>
              <w:rPr>
                <w:rFonts w:hint="eastAsia" w:ascii="宋体" w:cs="宋体"/>
                <w:kern w:val="0"/>
              </w:rPr>
              <w:t>合计</w:t>
            </w:r>
          </w:p>
        </w:tc>
        <w:tc>
          <w:tcPr>
            <w:tcW w:w="1134" w:type="dxa"/>
          </w:tcPr>
          <w:p>
            <w:pPr>
              <w:spacing w:line="276" w:lineRule="auto"/>
              <w:jc w:val="center"/>
              <w:rPr>
                <w:rFonts w:ascii="宋体" w:cs="宋体"/>
                <w:kern w:val="0"/>
              </w:rPr>
            </w:pPr>
            <w:r>
              <w:rPr>
                <w:rFonts w:hint="eastAsia" w:ascii="宋体" w:hAnsi="宋体"/>
                <w:color w:val="000000"/>
                <w:kern w:val="0"/>
                <w:sz w:val="20"/>
                <w:szCs w:val="20"/>
              </w:rPr>
              <w:t>／</w:t>
            </w:r>
          </w:p>
        </w:tc>
        <w:tc>
          <w:tcPr>
            <w:tcW w:w="1105" w:type="dxa"/>
          </w:tcPr>
          <w:p>
            <w:pPr>
              <w:spacing w:line="276" w:lineRule="auto"/>
              <w:jc w:val="center"/>
              <w:rPr>
                <w:rFonts w:ascii="宋体" w:cs="宋体"/>
                <w:kern w:val="0"/>
              </w:rPr>
            </w:pPr>
            <w:r>
              <w:rPr>
                <w:rFonts w:hint="eastAsia" w:ascii="宋体" w:hAnsi="宋体"/>
                <w:color w:val="000000"/>
                <w:kern w:val="0"/>
                <w:sz w:val="20"/>
                <w:szCs w:val="20"/>
              </w:rPr>
              <w:t>／</w:t>
            </w:r>
          </w:p>
        </w:tc>
        <w:tc>
          <w:tcPr>
            <w:tcW w:w="1163" w:type="dxa"/>
          </w:tcPr>
          <w:p>
            <w:pPr>
              <w:spacing w:line="276" w:lineRule="auto"/>
              <w:jc w:val="center"/>
              <w:rPr>
                <w:rFonts w:ascii="宋体" w:cs="宋体"/>
                <w:kern w:val="0"/>
              </w:rPr>
            </w:pPr>
            <w:r>
              <w:rPr>
                <w:rFonts w:hint="eastAsia" w:ascii="宋体" w:hAnsi="宋体"/>
                <w:color w:val="000000"/>
                <w:kern w:val="0"/>
                <w:sz w:val="20"/>
                <w:szCs w:val="20"/>
              </w:rPr>
              <w:t>／</w:t>
            </w:r>
          </w:p>
        </w:tc>
        <w:tc>
          <w:tcPr>
            <w:tcW w:w="964" w:type="dxa"/>
          </w:tcPr>
          <w:p>
            <w:pPr>
              <w:spacing w:line="276" w:lineRule="auto"/>
              <w:rPr>
                <w:rFonts w:ascii="宋体" w:cs="宋体"/>
                <w:kern w:val="0"/>
              </w:rPr>
            </w:pPr>
          </w:p>
        </w:tc>
        <w:tc>
          <w:tcPr>
            <w:tcW w:w="850" w:type="dxa"/>
          </w:tcPr>
          <w:p>
            <w:pPr>
              <w:spacing w:line="276" w:lineRule="auto"/>
              <w:rPr>
                <w:rFonts w:ascii="宋体" w:cs="宋体"/>
                <w:kern w:val="0"/>
              </w:rPr>
            </w:pPr>
          </w:p>
        </w:tc>
        <w:tc>
          <w:tcPr>
            <w:tcW w:w="709" w:type="dxa"/>
          </w:tcPr>
          <w:p>
            <w:pPr>
              <w:spacing w:line="276" w:lineRule="auto"/>
              <w:rPr>
                <w:rFonts w:ascii="宋体" w:cs="宋体"/>
                <w:kern w:val="0"/>
              </w:rPr>
            </w:pPr>
          </w:p>
        </w:tc>
        <w:tc>
          <w:tcPr>
            <w:tcW w:w="1446" w:type="dxa"/>
          </w:tcPr>
          <w:p>
            <w:pPr>
              <w:spacing w:line="276" w:lineRule="auto"/>
              <w:rPr>
                <w:rFonts w:ascii="宋体" w:cs="宋体"/>
                <w:kern w:val="0"/>
              </w:rPr>
            </w:pPr>
          </w:p>
        </w:tc>
      </w:tr>
    </w:tbl>
    <w:p>
      <w:pPr>
        <w:widowControl/>
        <w:jc w:val="left"/>
        <w:rPr>
          <w:rFonts w:eastAsia="楷体_GB2312"/>
          <w:color w:val="000000"/>
          <w:sz w:val="20"/>
        </w:rPr>
      </w:pPr>
      <w:r>
        <w:rPr>
          <w:rFonts w:hint="eastAsia" w:eastAsia="楷体_GB2312"/>
          <w:color w:val="000000"/>
          <w:sz w:val="20"/>
        </w:rPr>
        <w:t>注：外委研究费各项应在“说明列”填列所属（子）课题序号，明确是否全部完成、考核指标是否达标，有无中间变更情况。</w:t>
      </w:r>
    </w:p>
    <w:p>
      <w:pPr>
        <w:autoSpaceDE w:val="0"/>
        <w:autoSpaceDN w:val="0"/>
        <w:adjustRightInd w:val="0"/>
        <w:snapToGrid w:val="0"/>
        <w:spacing w:line="360" w:lineRule="auto"/>
        <w:jc w:val="left"/>
        <w:rPr>
          <w:b/>
          <w:color w:val="000000" w:themeColor="text1"/>
          <w:sz w:val="24"/>
          <w14:textFill>
            <w14:solidFill>
              <w14:schemeClr w14:val="tx1"/>
            </w14:solidFill>
          </w14:textFill>
        </w:rPr>
      </w:pPr>
    </w:p>
    <w:p>
      <w:pPr>
        <w:autoSpaceDE w:val="0"/>
        <w:autoSpaceDN w:val="0"/>
        <w:adjustRightInd w:val="0"/>
        <w:snapToGrid w:val="0"/>
        <w:spacing w:line="360" w:lineRule="auto"/>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五、出版</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文献</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信息传播</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知识产权事务费</w:t>
      </w:r>
    </w:p>
    <w:tbl>
      <w:tblPr>
        <w:tblStyle w:val="7"/>
        <w:tblW w:w="864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275"/>
        <w:gridCol w:w="1531"/>
        <w:gridCol w:w="1021"/>
        <w:gridCol w:w="2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widowControl/>
              <w:spacing w:line="276" w:lineRule="auto"/>
              <w:jc w:val="center"/>
              <w:rPr>
                <w:rFonts w:ascii="宋体" w:hAnsi="宋体"/>
                <w:b/>
                <w:szCs w:val="21"/>
              </w:rPr>
            </w:pPr>
            <w:r>
              <w:rPr>
                <w:rFonts w:hint="eastAsia" w:ascii="宋体" w:hAnsi="宋体"/>
                <w:b/>
                <w:szCs w:val="21"/>
              </w:rPr>
              <w:t>子科目名称</w:t>
            </w:r>
          </w:p>
        </w:tc>
        <w:tc>
          <w:tcPr>
            <w:tcW w:w="1275" w:type="dxa"/>
          </w:tcPr>
          <w:p>
            <w:pPr>
              <w:widowControl/>
              <w:spacing w:line="276" w:lineRule="auto"/>
              <w:jc w:val="center"/>
              <w:rPr>
                <w:rFonts w:ascii="宋体" w:hAnsi="宋体"/>
                <w:b/>
                <w:szCs w:val="21"/>
              </w:rPr>
            </w:pPr>
            <w:commentRangeStart w:id="21"/>
            <w:r>
              <w:rPr>
                <w:rFonts w:hint="eastAsia"/>
                <w:b/>
              </w:rPr>
              <w:t>预算额</w:t>
            </w:r>
            <w:commentRangeEnd w:id="21"/>
            <w:r>
              <w:commentReference w:id="21"/>
            </w:r>
          </w:p>
        </w:tc>
        <w:tc>
          <w:tcPr>
            <w:tcW w:w="1531" w:type="dxa"/>
          </w:tcPr>
          <w:p>
            <w:pPr>
              <w:widowControl/>
              <w:spacing w:line="276" w:lineRule="auto"/>
              <w:jc w:val="center"/>
              <w:rPr>
                <w:rFonts w:ascii="宋体" w:hAnsi="宋体"/>
                <w:b/>
                <w:szCs w:val="21"/>
              </w:rPr>
            </w:pPr>
            <w:r>
              <w:rPr>
                <w:rFonts w:hint="eastAsia" w:ascii="宋体" w:hAnsi="宋体"/>
                <w:b/>
                <w:szCs w:val="21"/>
              </w:rPr>
              <w:t>支出</w:t>
            </w:r>
            <w:r>
              <w:rPr>
                <w:rFonts w:ascii="宋体" w:hAnsi="宋体"/>
                <w:b/>
                <w:szCs w:val="21"/>
              </w:rPr>
              <w:t>额</w:t>
            </w:r>
          </w:p>
        </w:tc>
        <w:tc>
          <w:tcPr>
            <w:tcW w:w="1021" w:type="dxa"/>
          </w:tcPr>
          <w:p>
            <w:pPr>
              <w:widowControl/>
              <w:spacing w:line="276" w:lineRule="auto"/>
              <w:jc w:val="center"/>
              <w:rPr>
                <w:rFonts w:ascii="宋体" w:hAnsi="宋体"/>
                <w:b/>
                <w:szCs w:val="21"/>
              </w:rPr>
            </w:pPr>
            <w:r>
              <w:rPr>
                <w:rFonts w:hint="eastAsia" w:ascii="宋体" w:hAnsi="宋体"/>
                <w:b/>
                <w:szCs w:val="21"/>
              </w:rPr>
              <w:t>结余</w:t>
            </w:r>
          </w:p>
        </w:tc>
        <w:tc>
          <w:tcPr>
            <w:tcW w:w="2948" w:type="dxa"/>
          </w:tcPr>
          <w:p>
            <w:pPr>
              <w:widowControl/>
              <w:spacing w:line="276" w:lineRule="auto"/>
              <w:jc w:val="center"/>
              <w:rPr>
                <w:rFonts w:ascii="宋体" w:hAnsi="宋体"/>
                <w:b/>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pPr>
            <w:r>
              <w:rPr>
                <w:rFonts w:hint="eastAsia"/>
              </w:rPr>
              <w:t>印刷出版费</w:t>
            </w:r>
          </w:p>
        </w:tc>
        <w:tc>
          <w:tcPr>
            <w:tcW w:w="1275" w:type="dxa"/>
          </w:tcPr>
          <w:p>
            <w:pPr>
              <w:spacing w:line="276" w:lineRule="auto"/>
              <w:rPr>
                <w:bCs/>
              </w:rPr>
            </w:pPr>
          </w:p>
        </w:tc>
        <w:tc>
          <w:tcPr>
            <w:tcW w:w="1531" w:type="dxa"/>
          </w:tcPr>
          <w:p>
            <w:pPr>
              <w:spacing w:line="276" w:lineRule="auto"/>
              <w:rPr>
                <w:bCs/>
              </w:rPr>
            </w:pPr>
          </w:p>
        </w:tc>
        <w:tc>
          <w:tcPr>
            <w:tcW w:w="1021" w:type="dxa"/>
          </w:tcPr>
          <w:p>
            <w:pPr>
              <w:spacing w:line="276" w:lineRule="auto"/>
              <w:jc w:val="center"/>
              <w:rPr>
                <w:bCs/>
              </w:rPr>
            </w:pPr>
            <w:r>
              <w:rPr>
                <w:rFonts w:hint="eastAsia" w:ascii="宋体" w:hAnsi="宋体"/>
                <w:color w:val="000000"/>
                <w:kern w:val="0"/>
                <w:sz w:val="20"/>
                <w:szCs w:val="20"/>
              </w:rPr>
              <w:t>／</w:t>
            </w:r>
          </w:p>
        </w:tc>
        <w:tc>
          <w:tcPr>
            <w:tcW w:w="2948"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pPr>
            <w:r>
              <w:rPr>
                <w:rFonts w:hint="eastAsia"/>
              </w:rPr>
              <w:t>文献资料费</w:t>
            </w:r>
          </w:p>
        </w:tc>
        <w:tc>
          <w:tcPr>
            <w:tcW w:w="1275" w:type="dxa"/>
          </w:tcPr>
          <w:p>
            <w:pPr>
              <w:spacing w:line="276" w:lineRule="auto"/>
              <w:rPr>
                <w:bCs/>
              </w:rPr>
            </w:pPr>
          </w:p>
        </w:tc>
        <w:tc>
          <w:tcPr>
            <w:tcW w:w="1531" w:type="dxa"/>
          </w:tcPr>
          <w:p>
            <w:pPr>
              <w:spacing w:line="276" w:lineRule="auto"/>
              <w:rPr>
                <w:bCs/>
              </w:rPr>
            </w:pPr>
          </w:p>
        </w:tc>
        <w:tc>
          <w:tcPr>
            <w:tcW w:w="1021" w:type="dxa"/>
          </w:tcPr>
          <w:p>
            <w:pPr>
              <w:spacing w:line="276" w:lineRule="auto"/>
              <w:jc w:val="center"/>
              <w:rPr>
                <w:bCs/>
              </w:rPr>
            </w:pPr>
            <w:r>
              <w:rPr>
                <w:rFonts w:hint="eastAsia" w:ascii="宋体" w:hAnsi="宋体"/>
                <w:color w:val="000000"/>
                <w:kern w:val="0"/>
                <w:sz w:val="20"/>
                <w:szCs w:val="20"/>
              </w:rPr>
              <w:t>／</w:t>
            </w:r>
          </w:p>
        </w:tc>
        <w:tc>
          <w:tcPr>
            <w:tcW w:w="2948"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pPr>
            <w:r>
              <w:rPr>
                <w:rFonts w:hint="eastAsia"/>
              </w:rPr>
              <w:t>专业通信费</w:t>
            </w:r>
          </w:p>
        </w:tc>
        <w:tc>
          <w:tcPr>
            <w:tcW w:w="1275" w:type="dxa"/>
          </w:tcPr>
          <w:p>
            <w:pPr>
              <w:spacing w:line="276" w:lineRule="auto"/>
              <w:rPr>
                <w:bCs/>
              </w:rPr>
            </w:pPr>
          </w:p>
        </w:tc>
        <w:tc>
          <w:tcPr>
            <w:tcW w:w="1531" w:type="dxa"/>
          </w:tcPr>
          <w:p>
            <w:pPr>
              <w:spacing w:line="276" w:lineRule="auto"/>
              <w:rPr>
                <w:bCs/>
              </w:rPr>
            </w:pPr>
          </w:p>
        </w:tc>
        <w:tc>
          <w:tcPr>
            <w:tcW w:w="1021" w:type="dxa"/>
          </w:tcPr>
          <w:p>
            <w:pPr>
              <w:spacing w:line="276" w:lineRule="auto"/>
              <w:jc w:val="center"/>
              <w:rPr>
                <w:bCs/>
              </w:rPr>
            </w:pPr>
            <w:r>
              <w:rPr>
                <w:rFonts w:hint="eastAsia" w:ascii="宋体" w:hAnsi="宋体"/>
                <w:color w:val="000000"/>
                <w:kern w:val="0"/>
                <w:sz w:val="20"/>
                <w:szCs w:val="20"/>
              </w:rPr>
              <w:t>／</w:t>
            </w:r>
          </w:p>
        </w:tc>
        <w:tc>
          <w:tcPr>
            <w:tcW w:w="2948"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pPr>
            <w:r>
              <w:t>知识产权事务费</w:t>
            </w:r>
          </w:p>
        </w:tc>
        <w:tc>
          <w:tcPr>
            <w:tcW w:w="1275" w:type="dxa"/>
          </w:tcPr>
          <w:p>
            <w:pPr>
              <w:spacing w:line="276" w:lineRule="auto"/>
              <w:rPr>
                <w:bCs/>
              </w:rPr>
            </w:pPr>
          </w:p>
        </w:tc>
        <w:tc>
          <w:tcPr>
            <w:tcW w:w="1531" w:type="dxa"/>
          </w:tcPr>
          <w:p>
            <w:pPr>
              <w:spacing w:line="276" w:lineRule="auto"/>
              <w:rPr>
                <w:bCs/>
              </w:rPr>
            </w:pPr>
          </w:p>
        </w:tc>
        <w:tc>
          <w:tcPr>
            <w:tcW w:w="1021" w:type="dxa"/>
          </w:tcPr>
          <w:p>
            <w:pPr>
              <w:spacing w:line="276" w:lineRule="auto"/>
              <w:jc w:val="center"/>
              <w:rPr>
                <w:bCs/>
              </w:rPr>
            </w:pPr>
            <w:r>
              <w:rPr>
                <w:rFonts w:hint="eastAsia" w:ascii="宋体" w:hAnsi="宋体"/>
                <w:color w:val="000000"/>
                <w:kern w:val="0"/>
                <w:sz w:val="20"/>
                <w:szCs w:val="20"/>
              </w:rPr>
              <w:t>／</w:t>
            </w:r>
          </w:p>
        </w:tc>
        <w:tc>
          <w:tcPr>
            <w:tcW w:w="2948"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pPr>
              <w:spacing w:line="276" w:lineRule="auto"/>
              <w:jc w:val="center"/>
            </w:pPr>
            <w:r>
              <w:rPr>
                <w:rFonts w:hint="eastAsia"/>
              </w:rPr>
              <w:t>合 计</w:t>
            </w:r>
          </w:p>
        </w:tc>
        <w:tc>
          <w:tcPr>
            <w:tcW w:w="1275" w:type="dxa"/>
          </w:tcPr>
          <w:p>
            <w:pPr>
              <w:spacing w:line="276" w:lineRule="auto"/>
              <w:jc w:val="center"/>
              <w:rPr>
                <w:bCs/>
              </w:rPr>
            </w:pPr>
          </w:p>
        </w:tc>
        <w:tc>
          <w:tcPr>
            <w:tcW w:w="1531" w:type="dxa"/>
          </w:tcPr>
          <w:p>
            <w:pPr>
              <w:spacing w:line="276" w:lineRule="auto"/>
              <w:jc w:val="center"/>
              <w:rPr>
                <w:bCs/>
              </w:rPr>
            </w:pPr>
          </w:p>
        </w:tc>
        <w:tc>
          <w:tcPr>
            <w:tcW w:w="1021" w:type="dxa"/>
          </w:tcPr>
          <w:p>
            <w:pPr>
              <w:spacing w:line="276" w:lineRule="auto"/>
              <w:jc w:val="center"/>
              <w:rPr>
                <w:rFonts w:ascii="宋体" w:hAnsi="宋体"/>
                <w:color w:val="000000"/>
                <w:kern w:val="0"/>
                <w:sz w:val="20"/>
                <w:szCs w:val="20"/>
              </w:rPr>
            </w:pPr>
          </w:p>
        </w:tc>
        <w:tc>
          <w:tcPr>
            <w:tcW w:w="2948" w:type="dxa"/>
          </w:tcPr>
          <w:p>
            <w:pPr>
              <w:spacing w:line="276" w:lineRule="auto"/>
              <w:jc w:val="center"/>
            </w:pPr>
            <w:r>
              <w:rPr>
                <w:rFonts w:hint="eastAsia" w:ascii="宋体" w:hAnsi="宋体"/>
                <w:color w:val="000000"/>
                <w:kern w:val="0"/>
                <w:sz w:val="20"/>
                <w:szCs w:val="20"/>
              </w:rPr>
              <w:t>／</w:t>
            </w:r>
          </w:p>
        </w:tc>
      </w:tr>
    </w:tbl>
    <w:p>
      <w:pPr>
        <w:widowControl/>
        <w:jc w:val="left"/>
        <w:rPr>
          <w:b/>
          <w:color w:val="000000" w:themeColor="text1"/>
          <w:sz w:val="24"/>
          <w14:textFill>
            <w14:solidFill>
              <w14:schemeClr w14:val="tx1"/>
            </w14:solidFill>
          </w14:textFill>
        </w:rPr>
      </w:pPr>
    </w:p>
    <w:p>
      <w:pPr>
        <w:autoSpaceDE w:val="0"/>
        <w:autoSpaceDN w:val="0"/>
        <w:adjustRightInd w:val="0"/>
        <w:snapToGrid w:val="0"/>
        <w:spacing w:line="276"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六、会议</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差旅</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国际合作与交流费</w:t>
      </w:r>
    </w:p>
    <w:p>
      <w:pPr>
        <w:widowControl/>
        <w:spacing w:line="360" w:lineRule="auto"/>
        <w:ind w:firstLine="446" w:firstLineChars="185"/>
        <w:jc w:val="left"/>
        <w:rPr>
          <w:rFonts w:ascii="宋体" w:hAnsi="宋体"/>
          <w:b/>
          <w:sz w:val="24"/>
          <w:szCs w:val="23"/>
        </w:rPr>
      </w:pPr>
      <w:r>
        <w:rPr>
          <w:rFonts w:hint="eastAsia" w:ascii="宋体" w:hAnsi="宋体"/>
          <w:b/>
          <w:sz w:val="24"/>
          <w:szCs w:val="23"/>
        </w:rPr>
        <w:t>1、费用支出合计</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1417"/>
        <w:gridCol w:w="1417"/>
        <w:gridCol w:w="141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122" w:type="dxa"/>
          </w:tcPr>
          <w:p>
            <w:pPr>
              <w:widowControl/>
              <w:spacing w:line="276" w:lineRule="auto"/>
              <w:jc w:val="center"/>
              <w:rPr>
                <w:rFonts w:ascii="宋体" w:hAnsi="宋体"/>
                <w:b/>
                <w:szCs w:val="21"/>
              </w:rPr>
            </w:pPr>
            <w:r>
              <w:rPr>
                <w:rFonts w:hint="eastAsia" w:ascii="宋体" w:hAnsi="宋体"/>
                <w:b/>
                <w:szCs w:val="21"/>
              </w:rPr>
              <w:t>子</w:t>
            </w:r>
            <w:r>
              <w:rPr>
                <w:rFonts w:ascii="宋体" w:hAnsi="宋体"/>
                <w:b/>
                <w:szCs w:val="21"/>
              </w:rPr>
              <w:t>科目名称</w:t>
            </w:r>
          </w:p>
        </w:tc>
        <w:tc>
          <w:tcPr>
            <w:tcW w:w="1417" w:type="dxa"/>
          </w:tcPr>
          <w:p>
            <w:pPr>
              <w:widowControl/>
              <w:spacing w:line="276" w:lineRule="auto"/>
              <w:jc w:val="center"/>
              <w:rPr>
                <w:rFonts w:ascii="宋体" w:hAnsi="宋体"/>
                <w:b/>
                <w:szCs w:val="21"/>
              </w:rPr>
            </w:pPr>
            <w:commentRangeStart w:id="22"/>
            <w:r>
              <w:rPr>
                <w:rFonts w:hint="eastAsia"/>
                <w:b/>
              </w:rPr>
              <w:t>预算额</w:t>
            </w:r>
            <w:commentRangeEnd w:id="22"/>
            <w:r>
              <w:commentReference w:id="22"/>
            </w:r>
          </w:p>
        </w:tc>
        <w:tc>
          <w:tcPr>
            <w:tcW w:w="1417" w:type="dxa"/>
          </w:tcPr>
          <w:p>
            <w:pPr>
              <w:widowControl/>
              <w:spacing w:line="276" w:lineRule="auto"/>
              <w:jc w:val="center"/>
              <w:rPr>
                <w:rFonts w:ascii="宋体" w:hAnsi="宋体"/>
                <w:b/>
                <w:szCs w:val="21"/>
              </w:rPr>
            </w:pPr>
            <w:r>
              <w:rPr>
                <w:rFonts w:hint="eastAsia" w:ascii="宋体" w:hAnsi="宋体"/>
                <w:b/>
                <w:szCs w:val="21"/>
              </w:rPr>
              <w:t>支出</w:t>
            </w:r>
            <w:r>
              <w:rPr>
                <w:rFonts w:ascii="宋体" w:hAnsi="宋体"/>
                <w:b/>
                <w:szCs w:val="21"/>
              </w:rPr>
              <w:t>额</w:t>
            </w:r>
          </w:p>
        </w:tc>
        <w:tc>
          <w:tcPr>
            <w:tcW w:w="1418" w:type="dxa"/>
          </w:tcPr>
          <w:p>
            <w:pPr>
              <w:widowControl/>
              <w:spacing w:line="276" w:lineRule="auto"/>
              <w:jc w:val="center"/>
              <w:rPr>
                <w:rFonts w:ascii="宋体" w:hAnsi="宋体"/>
                <w:b/>
                <w:szCs w:val="21"/>
              </w:rPr>
            </w:pPr>
            <w:r>
              <w:rPr>
                <w:rFonts w:hint="eastAsia" w:ascii="宋体" w:hAnsi="宋体"/>
                <w:b/>
                <w:szCs w:val="21"/>
              </w:rPr>
              <w:t>结余</w:t>
            </w:r>
          </w:p>
        </w:tc>
        <w:tc>
          <w:tcPr>
            <w:tcW w:w="2268" w:type="dxa"/>
          </w:tcPr>
          <w:p>
            <w:pPr>
              <w:widowControl/>
              <w:spacing w:line="276" w:lineRule="auto"/>
              <w:jc w:val="center"/>
              <w:rPr>
                <w:rFonts w:ascii="宋体" w:hAnsi="宋体"/>
                <w:b/>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122" w:type="dxa"/>
          </w:tcPr>
          <w:p>
            <w:pPr>
              <w:spacing w:line="276" w:lineRule="auto"/>
              <w:jc w:val="center"/>
            </w:pPr>
            <w:r>
              <w:rPr>
                <w:rFonts w:hint="eastAsia" w:ascii="宋体" w:hAnsi="宋体"/>
                <w:szCs w:val="21"/>
              </w:rPr>
              <w:t>会议费</w:t>
            </w:r>
          </w:p>
        </w:tc>
        <w:tc>
          <w:tcPr>
            <w:tcW w:w="1417" w:type="dxa"/>
          </w:tcPr>
          <w:p>
            <w:pPr>
              <w:spacing w:line="276" w:lineRule="auto"/>
            </w:pPr>
          </w:p>
        </w:tc>
        <w:tc>
          <w:tcPr>
            <w:tcW w:w="1417" w:type="dxa"/>
          </w:tcPr>
          <w:p>
            <w:pPr>
              <w:spacing w:line="276" w:lineRule="auto"/>
            </w:pPr>
          </w:p>
        </w:tc>
        <w:tc>
          <w:tcPr>
            <w:tcW w:w="1418" w:type="dxa"/>
          </w:tcPr>
          <w:p>
            <w:pPr>
              <w:spacing w:line="276" w:lineRule="auto"/>
              <w:jc w:val="center"/>
              <w:rPr>
                <w:bCs/>
              </w:rPr>
            </w:pPr>
            <w:r>
              <w:rPr>
                <w:rFonts w:hint="eastAsia" w:ascii="宋体" w:hAnsi="宋体"/>
                <w:color w:val="000000"/>
                <w:kern w:val="0"/>
                <w:sz w:val="20"/>
                <w:szCs w:val="20"/>
              </w:rPr>
              <w:t>／</w:t>
            </w:r>
          </w:p>
        </w:tc>
        <w:tc>
          <w:tcPr>
            <w:tcW w:w="2268"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122" w:type="dxa"/>
          </w:tcPr>
          <w:p>
            <w:pPr>
              <w:spacing w:line="276" w:lineRule="auto"/>
              <w:jc w:val="center"/>
            </w:pPr>
            <w:r>
              <w:rPr>
                <w:rFonts w:hint="eastAsia" w:ascii="宋体" w:hAnsi="宋体"/>
                <w:szCs w:val="21"/>
              </w:rPr>
              <w:t>差旅费</w:t>
            </w:r>
          </w:p>
        </w:tc>
        <w:tc>
          <w:tcPr>
            <w:tcW w:w="1417" w:type="dxa"/>
          </w:tcPr>
          <w:p>
            <w:pPr>
              <w:spacing w:line="276" w:lineRule="auto"/>
            </w:pPr>
          </w:p>
        </w:tc>
        <w:tc>
          <w:tcPr>
            <w:tcW w:w="1417" w:type="dxa"/>
          </w:tcPr>
          <w:p>
            <w:pPr>
              <w:spacing w:line="276" w:lineRule="auto"/>
            </w:pPr>
          </w:p>
        </w:tc>
        <w:tc>
          <w:tcPr>
            <w:tcW w:w="1418" w:type="dxa"/>
          </w:tcPr>
          <w:p>
            <w:pPr>
              <w:spacing w:line="276" w:lineRule="auto"/>
              <w:jc w:val="center"/>
              <w:rPr>
                <w:bCs/>
              </w:rPr>
            </w:pPr>
            <w:r>
              <w:rPr>
                <w:rFonts w:hint="eastAsia" w:ascii="宋体" w:hAnsi="宋体"/>
                <w:color w:val="000000"/>
                <w:kern w:val="0"/>
                <w:sz w:val="20"/>
                <w:szCs w:val="20"/>
              </w:rPr>
              <w:t>／</w:t>
            </w:r>
          </w:p>
        </w:tc>
        <w:tc>
          <w:tcPr>
            <w:tcW w:w="2268"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122" w:type="dxa"/>
          </w:tcPr>
          <w:p>
            <w:pPr>
              <w:spacing w:line="276" w:lineRule="auto"/>
              <w:jc w:val="center"/>
            </w:pPr>
            <w:r>
              <w:rPr>
                <w:rFonts w:hint="eastAsia" w:ascii="宋体" w:hAnsi="宋体"/>
                <w:szCs w:val="21"/>
              </w:rPr>
              <w:t>国际</w:t>
            </w:r>
            <w:r>
              <w:rPr>
                <w:rFonts w:ascii="宋体" w:hAnsi="宋体"/>
                <w:szCs w:val="21"/>
              </w:rPr>
              <w:t>合作与交流费</w:t>
            </w:r>
          </w:p>
        </w:tc>
        <w:tc>
          <w:tcPr>
            <w:tcW w:w="1417" w:type="dxa"/>
          </w:tcPr>
          <w:p>
            <w:pPr>
              <w:spacing w:line="276" w:lineRule="auto"/>
            </w:pPr>
          </w:p>
        </w:tc>
        <w:tc>
          <w:tcPr>
            <w:tcW w:w="1417" w:type="dxa"/>
          </w:tcPr>
          <w:p>
            <w:pPr>
              <w:spacing w:line="276" w:lineRule="auto"/>
            </w:pPr>
          </w:p>
        </w:tc>
        <w:tc>
          <w:tcPr>
            <w:tcW w:w="1418" w:type="dxa"/>
          </w:tcPr>
          <w:p>
            <w:pPr>
              <w:spacing w:line="276" w:lineRule="auto"/>
              <w:jc w:val="center"/>
              <w:rPr>
                <w:bCs/>
              </w:rPr>
            </w:pPr>
            <w:r>
              <w:rPr>
                <w:rFonts w:hint="eastAsia" w:ascii="宋体" w:hAnsi="宋体"/>
                <w:color w:val="000000"/>
                <w:kern w:val="0"/>
                <w:sz w:val="20"/>
                <w:szCs w:val="20"/>
              </w:rPr>
              <w:t>／</w:t>
            </w:r>
          </w:p>
        </w:tc>
        <w:tc>
          <w:tcPr>
            <w:tcW w:w="2268"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2122" w:type="dxa"/>
          </w:tcPr>
          <w:p>
            <w:pPr>
              <w:spacing w:line="276" w:lineRule="auto"/>
              <w:jc w:val="center"/>
            </w:pPr>
            <w:r>
              <w:rPr>
                <w:rFonts w:hint="eastAsia"/>
              </w:rPr>
              <w:t>合计</w:t>
            </w:r>
          </w:p>
        </w:tc>
        <w:tc>
          <w:tcPr>
            <w:tcW w:w="1417" w:type="dxa"/>
          </w:tcPr>
          <w:p>
            <w:pPr>
              <w:spacing w:line="276" w:lineRule="auto"/>
            </w:pPr>
          </w:p>
        </w:tc>
        <w:tc>
          <w:tcPr>
            <w:tcW w:w="1417" w:type="dxa"/>
          </w:tcPr>
          <w:p>
            <w:pPr>
              <w:spacing w:line="276" w:lineRule="auto"/>
            </w:pPr>
          </w:p>
        </w:tc>
        <w:tc>
          <w:tcPr>
            <w:tcW w:w="1418" w:type="dxa"/>
          </w:tcPr>
          <w:p>
            <w:pPr>
              <w:spacing w:line="276" w:lineRule="auto"/>
              <w:jc w:val="center"/>
              <w:rPr>
                <w:bCs/>
              </w:rPr>
            </w:pPr>
          </w:p>
        </w:tc>
        <w:tc>
          <w:tcPr>
            <w:tcW w:w="2268" w:type="dxa"/>
          </w:tcPr>
          <w:p>
            <w:pPr>
              <w:spacing w:line="276" w:lineRule="auto"/>
            </w:pPr>
          </w:p>
        </w:tc>
      </w:tr>
    </w:tbl>
    <w:p>
      <w:pPr>
        <w:autoSpaceDE w:val="0"/>
        <w:autoSpaceDN w:val="0"/>
        <w:adjustRightInd w:val="0"/>
        <w:snapToGrid w:val="0"/>
        <w:rPr>
          <w:rFonts w:eastAsia="楷体_GB2312"/>
          <w:color w:val="000000"/>
          <w:sz w:val="20"/>
        </w:rPr>
      </w:pPr>
    </w:p>
    <w:p>
      <w:pPr>
        <w:widowControl/>
        <w:spacing w:line="360" w:lineRule="auto"/>
        <w:ind w:firstLine="446" w:firstLineChars="185"/>
        <w:jc w:val="left"/>
        <w:rPr>
          <w:rFonts w:ascii="宋体" w:hAnsi="宋体"/>
          <w:b/>
          <w:sz w:val="24"/>
          <w:szCs w:val="23"/>
        </w:rPr>
      </w:pPr>
      <w:r>
        <w:rPr>
          <w:rFonts w:ascii="宋体" w:hAnsi="宋体"/>
          <w:b/>
          <w:sz w:val="24"/>
          <w:szCs w:val="23"/>
        </w:rPr>
        <w:t>2</w:t>
      </w:r>
      <w:r>
        <w:rPr>
          <w:rFonts w:hint="eastAsia" w:ascii="宋体" w:hAnsi="宋体"/>
          <w:b/>
          <w:sz w:val="24"/>
          <w:szCs w:val="23"/>
        </w:rPr>
        <w:t>、国际合作与交流费明细</w:t>
      </w:r>
    </w:p>
    <w:tbl>
      <w:tblPr>
        <w:tblStyle w:val="6"/>
        <w:tblW w:w="86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
        <w:gridCol w:w="1699"/>
        <w:gridCol w:w="704"/>
        <w:gridCol w:w="1276"/>
        <w:gridCol w:w="1133"/>
        <w:gridCol w:w="1133"/>
        <w:gridCol w:w="22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7" w:type="dxa"/>
          </w:tcPr>
          <w:p>
            <w:pPr>
              <w:widowControl/>
              <w:jc w:val="center"/>
              <w:rPr>
                <w:rFonts w:ascii="宋体" w:hAnsi="宋体"/>
                <w:b/>
                <w:szCs w:val="21"/>
              </w:rPr>
            </w:pPr>
            <w:r>
              <w:rPr>
                <w:rFonts w:hint="eastAsia" w:ascii="宋体" w:hAnsi="宋体"/>
                <w:b/>
                <w:szCs w:val="21"/>
              </w:rPr>
              <w:t>序号</w:t>
            </w:r>
          </w:p>
        </w:tc>
        <w:tc>
          <w:tcPr>
            <w:tcW w:w="1699" w:type="dxa"/>
            <w:vAlign w:val="center"/>
          </w:tcPr>
          <w:p>
            <w:pPr>
              <w:widowControl/>
              <w:spacing w:line="276" w:lineRule="auto"/>
              <w:jc w:val="center"/>
              <w:rPr>
                <w:rFonts w:ascii="宋体" w:hAnsi="宋体"/>
                <w:b/>
                <w:szCs w:val="21"/>
              </w:rPr>
            </w:pPr>
            <w:r>
              <w:rPr>
                <w:rFonts w:hint="eastAsia" w:ascii="宋体" w:hAnsi="宋体"/>
                <w:b/>
                <w:szCs w:val="21"/>
              </w:rPr>
              <w:t>合作交流名称</w:t>
            </w:r>
          </w:p>
        </w:tc>
        <w:tc>
          <w:tcPr>
            <w:tcW w:w="704" w:type="dxa"/>
            <w:vAlign w:val="center"/>
          </w:tcPr>
          <w:p>
            <w:pPr>
              <w:widowControl/>
              <w:spacing w:line="276" w:lineRule="auto"/>
              <w:jc w:val="center"/>
              <w:rPr>
                <w:rFonts w:ascii="宋体" w:hAnsi="宋体"/>
                <w:b/>
                <w:szCs w:val="21"/>
              </w:rPr>
            </w:pPr>
            <w:r>
              <w:rPr>
                <w:rFonts w:hint="eastAsia" w:ascii="宋体" w:hAnsi="宋体"/>
                <w:b/>
                <w:szCs w:val="21"/>
              </w:rPr>
              <w:t>类型</w:t>
            </w:r>
          </w:p>
        </w:tc>
        <w:tc>
          <w:tcPr>
            <w:tcW w:w="1276" w:type="dxa"/>
            <w:vAlign w:val="center"/>
          </w:tcPr>
          <w:p>
            <w:pPr>
              <w:widowControl/>
              <w:spacing w:line="276" w:lineRule="auto"/>
              <w:jc w:val="center"/>
              <w:rPr>
                <w:rFonts w:ascii="宋体" w:hAnsi="宋体"/>
                <w:b/>
                <w:szCs w:val="21"/>
              </w:rPr>
            </w:pPr>
            <w:r>
              <w:rPr>
                <w:rFonts w:hint="eastAsia" w:ascii="宋体" w:hAnsi="宋体"/>
                <w:b/>
                <w:szCs w:val="21"/>
              </w:rPr>
              <w:t>国家和地区</w:t>
            </w:r>
          </w:p>
        </w:tc>
        <w:tc>
          <w:tcPr>
            <w:tcW w:w="1133" w:type="dxa"/>
            <w:vAlign w:val="center"/>
          </w:tcPr>
          <w:p>
            <w:pPr>
              <w:widowControl/>
              <w:spacing w:line="276" w:lineRule="auto"/>
              <w:jc w:val="center"/>
              <w:rPr>
                <w:rFonts w:ascii="宋体" w:hAnsi="宋体"/>
                <w:b/>
                <w:szCs w:val="21"/>
              </w:rPr>
            </w:pPr>
            <w:r>
              <w:rPr>
                <w:rFonts w:hint="eastAsia" w:ascii="宋体" w:hAnsi="宋体"/>
                <w:b/>
                <w:szCs w:val="21"/>
              </w:rPr>
              <w:t>接待机构</w:t>
            </w:r>
          </w:p>
        </w:tc>
        <w:tc>
          <w:tcPr>
            <w:tcW w:w="1133" w:type="dxa"/>
            <w:vAlign w:val="center"/>
          </w:tcPr>
          <w:p>
            <w:pPr>
              <w:widowControl/>
              <w:spacing w:line="276" w:lineRule="auto"/>
              <w:jc w:val="center"/>
              <w:rPr>
                <w:rFonts w:ascii="宋体" w:hAnsi="宋体"/>
                <w:b/>
                <w:szCs w:val="21"/>
              </w:rPr>
            </w:pPr>
            <w:r>
              <w:rPr>
                <w:rFonts w:hint="eastAsia" w:ascii="宋体" w:hAnsi="宋体"/>
                <w:b/>
                <w:szCs w:val="21"/>
              </w:rPr>
              <w:t>支出数</w:t>
            </w:r>
          </w:p>
        </w:tc>
        <w:tc>
          <w:tcPr>
            <w:tcW w:w="2270" w:type="dxa"/>
            <w:vAlign w:val="center"/>
          </w:tcPr>
          <w:p>
            <w:pPr>
              <w:widowControl/>
              <w:spacing w:line="276" w:lineRule="auto"/>
              <w:jc w:val="center"/>
              <w:rPr>
                <w:rFonts w:ascii="宋体" w:hAnsi="宋体"/>
                <w:b/>
                <w:szCs w:val="21"/>
              </w:rPr>
            </w:pPr>
            <w:r>
              <w:rPr>
                <w:rFonts w:hint="eastAsia"/>
                <w:b/>
                <w:szCs w:val="21"/>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5" w:hRule="atLeast"/>
        </w:trPr>
        <w:tc>
          <w:tcPr>
            <w:tcW w:w="427" w:type="dxa"/>
          </w:tcPr>
          <w:p>
            <w:pPr>
              <w:spacing w:line="360" w:lineRule="auto"/>
            </w:pPr>
          </w:p>
        </w:tc>
        <w:tc>
          <w:tcPr>
            <w:tcW w:w="1699" w:type="dxa"/>
            <w:vAlign w:val="center"/>
          </w:tcPr>
          <w:p>
            <w:pPr>
              <w:spacing w:line="360" w:lineRule="auto"/>
            </w:pPr>
          </w:p>
        </w:tc>
        <w:tc>
          <w:tcPr>
            <w:tcW w:w="704" w:type="dxa"/>
            <w:vAlign w:val="center"/>
          </w:tcPr>
          <w:p>
            <w:pPr>
              <w:spacing w:line="360" w:lineRule="auto"/>
            </w:pPr>
          </w:p>
        </w:tc>
        <w:tc>
          <w:tcPr>
            <w:tcW w:w="1276" w:type="dxa"/>
          </w:tcPr>
          <w:p>
            <w:pPr>
              <w:spacing w:line="360" w:lineRule="auto"/>
            </w:pPr>
          </w:p>
        </w:tc>
        <w:tc>
          <w:tcPr>
            <w:tcW w:w="1133" w:type="dxa"/>
          </w:tcPr>
          <w:p>
            <w:pPr>
              <w:spacing w:line="360" w:lineRule="auto"/>
            </w:pPr>
          </w:p>
        </w:tc>
        <w:tc>
          <w:tcPr>
            <w:tcW w:w="1133" w:type="dxa"/>
          </w:tcPr>
          <w:p>
            <w:pPr>
              <w:spacing w:line="360" w:lineRule="auto"/>
            </w:pPr>
          </w:p>
        </w:tc>
        <w:tc>
          <w:tcPr>
            <w:tcW w:w="2270" w:type="dxa"/>
          </w:tcPr>
          <w:p>
            <w:pPr>
              <w:spacing w:line="36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rPr>
        <w:tc>
          <w:tcPr>
            <w:tcW w:w="427" w:type="dxa"/>
          </w:tcPr>
          <w:p>
            <w:pPr>
              <w:spacing w:line="360" w:lineRule="auto"/>
            </w:pPr>
          </w:p>
        </w:tc>
        <w:tc>
          <w:tcPr>
            <w:tcW w:w="1699" w:type="dxa"/>
            <w:vAlign w:val="center"/>
          </w:tcPr>
          <w:p>
            <w:pPr>
              <w:spacing w:line="360" w:lineRule="auto"/>
            </w:pPr>
          </w:p>
        </w:tc>
        <w:tc>
          <w:tcPr>
            <w:tcW w:w="704" w:type="dxa"/>
            <w:vAlign w:val="center"/>
          </w:tcPr>
          <w:p>
            <w:pPr>
              <w:spacing w:line="360" w:lineRule="auto"/>
            </w:pPr>
          </w:p>
        </w:tc>
        <w:tc>
          <w:tcPr>
            <w:tcW w:w="1276" w:type="dxa"/>
          </w:tcPr>
          <w:p>
            <w:pPr>
              <w:spacing w:line="360" w:lineRule="auto"/>
            </w:pPr>
          </w:p>
        </w:tc>
        <w:tc>
          <w:tcPr>
            <w:tcW w:w="1133" w:type="dxa"/>
          </w:tcPr>
          <w:p>
            <w:pPr>
              <w:spacing w:line="360" w:lineRule="auto"/>
            </w:pPr>
          </w:p>
        </w:tc>
        <w:tc>
          <w:tcPr>
            <w:tcW w:w="1133" w:type="dxa"/>
          </w:tcPr>
          <w:p>
            <w:pPr>
              <w:spacing w:line="360" w:lineRule="auto"/>
            </w:pPr>
          </w:p>
        </w:tc>
        <w:tc>
          <w:tcPr>
            <w:tcW w:w="2270" w:type="dxa"/>
          </w:tcPr>
          <w:p>
            <w:pPr>
              <w:spacing w:line="360" w:lineRule="auto"/>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5" w:hRule="atLeast"/>
        </w:trPr>
        <w:tc>
          <w:tcPr>
            <w:tcW w:w="427" w:type="dxa"/>
          </w:tcPr>
          <w:p>
            <w:pPr>
              <w:jc w:val="center"/>
            </w:pPr>
          </w:p>
        </w:tc>
        <w:tc>
          <w:tcPr>
            <w:tcW w:w="4812" w:type="dxa"/>
            <w:gridSpan w:val="4"/>
            <w:vAlign w:val="center"/>
          </w:tcPr>
          <w:p>
            <w:pPr>
              <w:jc w:val="center"/>
            </w:pPr>
            <w:r>
              <w:rPr>
                <w:rFonts w:hint="eastAsia"/>
              </w:rPr>
              <w:t>合计</w:t>
            </w:r>
          </w:p>
        </w:tc>
        <w:tc>
          <w:tcPr>
            <w:tcW w:w="1133" w:type="dxa"/>
          </w:tcPr>
          <w:p/>
        </w:tc>
        <w:tc>
          <w:tcPr>
            <w:tcW w:w="2270" w:type="dxa"/>
          </w:tcPr>
          <w:p/>
        </w:tc>
      </w:tr>
    </w:tbl>
    <w:p>
      <w:pPr>
        <w:widowControl/>
        <w:jc w:val="left"/>
        <w:rPr>
          <w:rFonts w:eastAsia="楷体_GB2312"/>
          <w:color w:val="000000"/>
          <w:sz w:val="20"/>
        </w:rPr>
      </w:pPr>
      <w:r>
        <w:rPr>
          <w:rFonts w:hint="eastAsia" w:eastAsia="楷体_GB2312"/>
          <w:color w:val="000000"/>
          <w:sz w:val="20"/>
        </w:rPr>
        <w:t>注：</w:t>
      </w:r>
      <w:r>
        <w:rPr>
          <w:rFonts w:hint="eastAsia" w:ascii="楷体" w:hAnsi="楷体" w:eastAsia="楷体"/>
          <w:color w:val="000000"/>
          <w:sz w:val="20"/>
        </w:rPr>
        <w:t>①</w:t>
      </w:r>
      <w:r>
        <w:rPr>
          <w:rFonts w:hint="eastAsia" w:eastAsia="楷体_GB2312"/>
          <w:color w:val="000000"/>
          <w:sz w:val="20"/>
        </w:rPr>
        <w:t>合作交流类型：出国考察、出国培训、参加国际会议、聘请外国专家；</w:t>
      </w:r>
    </w:p>
    <w:p>
      <w:pPr>
        <w:widowControl/>
        <w:jc w:val="left"/>
        <w:rPr>
          <w:rFonts w:eastAsia="楷体_GB2312"/>
          <w:color w:val="000000"/>
          <w:sz w:val="20"/>
        </w:rPr>
      </w:pPr>
      <w:r>
        <w:rPr>
          <w:rFonts w:eastAsia="楷体_GB2312"/>
          <w:color w:val="000000"/>
          <w:sz w:val="20"/>
        </w:rPr>
        <w:t xml:space="preserve">    </w:t>
      </w:r>
      <w:r>
        <w:rPr>
          <w:rFonts w:hint="eastAsia" w:ascii="楷体" w:hAnsi="楷体" w:eastAsia="楷体"/>
          <w:color w:val="000000"/>
          <w:sz w:val="20"/>
        </w:rPr>
        <w:t>②</w:t>
      </w:r>
      <w:r>
        <w:rPr>
          <w:rFonts w:hint="eastAsia" w:eastAsia="楷体_GB2312"/>
          <w:color w:val="000000"/>
          <w:sz w:val="20"/>
        </w:rPr>
        <w:t>外国专家在华所发生的所有费用在本表列支。</w:t>
      </w:r>
    </w:p>
    <w:p>
      <w:pPr>
        <w:autoSpaceDE w:val="0"/>
        <w:autoSpaceDN w:val="0"/>
        <w:adjustRightInd w:val="0"/>
        <w:snapToGrid w:val="0"/>
        <w:spacing w:line="360" w:lineRule="auto"/>
        <w:rPr>
          <w:b/>
          <w:color w:val="000000" w:themeColor="text1"/>
          <w:sz w:val="24"/>
          <w14:textFill>
            <w14:solidFill>
              <w14:schemeClr w14:val="tx1"/>
            </w14:solidFill>
          </w14:textFill>
        </w:rPr>
      </w:pPr>
    </w:p>
    <w:p>
      <w:pPr>
        <w:widowControl/>
        <w:jc w:val="left"/>
        <w:rPr>
          <w:b/>
          <w:color w:val="000000" w:themeColor="text1"/>
          <w:sz w:val="24"/>
          <w14:textFill>
            <w14:solidFill>
              <w14:schemeClr w14:val="tx1"/>
            </w14:solidFill>
          </w14:textFill>
        </w:rPr>
      </w:pPr>
      <w:r>
        <w:rPr>
          <w:b/>
          <w:color w:val="000000" w:themeColor="text1"/>
          <w:sz w:val="24"/>
          <w14:textFill>
            <w14:solidFill>
              <w14:schemeClr w14:val="tx1"/>
            </w14:solidFill>
          </w14:textFill>
        </w:rPr>
        <w:br w:type="page"/>
      </w:r>
    </w:p>
    <w:p>
      <w:pPr>
        <w:autoSpaceDE w:val="0"/>
        <w:autoSpaceDN w:val="0"/>
        <w:adjustRightInd w:val="0"/>
        <w:snapToGrid w:val="0"/>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七、专家咨询评审</w:t>
      </w:r>
      <w:r>
        <w:rPr>
          <w:rFonts w:ascii="宋体" w:hAnsi="宋体"/>
          <w:b/>
          <w:color w:val="000000" w:themeColor="text1"/>
          <w:sz w:val="24"/>
          <w14:textFill>
            <w14:solidFill>
              <w14:schemeClr w14:val="tx1"/>
            </w14:solidFill>
          </w14:textFill>
        </w:rPr>
        <w:t>/</w:t>
      </w:r>
      <w:r>
        <w:rPr>
          <w:rFonts w:hint="eastAsia" w:ascii="宋体" w:hAnsi="宋体"/>
          <w:b/>
          <w:color w:val="000000" w:themeColor="text1"/>
          <w:sz w:val="24"/>
          <w14:textFill>
            <w14:solidFill>
              <w14:schemeClr w14:val="tx1"/>
            </w14:solidFill>
          </w14:textFill>
        </w:rPr>
        <w:t>劳务费</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1126"/>
        <w:gridCol w:w="1408"/>
        <w:gridCol w:w="1508"/>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pPr>
              <w:widowControl/>
              <w:spacing w:line="276" w:lineRule="auto"/>
              <w:jc w:val="center"/>
              <w:rPr>
                <w:rFonts w:ascii="宋体" w:hAnsi="宋体"/>
                <w:b/>
                <w:szCs w:val="21"/>
              </w:rPr>
            </w:pPr>
            <w:r>
              <w:rPr>
                <w:rFonts w:hint="eastAsia" w:ascii="宋体" w:hAnsi="宋体"/>
                <w:b/>
                <w:szCs w:val="21"/>
              </w:rPr>
              <w:t>子科目名称</w:t>
            </w:r>
          </w:p>
        </w:tc>
        <w:tc>
          <w:tcPr>
            <w:tcW w:w="1126" w:type="dxa"/>
          </w:tcPr>
          <w:p>
            <w:pPr>
              <w:widowControl/>
              <w:spacing w:line="276" w:lineRule="auto"/>
              <w:jc w:val="center"/>
              <w:rPr>
                <w:rFonts w:ascii="宋体" w:hAnsi="宋体"/>
                <w:b/>
                <w:szCs w:val="21"/>
              </w:rPr>
            </w:pPr>
            <w:commentRangeStart w:id="23"/>
            <w:r>
              <w:rPr>
                <w:rFonts w:hint="eastAsia" w:ascii="宋体" w:hAnsi="宋体"/>
                <w:b/>
                <w:szCs w:val="21"/>
              </w:rPr>
              <w:t>预算额</w:t>
            </w:r>
            <w:commentRangeEnd w:id="23"/>
            <w:r>
              <w:commentReference w:id="23"/>
            </w:r>
          </w:p>
        </w:tc>
        <w:tc>
          <w:tcPr>
            <w:tcW w:w="1408" w:type="dxa"/>
          </w:tcPr>
          <w:p>
            <w:pPr>
              <w:widowControl/>
              <w:spacing w:line="276" w:lineRule="auto"/>
              <w:jc w:val="center"/>
              <w:rPr>
                <w:rFonts w:ascii="宋体" w:hAnsi="宋体"/>
                <w:b/>
                <w:szCs w:val="21"/>
              </w:rPr>
            </w:pPr>
            <w:r>
              <w:rPr>
                <w:rFonts w:hint="eastAsia" w:ascii="宋体" w:hAnsi="宋体"/>
                <w:b/>
                <w:szCs w:val="21"/>
              </w:rPr>
              <w:t>支出额</w:t>
            </w:r>
          </w:p>
        </w:tc>
        <w:tc>
          <w:tcPr>
            <w:tcW w:w="1508" w:type="dxa"/>
          </w:tcPr>
          <w:p>
            <w:pPr>
              <w:widowControl/>
              <w:spacing w:line="276" w:lineRule="auto"/>
              <w:jc w:val="center"/>
              <w:rPr>
                <w:rFonts w:ascii="宋体" w:hAnsi="宋体"/>
                <w:b/>
                <w:szCs w:val="21"/>
              </w:rPr>
            </w:pPr>
            <w:r>
              <w:rPr>
                <w:rFonts w:hint="eastAsia" w:ascii="宋体" w:hAnsi="宋体"/>
                <w:b/>
                <w:szCs w:val="21"/>
              </w:rPr>
              <w:t>结余</w:t>
            </w:r>
          </w:p>
        </w:tc>
        <w:tc>
          <w:tcPr>
            <w:tcW w:w="2693" w:type="dxa"/>
          </w:tcPr>
          <w:p>
            <w:pPr>
              <w:widowControl/>
              <w:spacing w:line="276" w:lineRule="auto"/>
              <w:jc w:val="center"/>
              <w:rPr>
                <w:rFonts w:ascii="宋体" w:hAnsi="宋体"/>
                <w:b/>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pPr>
              <w:spacing w:line="276" w:lineRule="auto"/>
            </w:pPr>
            <w:r>
              <w:rPr>
                <w:rFonts w:hint="eastAsia"/>
              </w:rPr>
              <w:t>专家咨询与评审费</w:t>
            </w:r>
          </w:p>
        </w:tc>
        <w:tc>
          <w:tcPr>
            <w:tcW w:w="1126" w:type="dxa"/>
          </w:tcPr>
          <w:p>
            <w:pPr>
              <w:spacing w:line="276" w:lineRule="auto"/>
              <w:rPr>
                <w:bCs/>
              </w:rPr>
            </w:pPr>
          </w:p>
        </w:tc>
        <w:tc>
          <w:tcPr>
            <w:tcW w:w="1408" w:type="dxa"/>
          </w:tcPr>
          <w:p>
            <w:pPr>
              <w:spacing w:line="276" w:lineRule="auto"/>
              <w:rPr>
                <w:bCs/>
              </w:rPr>
            </w:pPr>
          </w:p>
        </w:tc>
        <w:tc>
          <w:tcPr>
            <w:tcW w:w="1508"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pPr>
              <w:spacing w:line="276" w:lineRule="auto"/>
            </w:pPr>
            <w:r>
              <w:rPr>
                <w:rFonts w:hint="eastAsia"/>
              </w:rPr>
              <w:t>劳务费</w:t>
            </w:r>
          </w:p>
        </w:tc>
        <w:tc>
          <w:tcPr>
            <w:tcW w:w="1126" w:type="dxa"/>
          </w:tcPr>
          <w:p>
            <w:pPr>
              <w:spacing w:line="276" w:lineRule="auto"/>
            </w:pPr>
          </w:p>
        </w:tc>
        <w:tc>
          <w:tcPr>
            <w:tcW w:w="1408" w:type="dxa"/>
          </w:tcPr>
          <w:p>
            <w:pPr>
              <w:spacing w:line="276" w:lineRule="auto"/>
            </w:pPr>
          </w:p>
        </w:tc>
        <w:tc>
          <w:tcPr>
            <w:tcW w:w="1508"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7" w:type="dxa"/>
          </w:tcPr>
          <w:p>
            <w:pPr>
              <w:spacing w:line="276" w:lineRule="auto"/>
              <w:jc w:val="center"/>
              <w:rPr>
                <w:rFonts w:cs="黑体"/>
                <w:kern w:val="0"/>
                <w:szCs w:val="28"/>
              </w:rPr>
            </w:pPr>
            <w:r>
              <w:rPr>
                <w:rFonts w:cs="黑体"/>
                <w:kern w:val="0"/>
                <w:szCs w:val="28"/>
              </w:rPr>
              <w:t>合计</w:t>
            </w:r>
          </w:p>
        </w:tc>
        <w:tc>
          <w:tcPr>
            <w:tcW w:w="1126" w:type="dxa"/>
          </w:tcPr>
          <w:p>
            <w:pPr>
              <w:spacing w:line="276" w:lineRule="auto"/>
              <w:rPr>
                <w:rFonts w:cs="黑体"/>
                <w:bCs/>
                <w:kern w:val="0"/>
              </w:rPr>
            </w:pPr>
          </w:p>
        </w:tc>
        <w:tc>
          <w:tcPr>
            <w:tcW w:w="1408" w:type="dxa"/>
          </w:tcPr>
          <w:p>
            <w:pPr>
              <w:spacing w:line="276" w:lineRule="auto"/>
              <w:jc w:val="center"/>
              <w:rPr>
                <w:rFonts w:ascii="宋体" w:hAnsi="宋体"/>
                <w:color w:val="000000"/>
                <w:kern w:val="0"/>
                <w:sz w:val="20"/>
                <w:szCs w:val="20"/>
              </w:rPr>
            </w:pPr>
          </w:p>
        </w:tc>
        <w:tc>
          <w:tcPr>
            <w:tcW w:w="1508" w:type="dxa"/>
          </w:tcPr>
          <w:p>
            <w:pPr>
              <w:spacing w:line="276" w:lineRule="auto"/>
              <w:jc w:val="center"/>
              <w:rPr>
                <w:rFonts w:ascii="宋体" w:hAnsi="宋体"/>
                <w:color w:val="000000"/>
                <w:kern w:val="0"/>
                <w:sz w:val="20"/>
                <w:szCs w:val="20"/>
              </w:rPr>
            </w:pPr>
          </w:p>
        </w:tc>
        <w:tc>
          <w:tcPr>
            <w:tcW w:w="2693" w:type="dxa"/>
          </w:tcPr>
          <w:p>
            <w:pPr>
              <w:spacing w:line="276" w:lineRule="auto"/>
              <w:jc w:val="center"/>
              <w:rPr>
                <w:rFonts w:cs="黑体"/>
                <w:kern w:val="0"/>
              </w:rPr>
            </w:pPr>
          </w:p>
        </w:tc>
      </w:tr>
    </w:tbl>
    <w:p>
      <w:pPr>
        <w:autoSpaceDE w:val="0"/>
        <w:autoSpaceDN w:val="0"/>
        <w:adjustRightInd w:val="0"/>
        <w:snapToGrid w:val="0"/>
        <w:spacing w:before="62" w:beforeLines="20"/>
        <w:rPr>
          <w:rFonts w:ascii="楷体" w:hAnsi="楷体" w:eastAsia="楷体"/>
          <w:color w:val="000000"/>
          <w:sz w:val="20"/>
        </w:rPr>
      </w:pPr>
      <w:r>
        <w:rPr>
          <w:rFonts w:eastAsia="楷体_GB2312"/>
          <w:color w:val="000000"/>
          <w:sz w:val="20"/>
        </w:rPr>
        <w:t>注</w:t>
      </w:r>
      <w:r>
        <w:rPr>
          <w:rFonts w:hint="eastAsia" w:eastAsia="楷体_GB2312"/>
          <w:color w:val="000000"/>
          <w:sz w:val="18"/>
        </w:rPr>
        <w:t>：</w:t>
      </w:r>
      <w:r>
        <w:rPr>
          <w:rFonts w:hint="eastAsia" w:ascii="楷体" w:hAnsi="楷体" w:eastAsia="楷体"/>
          <w:color w:val="000000"/>
          <w:sz w:val="20"/>
        </w:rPr>
        <w:t>若发生</w:t>
      </w:r>
      <w:r>
        <w:rPr>
          <w:rFonts w:ascii="楷体" w:hAnsi="楷体" w:eastAsia="楷体"/>
          <w:color w:val="000000"/>
          <w:sz w:val="20"/>
        </w:rPr>
        <w:t>访问学者及</w:t>
      </w:r>
      <w:r>
        <w:rPr>
          <w:rFonts w:hint="eastAsia" w:ascii="楷体" w:hAnsi="楷体" w:eastAsia="楷体"/>
          <w:color w:val="000000"/>
          <w:sz w:val="20"/>
        </w:rPr>
        <w:t>外部</w:t>
      </w:r>
      <w:r>
        <w:rPr>
          <w:rFonts w:ascii="楷体" w:hAnsi="楷体" w:eastAsia="楷体"/>
          <w:color w:val="000000"/>
          <w:sz w:val="20"/>
        </w:rPr>
        <w:t>研究人员劳务费用时，应对其费用标准予以说明</w:t>
      </w:r>
      <w:r>
        <w:rPr>
          <w:rFonts w:hint="eastAsia" w:ascii="楷体" w:hAnsi="楷体" w:eastAsia="楷体"/>
          <w:color w:val="000000"/>
          <w:sz w:val="20"/>
        </w:rPr>
        <w:t>，以本企业出相关规定为前提</w:t>
      </w:r>
      <w:r>
        <w:rPr>
          <w:rFonts w:ascii="楷体" w:hAnsi="楷体" w:eastAsia="楷体"/>
          <w:color w:val="000000"/>
          <w:sz w:val="20"/>
        </w:rPr>
        <w:t>。</w:t>
      </w:r>
    </w:p>
    <w:p>
      <w:pPr>
        <w:rPr>
          <w:sz w:val="18"/>
          <w:szCs w:val="18"/>
        </w:rPr>
      </w:pPr>
    </w:p>
    <w:p>
      <w:pPr>
        <w:autoSpaceDE w:val="0"/>
        <w:autoSpaceDN w:val="0"/>
        <w:adjustRightInd w:val="0"/>
        <w:snapToGrid w:val="0"/>
        <w:spacing w:line="360" w:lineRule="auto"/>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八、其他费用</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276"/>
        <w:gridCol w:w="1276"/>
        <w:gridCol w:w="1559"/>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38" w:type="dxa"/>
          </w:tcPr>
          <w:p>
            <w:pPr>
              <w:autoSpaceDE w:val="0"/>
              <w:autoSpaceDN w:val="0"/>
              <w:adjustRightInd w:val="0"/>
              <w:spacing w:line="276" w:lineRule="auto"/>
              <w:jc w:val="center"/>
              <w:rPr>
                <w:rFonts w:ascii="宋体" w:hAnsi="宋体" w:cs="黑体"/>
                <w:b/>
                <w:kern w:val="0"/>
                <w:szCs w:val="21"/>
              </w:rPr>
            </w:pPr>
            <w:r>
              <w:rPr>
                <w:rFonts w:hint="eastAsia" w:ascii="宋体" w:hAnsi="宋体" w:cs="黑体"/>
                <w:b/>
                <w:kern w:val="0"/>
                <w:szCs w:val="21"/>
              </w:rPr>
              <w:t>子科目</w:t>
            </w:r>
            <w:r>
              <w:rPr>
                <w:rFonts w:ascii="宋体" w:hAnsi="宋体" w:cs="黑体"/>
                <w:b/>
                <w:kern w:val="0"/>
                <w:szCs w:val="21"/>
              </w:rPr>
              <w:t>名称</w:t>
            </w:r>
          </w:p>
        </w:tc>
        <w:tc>
          <w:tcPr>
            <w:tcW w:w="1276" w:type="dxa"/>
          </w:tcPr>
          <w:p>
            <w:pPr>
              <w:autoSpaceDE w:val="0"/>
              <w:autoSpaceDN w:val="0"/>
              <w:adjustRightInd w:val="0"/>
              <w:spacing w:line="276" w:lineRule="auto"/>
              <w:jc w:val="center"/>
              <w:rPr>
                <w:rFonts w:ascii="宋体" w:hAnsi="宋体" w:cs="黑体"/>
                <w:b/>
                <w:kern w:val="0"/>
                <w:szCs w:val="21"/>
              </w:rPr>
            </w:pPr>
            <w:commentRangeStart w:id="24"/>
            <w:r>
              <w:rPr>
                <w:rFonts w:hint="eastAsia" w:ascii="宋体" w:hAnsi="宋体"/>
                <w:b/>
                <w:szCs w:val="21"/>
              </w:rPr>
              <w:t>预算额</w:t>
            </w:r>
            <w:commentRangeEnd w:id="24"/>
            <w:r>
              <w:commentReference w:id="24"/>
            </w:r>
          </w:p>
        </w:tc>
        <w:tc>
          <w:tcPr>
            <w:tcW w:w="1276" w:type="dxa"/>
          </w:tcPr>
          <w:p>
            <w:pPr>
              <w:autoSpaceDE w:val="0"/>
              <w:autoSpaceDN w:val="0"/>
              <w:adjustRightInd w:val="0"/>
              <w:spacing w:line="276" w:lineRule="auto"/>
              <w:jc w:val="center"/>
              <w:rPr>
                <w:rFonts w:ascii="宋体" w:hAnsi="宋体" w:cs="黑体"/>
                <w:b/>
                <w:kern w:val="0"/>
                <w:szCs w:val="21"/>
              </w:rPr>
            </w:pPr>
            <w:r>
              <w:rPr>
                <w:rFonts w:hint="eastAsia" w:ascii="宋体" w:hAnsi="宋体" w:cs="黑体"/>
                <w:b/>
                <w:kern w:val="0"/>
                <w:szCs w:val="21"/>
              </w:rPr>
              <w:t>支出额</w:t>
            </w:r>
          </w:p>
        </w:tc>
        <w:tc>
          <w:tcPr>
            <w:tcW w:w="1559" w:type="dxa"/>
          </w:tcPr>
          <w:p>
            <w:pPr>
              <w:autoSpaceDE w:val="0"/>
              <w:autoSpaceDN w:val="0"/>
              <w:adjustRightInd w:val="0"/>
              <w:spacing w:line="276" w:lineRule="auto"/>
              <w:jc w:val="center"/>
              <w:rPr>
                <w:rFonts w:ascii="宋体" w:hAnsi="宋体" w:cs="黑体"/>
                <w:b/>
                <w:kern w:val="0"/>
                <w:szCs w:val="21"/>
              </w:rPr>
            </w:pPr>
            <w:r>
              <w:rPr>
                <w:rFonts w:hint="eastAsia" w:ascii="宋体" w:hAnsi="宋体"/>
                <w:b/>
                <w:szCs w:val="21"/>
              </w:rPr>
              <w:t>结余</w:t>
            </w:r>
          </w:p>
        </w:tc>
        <w:tc>
          <w:tcPr>
            <w:tcW w:w="2693" w:type="dxa"/>
          </w:tcPr>
          <w:p>
            <w:pPr>
              <w:autoSpaceDE w:val="0"/>
              <w:autoSpaceDN w:val="0"/>
              <w:adjustRightInd w:val="0"/>
              <w:spacing w:line="276" w:lineRule="auto"/>
              <w:jc w:val="center"/>
              <w:rPr>
                <w:rFonts w:ascii="宋体" w:hAnsi="宋体" w:cs="黑体"/>
                <w:b/>
                <w:kern w:val="0"/>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运输费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租赁</w:t>
            </w:r>
            <w:r>
              <w:rPr>
                <w:kern w:val="0"/>
              </w:rPr>
              <w:t>/维修费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培训费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办公费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税费</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r>
              <w:rPr>
                <w:rFonts w:hint="eastAsia"/>
                <w:kern w:val="0"/>
              </w:rPr>
              <w:t>其他支出</w:t>
            </w:r>
          </w:p>
        </w:tc>
        <w:tc>
          <w:tcPr>
            <w:tcW w:w="1276" w:type="dxa"/>
          </w:tcPr>
          <w:p>
            <w:pPr>
              <w:spacing w:line="276" w:lineRule="auto"/>
              <w:rPr>
                <w:kern w:val="0"/>
              </w:rPr>
            </w:pPr>
          </w:p>
        </w:tc>
        <w:tc>
          <w:tcPr>
            <w:tcW w:w="1276" w:type="dxa"/>
          </w:tcPr>
          <w:p>
            <w:pPr>
              <w:spacing w:line="276" w:lineRule="auto"/>
              <w:rPr>
                <w:kern w:val="0"/>
              </w:rPr>
            </w:pPr>
          </w:p>
        </w:tc>
        <w:tc>
          <w:tcPr>
            <w:tcW w:w="1559" w:type="dxa"/>
          </w:tcPr>
          <w:p>
            <w:pPr>
              <w:spacing w:line="276" w:lineRule="auto"/>
              <w:jc w:val="center"/>
              <w:rPr>
                <w:bCs/>
              </w:rPr>
            </w:pPr>
            <w:r>
              <w:rPr>
                <w:rFonts w:hint="eastAsia" w:ascii="宋体" w:hAnsi="宋体"/>
                <w:color w:val="000000"/>
                <w:kern w:val="0"/>
                <w:sz w:val="20"/>
                <w:szCs w:val="20"/>
              </w:rPr>
              <w:t>／</w:t>
            </w:r>
          </w:p>
        </w:tc>
        <w:tc>
          <w:tcPr>
            <w:tcW w:w="2693"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jc w:val="center"/>
              <w:rPr>
                <w:kern w:val="0"/>
              </w:rPr>
            </w:pPr>
            <w:r>
              <w:rPr>
                <w:kern w:val="0"/>
              </w:rPr>
              <w:t>合计</w:t>
            </w:r>
          </w:p>
        </w:tc>
        <w:tc>
          <w:tcPr>
            <w:tcW w:w="1276" w:type="dxa"/>
          </w:tcPr>
          <w:p>
            <w:pPr>
              <w:spacing w:line="276" w:lineRule="auto"/>
              <w:jc w:val="center"/>
              <w:rPr>
                <w:kern w:val="0"/>
              </w:rPr>
            </w:pPr>
          </w:p>
        </w:tc>
        <w:tc>
          <w:tcPr>
            <w:tcW w:w="1276" w:type="dxa"/>
          </w:tcPr>
          <w:p>
            <w:pPr>
              <w:spacing w:line="276" w:lineRule="auto"/>
              <w:jc w:val="center"/>
              <w:rPr>
                <w:kern w:val="0"/>
              </w:rPr>
            </w:pPr>
          </w:p>
        </w:tc>
        <w:tc>
          <w:tcPr>
            <w:tcW w:w="1559" w:type="dxa"/>
          </w:tcPr>
          <w:p>
            <w:pPr>
              <w:spacing w:line="276" w:lineRule="auto"/>
              <w:jc w:val="center"/>
              <w:rPr>
                <w:color w:val="000000"/>
                <w:kern w:val="0"/>
                <w:sz w:val="20"/>
                <w:szCs w:val="20"/>
              </w:rPr>
            </w:pPr>
          </w:p>
        </w:tc>
        <w:tc>
          <w:tcPr>
            <w:tcW w:w="2693" w:type="dxa"/>
          </w:tcPr>
          <w:p>
            <w:pPr>
              <w:spacing w:line="276" w:lineRule="auto"/>
              <w:jc w:val="center"/>
              <w:rPr>
                <w:kern w:val="0"/>
              </w:rPr>
            </w:pPr>
          </w:p>
        </w:tc>
      </w:tr>
    </w:tbl>
    <w:p>
      <w:pPr>
        <w:rPr>
          <w:sz w:val="18"/>
          <w:szCs w:val="18"/>
        </w:rPr>
      </w:pPr>
    </w:p>
    <w:p>
      <w:pPr>
        <w:autoSpaceDE w:val="0"/>
        <w:autoSpaceDN w:val="0"/>
        <w:adjustRightInd w:val="0"/>
        <w:snapToGrid w:val="0"/>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 九、间接经费-依托工程费</w:t>
      </w:r>
    </w:p>
    <w:tbl>
      <w:tblPr>
        <w:tblStyle w:val="7"/>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843"/>
        <w:gridCol w:w="1276"/>
        <w:gridCol w:w="1276"/>
        <w:gridCol w:w="24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38" w:type="dxa"/>
          </w:tcPr>
          <w:p>
            <w:pPr>
              <w:autoSpaceDE w:val="0"/>
              <w:autoSpaceDN w:val="0"/>
              <w:adjustRightInd w:val="0"/>
              <w:jc w:val="center"/>
              <w:rPr>
                <w:rFonts w:ascii="宋体" w:hAnsi="宋体" w:cs="黑体"/>
                <w:b/>
                <w:kern w:val="0"/>
                <w:szCs w:val="21"/>
              </w:rPr>
            </w:pPr>
            <w:r>
              <w:rPr>
                <w:rFonts w:hint="eastAsia" w:ascii="宋体" w:hAnsi="宋体" w:cs="黑体"/>
                <w:b/>
                <w:kern w:val="0"/>
                <w:szCs w:val="21"/>
              </w:rPr>
              <w:t>配套依托工程实施</w:t>
            </w:r>
            <w:r>
              <w:rPr>
                <w:rFonts w:ascii="宋体" w:hAnsi="宋体" w:cs="黑体"/>
                <w:b/>
                <w:kern w:val="0"/>
                <w:szCs w:val="21"/>
              </w:rPr>
              <w:t>名称</w:t>
            </w:r>
          </w:p>
        </w:tc>
        <w:tc>
          <w:tcPr>
            <w:tcW w:w="1843" w:type="dxa"/>
            <w:vAlign w:val="center"/>
          </w:tcPr>
          <w:p>
            <w:pPr>
              <w:autoSpaceDE w:val="0"/>
              <w:autoSpaceDN w:val="0"/>
              <w:adjustRightInd w:val="0"/>
              <w:spacing w:line="276" w:lineRule="auto"/>
              <w:jc w:val="center"/>
              <w:rPr>
                <w:rFonts w:ascii="宋体" w:hAnsi="宋体"/>
                <w:b/>
                <w:szCs w:val="21"/>
              </w:rPr>
            </w:pPr>
            <w:r>
              <w:rPr>
                <w:rFonts w:hint="eastAsia" w:ascii="宋体" w:hAnsi="宋体"/>
                <w:b/>
                <w:szCs w:val="21"/>
              </w:rPr>
              <w:t>具体实施内容</w:t>
            </w:r>
          </w:p>
        </w:tc>
        <w:tc>
          <w:tcPr>
            <w:tcW w:w="1276" w:type="dxa"/>
            <w:vAlign w:val="center"/>
          </w:tcPr>
          <w:p>
            <w:pPr>
              <w:autoSpaceDE w:val="0"/>
              <w:autoSpaceDN w:val="0"/>
              <w:adjustRightInd w:val="0"/>
              <w:spacing w:line="276" w:lineRule="auto"/>
              <w:jc w:val="center"/>
              <w:rPr>
                <w:rFonts w:ascii="宋体" w:hAnsi="宋体" w:cs="黑体"/>
                <w:b/>
                <w:kern w:val="0"/>
                <w:szCs w:val="21"/>
              </w:rPr>
            </w:pPr>
            <w:r>
              <w:rPr>
                <w:rFonts w:hint="eastAsia" w:ascii="宋体" w:hAnsi="宋体"/>
                <w:b/>
                <w:szCs w:val="21"/>
              </w:rPr>
              <w:t>批准预算额</w:t>
            </w:r>
          </w:p>
        </w:tc>
        <w:tc>
          <w:tcPr>
            <w:tcW w:w="1276" w:type="dxa"/>
            <w:vAlign w:val="center"/>
          </w:tcPr>
          <w:p>
            <w:pPr>
              <w:autoSpaceDE w:val="0"/>
              <w:autoSpaceDN w:val="0"/>
              <w:adjustRightInd w:val="0"/>
              <w:spacing w:line="276" w:lineRule="auto"/>
              <w:jc w:val="center"/>
              <w:rPr>
                <w:rFonts w:ascii="宋体" w:hAnsi="宋体" w:cs="黑体"/>
                <w:b/>
                <w:kern w:val="0"/>
                <w:szCs w:val="21"/>
              </w:rPr>
            </w:pPr>
            <w:r>
              <w:rPr>
                <w:rFonts w:hint="eastAsia" w:ascii="宋体" w:hAnsi="宋体" w:cs="黑体"/>
                <w:b/>
                <w:kern w:val="0"/>
                <w:szCs w:val="21"/>
              </w:rPr>
              <w:t>实际支出额</w:t>
            </w:r>
          </w:p>
        </w:tc>
        <w:tc>
          <w:tcPr>
            <w:tcW w:w="2409" w:type="dxa"/>
            <w:vAlign w:val="center"/>
          </w:tcPr>
          <w:p>
            <w:pPr>
              <w:autoSpaceDE w:val="0"/>
              <w:autoSpaceDN w:val="0"/>
              <w:adjustRightInd w:val="0"/>
              <w:spacing w:line="276" w:lineRule="auto"/>
              <w:jc w:val="center"/>
              <w:rPr>
                <w:rFonts w:ascii="宋体" w:hAnsi="宋体" w:cs="黑体"/>
                <w:b/>
                <w:kern w:val="0"/>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rPr>
                <w:kern w:val="0"/>
              </w:rPr>
            </w:pPr>
          </w:p>
        </w:tc>
        <w:tc>
          <w:tcPr>
            <w:tcW w:w="1843" w:type="dxa"/>
          </w:tcPr>
          <w:p>
            <w:pPr>
              <w:spacing w:line="276" w:lineRule="auto"/>
              <w:rPr>
                <w:kern w:val="0"/>
              </w:rPr>
            </w:pPr>
          </w:p>
        </w:tc>
        <w:tc>
          <w:tcPr>
            <w:tcW w:w="1276" w:type="dxa"/>
          </w:tcPr>
          <w:p>
            <w:pPr>
              <w:spacing w:line="276" w:lineRule="auto"/>
              <w:rPr>
                <w:kern w:val="0"/>
              </w:rPr>
            </w:pPr>
          </w:p>
        </w:tc>
        <w:tc>
          <w:tcPr>
            <w:tcW w:w="1276" w:type="dxa"/>
          </w:tcPr>
          <w:p>
            <w:pPr>
              <w:spacing w:line="276" w:lineRule="auto"/>
              <w:rPr>
                <w:kern w:val="0"/>
              </w:rPr>
            </w:pPr>
          </w:p>
        </w:tc>
        <w:tc>
          <w:tcPr>
            <w:tcW w:w="2409" w:type="dxa"/>
          </w:tcPr>
          <w:p>
            <w:pPr>
              <w:spacing w:line="276" w:lineRule="auto"/>
              <w:rPr>
                <w:kern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pPr>
              <w:spacing w:line="276" w:lineRule="auto"/>
              <w:jc w:val="center"/>
              <w:rPr>
                <w:kern w:val="0"/>
              </w:rPr>
            </w:pPr>
            <w:r>
              <w:rPr>
                <w:kern w:val="0"/>
              </w:rPr>
              <w:t>合计</w:t>
            </w:r>
          </w:p>
        </w:tc>
        <w:tc>
          <w:tcPr>
            <w:tcW w:w="1843" w:type="dxa"/>
          </w:tcPr>
          <w:p>
            <w:pPr>
              <w:spacing w:line="276" w:lineRule="auto"/>
              <w:jc w:val="center"/>
              <w:rPr>
                <w:kern w:val="0"/>
              </w:rPr>
            </w:pPr>
          </w:p>
        </w:tc>
        <w:tc>
          <w:tcPr>
            <w:tcW w:w="1276" w:type="dxa"/>
          </w:tcPr>
          <w:p>
            <w:pPr>
              <w:spacing w:line="276" w:lineRule="auto"/>
              <w:jc w:val="center"/>
              <w:rPr>
                <w:kern w:val="0"/>
              </w:rPr>
            </w:pPr>
          </w:p>
        </w:tc>
        <w:tc>
          <w:tcPr>
            <w:tcW w:w="1276" w:type="dxa"/>
          </w:tcPr>
          <w:p>
            <w:pPr>
              <w:spacing w:line="276" w:lineRule="auto"/>
              <w:jc w:val="center"/>
              <w:rPr>
                <w:kern w:val="0"/>
              </w:rPr>
            </w:pPr>
          </w:p>
        </w:tc>
        <w:tc>
          <w:tcPr>
            <w:tcW w:w="2409" w:type="dxa"/>
          </w:tcPr>
          <w:p>
            <w:pPr>
              <w:spacing w:line="276" w:lineRule="auto"/>
              <w:jc w:val="center"/>
              <w:rPr>
                <w:kern w:val="0"/>
              </w:rPr>
            </w:pPr>
            <w:r>
              <w:rPr>
                <w:rFonts w:hint="eastAsia"/>
                <w:color w:val="000000"/>
                <w:kern w:val="0"/>
                <w:sz w:val="20"/>
                <w:szCs w:val="20"/>
              </w:rPr>
              <w:t>／</w:t>
            </w:r>
          </w:p>
        </w:tc>
      </w:tr>
    </w:tbl>
    <w:p>
      <w:pPr>
        <w:rPr>
          <w:rFonts w:eastAsia="楷体_GB2312"/>
          <w:color w:val="000000"/>
          <w:sz w:val="20"/>
        </w:rPr>
      </w:pPr>
      <w:r>
        <w:rPr>
          <w:rFonts w:hint="eastAsia" w:eastAsia="楷体_GB2312"/>
          <w:color w:val="000000"/>
          <w:sz w:val="20"/>
        </w:rPr>
        <w:t>注：依托工程的批准预算额是指生产部门下达生产计划任务文件时标识的科研成果试验示范配套内容，若没有的可不填。</w:t>
      </w:r>
    </w:p>
    <w:sectPr>
      <w:footerReference r:id="rId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倪亚轩" w:date="2026-09-03T09:31:21Z" w:initials="倪">
    <w:p w14:paraId="5B2F4760">
      <w:pPr>
        <w:pStyle w:val="2"/>
        <w:rPr>
          <w:rFonts w:hint="eastAsia" w:eastAsia="宋体"/>
          <w:lang w:val="en-US" w:eastAsia="zh-CN"/>
        </w:rPr>
      </w:pPr>
      <w:r>
        <w:rPr>
          <w:rFonts w:hint="eastAsia"/>
          <w:lang w:val="en-US" w:eastAsia="zh-CN"/>
        </w:rPr>
        <w:t>请选择</w:t>
      </w:r>
    </w:p>
  </w:comment>
  <w:comment w:id="1" w:author="倪亚轩" w:date="2026-09-03T09:31:28Z" w:initials="倪">
    <w:p w14:paraId="219E7548">
      <w:pPr>
        <w:pStyle w:val="2"/>
        <w:rPr>
          <w:rFonts w:hint="eastAsia" w:eastAsia="宋体"/>
          <w:lang w:val="en-US" w:eastAsia="zh-CN"/>
        </w:rPr>
      </w:pPr>
      <w:r>
        <w:rPr>
          <w:rFonts w:hint="eastAsia"/>
          <w:lang w:val="en-US" w:eastAsia="zh-CN"/>
        </w:rPr>
        <w:t>请选择</w:t>
      </w:r>
    </w:p>
  </w:comment>
  <w:comment w:id="2" w:author="倪亚轩" w:date="2026-09-03T09:34:06Z" w:initials="倪">
    <w:p w14:paraId="278C7B2B">
      <w:pPr>
        <w:pStyle w:val="2"/>
        <w:rPr>
          <w:rFonts w:hint="default" w:eastAsia="宋体"/>
          <w:lang w:val="en-US" w:eastAsia="zh-CN"/>
        </w:rPr>
      </w:pPr>
      <w:r>
        <w:rPr>
          <w:rFonts w:hint="eastAsia"/>
          <w:lang w:val="en-US" w:eastAsia="zh-CN"/>
        </w:rPr>
        <w:t>财务（预）决算报告编制日（其中：财务决算报告日期需晚于集团公司/有限公司正式验收时间）</w:t>
      </w:r>
    </w:p>
  </w:comment>
  <w:comment w:id="3" w:author="倪亚轩" w:date="2026-09-03T09:35:33Z" w:initials="倪">
    <w:p w14:paraId="39C83941">
      <w:pPr>
        <w:pStyle w:val="2"/>
        <w:rPr>
          <w:rFonts w:hint="eastAsia" w:eastAsia="宋体"/>
          <w:lang w:val="en-US" w:eastAsia="zh-CN"/>
        </w:rPr>
      </w:pPr>
      <w:r>
        <w:rPr>
          <w:rFonts w:hint="eastAsia"/>
          <w:lang w:val="en-US" w:eastAsia="zh-CN"/>
        </w:rPr>
        <w:t>请选择</w:t>
      </w:r>
    </w:p>
  </w:comment>
  <w:comment w:id="4" w:author="倪亚轩" w:date="2026-09-03T09:35:45Z" w:initials="倪">
    <w:p w14:paraId="162C68B0">
      <w:pPr>
        <w:pStyle w:val="2"/>
        <w:rPr>
          <w:rFonts w:hint="eastAsia" w:eastAsia="宋体"/>
          <w:lang w:val="en-US" w:eastAsia="zh-CN"/>
        </w:rPr>
      </w:pPr>
      <w:r>
        <w:rPr>
          <w:rFonts w:hint="eastAsia"/>
          <w:lang w:val="en-US" w:eastAsia="zh-CN"/>
        </w:rPr>
        <w:t>请选择</w:t>
      </w:r>
    </w:p>
  </w:comment>
  <w:comment w:id="5" w:author="倪亚轩" w:date="2026-09-03T09:32:07Z" w:initials="倪">
    <w:p w14:paraId="68883C11">
      <w:pPr>
        <w:pStyle w:val="2"/>
      </w:pPr>
      <w:r>
        <w:rPr>
          <w:rFonts w:hint="eastAsia"/>
          <w:lang w:val="en-US" w:eastAsia="zh-CN"/>
        </w:rPr>
        <w:t>本报告“批复概预算”均指任务合同书预算金额</w:t>
      </w:r>
    </w:p>
  </w:comment>
  <w:comment w:id="6" w:author="倪亚轩" w:date="2026-09-03T09:29:07Z" w:initials="倪">
    <w:p w14:paraId="540F4D21">
      <w:pPr>
        <w:spacing w:line="360" w:lineRule="auto"/>
        <w:ind w:firstLine="440" w:firstLineChars="200"/>
        <w:rPr>
          <w:rFonts w:hint="default" w:ascii="仿宋" w:hAnsi="仿宋" w:eastAsia="仿宋"/>
          <w:color w:val="C00000"/>
          <w:sz w:val="22"/>
          <w:lang w:val="en-US" w:eastAsia="zh-CN"/>
        </w:rPr>
      </w:pPr>
      <w:r>
        <w:rPr>
          <w:rFonts w:hint="eastAsia" w:ascii="仿宋" w:hAnsi="仿宋" w:eastAsia="仿宋"/>
          <w:color w:val="C00000"/>
          <w:sz w:val="22"/>
          <w:lang w:val="en-US" w:eastAsia="zh-CN"/>
        </w:rPr>
        <w:t>概预算变更适用情形：</w:t>
      </w:r>
    </w:p>
    <w:p w14:paraId="14FE0909">
      <w:pPr>
        <w:numPr>
          <w:ilvl w:val="0"/>
          <w:numId w:val="1"/>
        </w:num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重大变更事项</w:t>
      </w:r>
    </w:p>
    <w:p w14:paraId="649017E4">
      <w:pPr>
        <w:numPr>
          <w:ilvl w:val="0"/>
          <w:numId w:val="2"/>
        </w:numPr>
        <w:spacing w:line="360" w:lineRule="auto"/>
        <w:ind w:left="5" w:leftChars="0" w:firstLine="415" w:firstLineChars="0"/>
        <w:rPr>
          <w:rFonts w:hint="default" w:ascii="仿宋" w:hAnsi="仿宋" w:eastAsia="仿宋"/>
          <w:color w:val="C00000"/>
          <w:sz w:val="22"/>
          <w:lang w:val="en-US" w:eastAsia="zh-CN"/>
        </w:rPr>
      </w:pPr>
      <w:r>
        <w:rPr>
          <w:rFonts w:hint="default" w:ascii="仿宋" w:hAnsi="仿宋" w:eastAsia="仿宋"/>
          <w:color w:val="C00000"/>
          <w:sz w:val="22"/>
          <w:lang w:val="en-US" w:eastAsia="zh-CN"/>
        </w:rPr>
        <w:t>测试化验加工调增预算费用占本科目预算费用超 20%且额度超过 100 万元的</w:t>
      </w:r>
    </w:p>
    <w:p w14:paraId="597C6168">
      <w:pPr>
        <w:numPr>
          <w:ilvl w:val="0"/>
          <w:numId w:val="2"/>
        </w:numPr>
        <w:spacing w:line="360" w:lineRule="auto"/>
        <w:ind w:left="5" w:leftChars="0" w:firstLine="415" w:firstLineChars="0"/>
        <w:rPr>
          <w:rFonts w:hint="default" w:ascii="仿宋" w:hAnsi="仿宋" w:eastAsia="仿宋"/>
          <w:color w:val="C00000"/>
          <w:sz w:val="22"/>
          <w:lang w:val="en-US" w:eastAsia="zh-CN"/>
        </w:rPr>
      </w:pPr>
      <w:r>
        <w:rPr>
          <w:rFonts w:hint="default" w:ascii="仿宋" w:hAnsi="仿宋" w:eastAsia="仿宋"/>
          <w:color w:val="C00000"/>
          <w:sz w:val="22"/>
          <w:lang w:val="en-US" w:eastAsia="zh-CN"/>
        </w:rPr>
        <w:t>项目直接经费概算需要调增达50%以上的或者调增额2000万元以上，或者调增项目概算中集团资金预算的，或者调增项目概算中的设备与软件费或外委研究费科目预算的，或者从试验费科目调剂到其他科目的；</w:t>
      </w:r>
    </w:p>
    <w:p w14:paraId="11971FDC">
      <w:pPr>
        <w:numPr>
          <w:ilvl w:val="0"/>
          <w:numId w:val="2"/>
        </w:numPr>
        <w:spacing w:line="360" w:lineRule="auto"/>
        <w:ind w:left="5" w:leftChars="0" w:firstLine="415" w:firstLineChars="0"/>
        <w:rPr>
          <w:rFonts w:hint="default" w:ascii="仿宋" w:hAnsi="仿宋" w:eastAsia="仿宋"/>
          <w:color w:val="C00000"/>
          <w:sz w:val="22"/>
          <w:lang w:val="en-US" w:eastAsia="zh-CN"/>
        </w:rPr>
      </w:pPr>
      <w:r>
        <w:rPr>
          <w:rFonts w:hint="default" w:ascii="仿宋" w:hAnsi="仿宋" w:eastAsia="仿宋"/>
          <w:color w:val="C00000"/>
          <w:sz w:val="22"/>
          <w:lang w:val="en-US" w:eastAsia="zh-CN"/>
        </w:rPr>
        <w:t>在项目年度预算批准下达后，需要调增其中集团资金年度预算的</w:t>
      </w:r>
    </w:p>
    <w:p w14:paraId="15503BC4">
      <w:pPr>
        <w:numPr>
          <w:ilvl w:val="0"/>
          <w:numId w:val="1"/>
        </w:numPr>
        <w:spacing w:line="360" w:lineRule="auto"/>
        <w:ind w:firstLine="440" w:firstLineChars="200"/>
        <w:rPr>
          <w:rFonts w:hint="eastAsia" w:ascii="仿宋" w:hAnsi="仿宋" w:eastAsia="仿宋"/>
          <w:color w:val="C00000"/>
          <w:sz w:val="22"/>
          <w:lang w:val="en-US" w:eastAsia="zh-CN"/>
        </w:rPr>
      </w:pPr>
      <w:r>
        <w:rPr>
          <w:rFonts w:hint="eastAsia" w:ascii="仿宋" w:hAnsi="仿宋" w:eastAsia="仿宋"/>
          <w:color w:val="C00000"/>
          <w:sz w:val="22"/>
          <w:lang w:val="en-US" w:eastAsia="zh-CN"/>
        </w:rPr>
        <w:t>一般变更事项</w:t>
      </w:r>
    </w:p>
    <w:p w14:paraId="2C113DEA">
      <w:pPr>
        <w:numPr>
          <w:ilvl w:val="0"/>
          <w:numId w:val="3"/>
        </w:numPr>
        <w:spacing w:line="360" w:lineRule="auto"/>
        <w:ind w:left="-5" w:leftChars="0" w:firstLine="425" w:firstLineChars="0"/>
        <w:rPr>
          <w:rFonts w:hint="eastAsia" w:ascii="仿宋" w:hAnsi="仿宋" w:eastAsia="仿宋"/>
          <w:color w:val="C00000"/>
          <w:sz w:val="22"/>
          <w:lang w:val="en-US" w:eastAsia="zh-CN"/>
        </w:rPr>
      </w:pPr>
      <w:r>
        <w:rPr>
          <w:rFonts w:hint="eastAsia" w:ascii="仿宋" w:hAnsi="仿宋" w:eastAsia="仿宋"/>
          <w:color w:val="C00000"/>
          <w:sz w:val="22"/>
          <w:lang w:val="en-US" w:eastAsia="zh-CN"/>
        </w:rPr>
        <w:t>项目直接经费概算调增幅度在50%以下且调增额不超过2000万元，但不涉及集团资金预算调增的；</w:t>
      </w:r>
    </w:p>
    <w:p w14:paraId="50DD52AB">
      <w:pPr>
        <w:numPr>
          <w:ilvl w:val="0"/>
          <w:numId w:val="3"/>
        </w:numPr>
        <w:spacing w:line="360" w:lineRule="auto"/>
        <w:ind w:left="-5" w:leftChars="0" w:firstLine="425" w:firstLineChars="0"/>
        <w:rPr>
          <w:rFonts w:hint="eastAsia" w:ascii="仿宋" w:hAnsi="仿宋" w:eastAsia="仿宋"/>
          <w:color w:val="C00000"/>
          <w:sz w:val="22"/>
          <w:lang w:val="en-US" w:eastAsia="zh-CN"/>
        </w:rPr>
      </w:pPr>
      <w:r>
        <w:rPr>
          <w:rFonts w:hint="eastAsia" w:ascii="仿宋" w:hAnsi="仿宋" w:eastAsia="仿宋"/>
          <w:color w:val="C00000"/>
          <w:sz w:val="22"/>
          <w:lang w:val="en-US" w:eastAsia="zh-CN"/>
        </w:rPr>
        <w:t>在项目直接经费概算不变情况下，除重大变更中涉及设备与软件费及外委研究费科目的预算调增、测试化验加工预算调增以及试验费向其他科目的调剂情形以外，其他有关各科目之间的预算调剂；</w:t>
      </w:r>
    </w:p>
    <w:p w14:paraId="309D70B3">
      <w:pPr>
        <w:pStyle w:val="2"/>
      </w:pPr>
    </w:p>
  </w:comment>
  <w:comment w:id="7" w:author="倪亚轩" w:date="2026-09-03T09:30:04Z" w:initials="倪">
    <w:p w14:paraId="27F1068B">
      <w:pPr>
        <w:pStyle w:val="2"/>
        <w:rPr>
          <w:rFonts w:hint="default" w:eastAsia="宋体"/>
          <w:lang w:val="en-US" w:eastAsia="zh-CN"/>
        </w:rPr>
      </w:pPr>
      <w:r>
        <w:rPr>
          <w:rFonts w:hint="eastAsia"/>
          <w:lang w:val="en-US" w:eastAsia="zh-CN"/>
        </w:rPr>
        <w:t>根据承担单位，请选择“研究总院或研究中心”（文字描述及制度）</w:t>
      </w:r>
    </w:p>
  </w:comment>
  <w:comment w:id="8" w:author="倪亚轩" w:date="2026-07-01T10:16:29Z" w:initials="倪">
    <w:p w14:paraId="24886DA4">
      <w:pPr>
        <w:pStyle w:val="2"/>
        <w:rPr>
          <w:rFonts w:hint="default" w:eastAsia="宋体"/>
          <w:lang w:val="en-US" w:eastAsia="zh-CN"/>
        </w:rPr>
      </w:pPr>
      <w:r>
        <w:rPr>
          <w:rFonts w:hint="eastAsia"/>
          <w:lang w:val="en-US" w:eastAsia="zh-CN"/>
        </w:rPr>
        <w:t>任务合同书概预算额</w:t>
      </w:r>
    </w:p>
  </w:comment>
  <w:comment w:id="9" w:author="倪亚轩" w:date="2026-07-01T10:17:02Z" w:initials="倪">
    <w:p w14:paraId="2E5216CF">
      <w:pPr>
        <w:pStyle w:val="2"/>
        <w:rPr>
          <w:rFonts w:hint="default" w:eastAsia="宋体"/>
          <w:lang w:val="en-US" w:eastAsia="zh-CN"/>
        </w:rPr>
      </w:pPr>
      <w:r>
        <w:rPr>
          <w:rFonts w:hint="eastAsia"/>
          <w:lang w:val="en-US" w:eastAsia="zh-CN"/>
        </w:rPr>
        <w:t>年度正式预算额（实际下达）</w:t>
      </w:r>
    </w:p>
  </w:comment>
  <w:comment w:id="10" w:author="倪亚轩" w:date="2026-07-01T10:17:50Z" w:initials="倪">
    <w:p w14:paraId="3EFC4334">
      <w:pPr>
        <w:pStyle w:val="2"/>
        <w:rPr>
          <w:rFonts w:hint="default" w:eastAsia="宋体"/>
          <w:lang w:val="en-US" w:eastAsia="zh-CN"/>
        </w:rPr>
      </w:pPr>
      <w:r>
        <w:rPr>
          <w:rFonts w:hint="eastAsia"/>
          <w:lang w:val="en-US" w:eastAsia="zh-CN"/>
        </w:rPr>
        <w:t>任务合同书概预算额</w:t>
      </w:r>
    </w:p>
  </w:comment>
  <w:comment w:id="11" w:author="倪亚轩" w:date="2026-07-01T10:18:27Z" w:initials="倪">
    <w:p w14:paraId="029A764B">
      <w:pPr>
        <w:pStyle w:val="2"/>
        <w:rPr>
          <w:rFonts w:hint="default" w:eastAsia="宋体"/>
          <w:lang w:val="en-US" w:eastAsia="zh-CN"/>
        </w:rPr>
      </w:pPr>
      <w:r>
        <w:rPr>
          <w:rFonts w:hint="eastAsia"/>
          <w:lang w:val="en-US" w:eastAsia="zh-CN"/>
        </w:rPr>
        <w:t>任务合同书概算调整后金额（含重大变更及一般变更）</w:t>
      </w:r>
    </w:p>
  </w:comment>
  <w:comment w:id="12" w:author="倪亚轩" w:date="2026-07-01T10:28:48Z" w:initials="倪">
    <w:p w14:paraId="32747069">
      <w:pPr>
        <w:pStyle w:val="2"/>
        <w:rPr>
          <w:rFonts w:hint="default" w:eastAsia="宋体"/>
          <w:lang w:val="en-US" w:eastAsia="zh-CN"/>
        </w:rPr>
      </w:pPr>
      <w:r>
        <w:rPr>
          <w:rFonts w:hint="eastAsia"/>
          <w:lang w:val="en-US" w:eastAsia="zh-CN"/>
        </w:rPr>
        <w:t>支出额须与财务明细账保持一致</w:t>
      </w:r>
    </w:p>
  </w:comment>
  <w:comment w:id="13" w:author="倪亚轩" w:date="2026-07-01T10:29:20Z" w:initials="倪">
    <w:p w14:paraId="03453EDA">
      <w:pPr>
        <w:pStyle w:val="2"/>
        <w:rPr>
          <w:rFonts w:hint="eastAsia" w:eastAsia="宋体"/>
          <w:b w:val="0"/>
          <w:bCs w:val="0"/>
          <w:lang w:val="en-US" w:eastAsia="zh-CN"/>
        </w:rPr>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4" w:author="倪亚轩" w:date="2026-07-01T10:29:54Z" w:initials="倪">
    <w:p w14:paraId="2A73159E">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5" w:author="倪亚轩" w:date="2026-07-01T10:30:02Z" w:initials="倪">
    <w:p w14:paraId="5A090845">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6" w:author="倪亚轩" w:date="2026-07-01T10:30:20Z" w:initials="倪">
    <w:p w14:paraId="51762283">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7" w:author="倪亚轩" w:date="2026-07-01T10:30:30Z" w:initials="倪">
    <w:p w14:paraId="51662667">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8" w:author="倪亚轩" w:date="2026-07-01T11:20:47Z" w:initials="倪">
    <w:p w14:paraId="73272565">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19" w:author="倪亚轩" w:date="2026-07-01T11:20:54Z" w:initials="倪">
    <w:p w14:paraId="287D128F">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20" w:author="倪亚轩" w:date="2026-07-01T11:21:05Z" w:initials="倪">
    <w:p w14:paraId="0ED31FB0">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21" w:author="倪亚轩" w:date="2026-07-01T11:21:11Z" w:initials="倪">
    <w:p w14:paraId="59250426">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22" w:author="倪亚轩" w:date="2026-07-01T11:21:16Z" w:initials="倪">
    <w:p w14:paraId="6E1E03B2">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23" w:author="倪亚轩" w:date="2026-07-01T11:21:26Z" w:initials="倪">
    <w:p w14:paraId="043C7C92">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 w:id="24" w:author="倪亚轩" w:date="2026-07-01T11:21:31Z" w:initials="倪">
    <w:p w14:paraId="13F63FA1">
      <w:pPr>
        <w:pStyle w:val="2"/>
      </w:pPr>
      <w:r>
        <w:rPr>
          <w:rFonts w:hint="eastAsia"/>
          <w:b w:val="0"/>
          <w:bCs w:val="0"/>
          <w:lang w:val="en-US" w:eastAsia="zh-CN"/>
        </w:rPr>
        <w:t>与</w:t>
      </w:r>
      <w:r>
        <w:rPr>
          <w:rFonts w:hint="eastAsia"/>
          <w:b w:val="0"/>
          <w:bCs w:val="0"/>
        </w:rPr>
        <w:t>调整后</w:t>
      </w:r>
      <w:r>
        <w:rPr>
          <w:rFonts w:hint="eastAsia"/>
          <w:b w:val="0"/>
          <w:bCs w:val="0"/>
          <w:lang w:val="en-US" w:eastAsia="zh-CN"/>
        </w:rPr>
        <w:t>概预算一致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2F4760" w15:done="0"/>
  <w15:commentEx w15:paraId="219E7548" w15:done="0"/>
  <w15:commentEx w15:paraId="278C7B2B" w15:done="0"/>
  <w15:commentEx w15:paraId="39C83941" w15:done="0"/>
  <w15:commentEx w15:paraId="162C68B0" w15:done="0"/>
  <w15:commentEx w15:paraId="68883C11" w15:done="0"/>
  <w15:commentEx w15:paraId="309D70B3" w15:done="0"/>
  <w15:commentEx w15:paraId="27F1068B" w15:done="0"/>
  <w15:commentEx w15:paraId="24886DA4" w15:done="0"/>
  <w15:commentEx w15:paraId="2E5216CF" w15:done="0"/>
  <w15:commentEx w15:paraId="3EFC4334" w15:done="0"/>
  <w15:commentEx w15:paraId="029A764B" w15:done="0"/>
  <w15:commentEx w15:paraId="32747069" w15:done="0"/>
  <w15:commentEx w15:paraId="03453EDA" w15:done="0"/>
  <w15:commentEx w15:paraId="2A73159E" w15:done="0"/>
  <w15:commentEx w15:paraId="5A090845" w15:done="0"/>
  <w15:commentEx w15:paraId="51762283" w15:done="0"/>
  <w15:commentEx w15:paraId="51662667" w15:done="0"/>
  <w15:commentEx w15:paraId="73272565" w15:done="0"/>
  <w15:commentEx w15:paraId="287D128F" w15:done="0"/>
  <w15:commentEx w15:paraId="0ED31FB0" w15:done="0"/>
  <w15:commentEx w15:paraId="59250426" w15:done="0"/>
  <w15:commentEx w15:paraId="6E1E03B2" w15:done="0"/>
  <w15:commentEx w15:paraId="043C7C92" w15:done="0"/>
  <w15:commentEx w15:paraId="13F63FA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pStyle w:val="4"/>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vyAGx3gEAALsDAAAOAAAAAAAA&#10;AAEAIAAAAB4BAABkcnMvZTJvRG9jLnhtbFBLBQYAAAAABgAGAFkBAABuBQAAAAA=&#10;">
              <v:fill on="f" focussize="0,0"/>
              <v:stroke on="f"/>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DC206"/>
    <w:multiLevelType w:val="singleLevel"/>
    <w:tmpl w:val="8A6DC206"/>
    <w:lvl w:ilvl="0" w:tentative="0">
      <w:start w:val="2"/>
      <w:numFmt w:val="decimal"/>
      <w:suff w:val="space"/>
      <w:lvlText w:val="%1."/>
      <w:lvlJc w:val="left"/>
    </w:lvl>
  </w:abstractNum>
  <w:abstractNum w:abstractNumId="1">
    <w:nsid w:val="9D0B3C2F"/>
    <w:multiLevelType w:val="singleLevel"/>
    <w:tmpl w:val="9D0B3C2F"/>
    <w:lvl w:ilvl="0" w:tentative="0">
      <w:start w:val="1"/>
      <w:numFmt w:val="lowerLetter"/>
      <w:lvlText w:val="%1."/>
      <w:lvlJc w:val="left"/>
      <w:pPr>
        <w:ind w:left="425" w:hanging="425"/>
      </w:pPr>
      <w:rPr>
        <w:rFonts w:hint="default"/>
      </w:rPr>
    </w:lvl>
  </w:abstractNum>
  <w:abstractNum w:abstractNumId="2">
    <w:nsid w:val="E1284787"/>
    <w:multiLevelType w:val="singleLevel"/>
    <w:tmpl w:val="E1284787"/>
    <w:lvl w:ilvl="0" w:tentative="0">
      <w:start w:val="1"/>
      <w:numFmt w:val="decimal"/>
      <w:suff w:val="nothing"/>
      <w:lvlText w:val="（%1）"/>
      <w:lvlJc w:val="left"/>
    </w:lvl>
  </w:abstractNum>
  <w:abstractNum w:abstractNumId="3">
    <w:nsid w:val="F27648E8"/>
    <w:multiLevelType w:val="singleLevel"/>
    <w:tmpl w:val="F27648E8"/>
    <w:lvl w:ilvl="0" w:tentative="0">
      <w:start w:val="1"/>
      <w:numFmt w:val="decimal"/>
      <w:lvlText w:val="(%1)"/>
      <w:lvlJc w:val="left"/>
      <w:pPr>
        <w:ind w:left="425" w:hanging="425"/>
      </w:pPr>
      <w:rPr>
        <w:rFonts w:hint="default"/>
      </w:rPr>
    </w:lvl>
  </w:abstractNum>
  <w:abstractNum w:abstractNumId="4">
    <w:nsid w:val="FA26F247"/>
    <w:multiLevelType w:val="singleLevel"/>
    <w:tmpl w:val="FA26F247"/>
    <w:lvl w:ilvl="0" w:tentative="0">
      <w:start w:val="1"/>
      <w:numFmt w:val="decimal"/>
      <w:lvlText w:val="(%1)"/>
      <w:lvlJc w:val="left"/>
      <w:pPr>
        <w:ind w:left="425" w:hanging="425"/>
      </w:pPr>
      <w:rPr>
        <w:rFonts w:hint="default"/>
      </w:rPr>
    </w:lvl>
  </w:abstractNum>
  <w:abstractNum w:abstractNumId="5">
    <w:nsid w:val="07C1D24A"/>
    <w:multiLevelType w:val="singleLevel"/>
    <w:tmpl w:val="07C1D24A"/>
    <w:lvl w:ilvl="0" w:tentative="0">
      <w:start w:val="1"/>
      <w:numFmt w:val="lowerLetter"/>
      <w:lvlText w:val="%1."/>
      <w:lvlJc w:val="left"/>
      <w:pPr>
        <w:ind w:left="425" w:hanging="425"/>
      </w:pPr>
      <w:rPr>
        <w:rFonts w:hint="default"/>
      </w:rPr>
    </w:lvl>
  </w:abstractNum>
  <w:abstractNum w:abstractNumId="6">
    <w:nsid w:val="2BA50145"/>
    <w:multiLevelType w:val="multilevel"/>
    <w:tmpl w:val="2BA50145"/>
    <w:lvl w:ilvl="0" w:tentative="0">
      <w:start w:val="1"/>
      <w:numFmt w:val="japaneseCounting"/>
      <w:lvlText w:val="%1、"/>
      <w:lvlJc w:val="left"/>
      <w:pPr>
        <w:ind w:left="720" w:hanging="720"/>
      </w:pPr>
      <w:rPr>
        <w:rFonts w:hint="default" w:cs="Times New Roman"/>
        <w:lang w:val="en-US"/>
      </w:rPr>
    </w:lvl>
    <w:lvl w:ilvl="1" w:tentative="0">
      <w:start w:val="1"/>
      <w:numFmt w:val="japaneseCounting"/>
      <w:lvlText w:val="（%2）"/>
      <w:lvlJc w:val="left"/>
      <w:pPr>
        <w:tabs>
          <w:tab w:val="left" w:pos="1143"/>
        </w:tabs>
        <w:ind w:left="1143" w:hanging="828"/>
      </w:pPr>
      <w:rPr>
        <w:rFonts w:hint="default"/>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7">
    <w:nsid w:val="2EA9525D"/>
    <w:multiLevelType w:val="multilevel"/>
    <w:tmpl w:val="2EA952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ED76401"/>
    <w:multiLevelType w:val="singleLevel"/>
    <w:tmpl w:val="3ED76401"/>
    <w:lvl w:ilvl="0" w:tentative="0">
      <w:start w:val="1"/>
      <w:numFmt w:val="decimal"/>
      <w:suff w:val="space"/>
      <w:lvlText w:val="%1."/>
      <w:lvlJc w:val="left"/>
    </w:lvl>
  </w:abstractNum>
  <w:num w:numId="1">
    <w:abstractNumId w:val="2"/>
  </w:num>
  <w:num w:numId="2">
    <w:abstractNumId w:val="1"/>
  </w:num>
  <w:num w:numId="3">
    <w:abstractNumId w:val="5"/>
  </w:num>
  <w:num w:numId="4">
    <w:abstractNumId w:val="7"/>
  </w:num>
  <w:num w:numId="5">
    <w:abstractNumId w:val="6"/>
  </w:num>
  <w:num w:numId="6">
    <w:abstractNumId w:val="8"/>
  </w:num>
  <w:num w:numId="7">
    <w:abstractNumId w:val="0"/>
  </w:num>
  <w:num w:numId="8">
    <w:abstractNumId w:val="4"/>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倪亚轩">
    <w15:presenceInfo w15:providerId="None" w15:userId="倪亚轩"/>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E2D"/>
    <w:rsid w:val="00004918"/>
    <w:rsid w:val="00070F9C"/>
    <w:rsid w:val="00085760"/>
    <w:rsid w:val="000C11DB"/>
    <w:rsid w:val="000E2E9C"/>
    <w:rsid w:val="00121921"/>
    <w:rsid w:val="00141AAA"/>
    <w:rsid w:val="00164D2D"/>
    <w:rsid w:val="001A2CE3"/>
    <w:rsid w:val="00215695"/>
    <w:rsid w:val="002635D3"/>
    <w:rsid w:val="00294047"/>
    <w:rsid w:val="002D3A63"/>
    <w:rsid w:val="002E56D6"/>
    <w:rsid w:val="002F256C"/>
    <w:rsid w:val="00300757"/>
    <w:rsid w:val="00360158"/>
    <w:rsid w:val="003979F9"/>
    <w:rsid w:val="003A3ABC"/>
    <w:rsid w:val="004169D6"/>
    <w:rsid w:val="004203B5"/>
    <w:rsid w:val="00430309"/>
    <w:rsid w:val="005059F9"/>
    <w:rsid w:val="00512681"/>
    <w:rsid w:val="00531BDF"/>
    <w:rsid w:val="0055701C"/>
    <w:rsid w:val="005B5681"/>
    <w:rsid w:val="005E2E2D"/>
    <w:rsid w:val="005F339F"/>
    <w:rsid w:val="005F7979"/>
    <w:rsid w:val="006324B0"/>
    <w:rsid w:val="00651C39"/>
    <w:rsid w:val="006C0301"/>
    <w:rsid w:val="006C4AAE"/>
    <w:rsid w:val="006E08A7"/>
    <w:rsid w:val="00704CBE"/>
    <w:rsid w:val="00727BC3"/>
    <w:rsid w:val="00750A63"/>
    <w:rsid w:val="007618C0"/>
    <w:rsid w:val="00782A02"/>
    <w:rsid w:val="0082374F"/>
    <w:rsid w:val="008935EE"/>
    <w:rsid w:val="00924854"/>
    <w:rsid w:val="00982FC2"/>
    <w:rsid w:val="00983B47"/>
    <w:rsid w:val="009A70D8"/>
    <w:rsid w:val="009B7E8A"/>
    <w:rsid w:val="009C11CF"/>
    <w:rsid w:val="009D104A"/>
    <w:rsid w:val="00A061D8"/>
    <w:rsid w:val="00A34401"/>
    <w:rsid w:val="00A91E0C"/>
    <w:rsid w:val="00A92F5B"/>
    <w:rsid w:val="00AC3AF8"/>
    <w:rsid w:val="00AC625F"/>
    <w:rsid w:val="00B068B0"/>
    <w:rsid w:val="00B1568F"/>
    <w:rsid w:val="00B22B7B"/>
    <w:rsid w:val="00B36C01"/>
    <w:rsid w:val="00B50F10"/>
    <w:rsid w:val="00B6267D"/>
    <w:rsid w:val="00B922BC"/>
    <w:rsid w:val="00BC4EC0"/>
    <w:rsid w:val="00C2049B"/>
    <w:rsid w:val="00C2051A"/>
    <w:rsid w:val="00C21CE6"/>
    <w:rsid w:val="00C36B28"/>
    <w:rsid w:val="00C75591"/>
    <w:rsid w:val="00C75BA1"/>
    <w:rsid w:val="00D515FA"/>
    <w:rsid w:val="00DA3172"/>
    <w:rsid w:val="00E0134C"/>
    <w:rsid w:val="00E37010"/>
    <w:rsid w:val="00E75134"/>
    <w:rsid w:val="00E825D1"/>
    <w:rsid w:val="00EA3CE8"/>
    <w:rsid w:val="00F25386"/>
    <w:rsid w:val="00F70851"/>
    <w:rsid w:val="00F71107"/>
    <w:rsid w:val="03776709"/>
    <w:rsid w:val="06D20F51"/>
    <w:rsid w:val="07A132F3"/>
    <w:rsid w:val="0C451F09"/>
    <w:rsid w:val="0D162E1C"/>
    <w:rsid w:val="0DE45239"/>
    <w:rsid w:val="10D5423D"/>
    <w:rsid w:val="142D4D2B"/>
    <w:rsid w:val="14BA5C94"/>
    <w:rsid w:val="15793E50"/>
    <w:rsid w:val="15B91E83"/>
    <w:rsid w:val="16B97F4B"/>
    <w:rsid w:val="201C0926"/>
    <w:rsid w:val="2785496C"/>
    <w:rsid w:val="29316683"/>
    <w:rsid w:val="2AA03BFA"/>
    <w:rsid w:val="2B8334EF"/>
    <w:rsid w:val="2EC91907"/>
    <w:rsid w:val="2FDE24B1"/>
    <w:rsid w:val="32C81127"/>
    <w:rsid w:val="3C70339F"/>
    <w:rsid w:val="4652776C"/>
    <w:rsid w:val="484E27AE"/>
    <w:rsid w:val="4F171F64"/>
    <w:rsid w:val="4F972278"/>
    <w:rsid w:val="5220103E"/>
    <w:rsid w:val="546E266D"/>
    <w:rsid w:val="590546EE"/>
    <w:rsid w:val="5C32656D"/>
    <w:rsid w:val="629A0E62"/>
    <w:rsid w:val="6467148A"/>
    <w:rsid w:val="690C1D11"/>
    <w:rsid w:val="69B813F9"/>
    <w:rsid w:val="74F30B96"/>
    <w:rsid w:val="7EF60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0"/>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脚 字符"/>
    <w:basedOn w:val="8"/>
    <w:semiHidden/>
    <w:qFormat/>
    <w:uiPriority w:val="99"/>
    <w:rPr>
      <w:rFonts w:ascii="Times New Roman" w:hAnsi="Times New Roman" w:eastAsia="宋体" w:cs="Times New Roman"/>
      <w:sz w:val="18"/>
      <w:szCs w:val="18"/>
    </w:rPr>
  </w:style>
  <w:style w:type="character" w:customStyle="1" w:styleId="10">
    <w:name w:val="页脚 字符1"/>
    <w:basedOn w:val="8"/>
    <w:link w:val="4"/>
    <w:qFormat/>
    <w:uiPriority w:val="99"/>
    <w:rPr>
      <w:rFonts w:ascii="Times New Roman" w:hAnsi="Times New Roman" w:eastAsia="宋体" w:cs="Times New Roman"/>
      <w:sz w:val="18"/>
      <w:szCs w:val="18"/>
    </w:rPr>
  </w:style>
  <w:style w:type="paragraph" w:customStyle="1" w:styleId="11">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12">
    <w:name w:val="页眉 字符"/>
    <w:basedOn w:val="8"/>
    <w:link w:val="5"/>
    <w:qFormat/>
    <w:uiPriority w:val="99"/>
    <w:rPr>
      <w:rFonts w:ascii="Times New Roman" w:hAnsi="Times New Roman" w:eastAsia="宋体" w:cs="Times New Roman"/>
      <w:sz w:val="18"/>
      <w:szCs w:val="18"/>
    </w:rPr>
  </w:style>
  <w:style w:type="paragraph" w:styleId="13">
    <w:name w:val="List Paragraph"/>
    <w:basedOn w:val="1"/>
    <w:link w:val="14"/>
    <w:qFormat/>
    <w:uiPriority w:val="34"/>
    <w:pPr>
      <w:ind w:firstLine="420" w:firstLineChars="200"/>
    </w:pPr>
  </w:style>
  <w:style w:type="character" w:customStyle="1" w:styleId="14">
    <w:name w:val="列出段落 字符"/>
    <w:link w:val="13"/>
    <w:qFormat/>
    <w:uiPriority w:val="34"/>
    <w:rPr>
      <w:rFonts w:ascii="Times New Roman" w:hAnsi="Times New Roman" w:eastAsia="宋体" w:cs="Times New Roman"/>
      <w:szCs w:val="24"/>
    </w:rPr>
  </w:style>
  <w:style w:type="character" w:customStyle="1" w:styleId="15">
    <w:name w:val="批注框文本 字符"/>
    <w:basedOn w:val="8"/>
    <w:link w:val="3"/>
    <w:semiHidden/>
    <w:qFormat/>
    <w:uiPriority w:val="99"/>
    <w:rPr>
      <w:rFonts w:ascii="Times New Roman" w:hAnsi="Times New Roman" w:eastAsia="宋体" w:cs="Times New Roman"/>
      <w:kern w:val="2"/>
      <w:sz w:val="18"/>
      <w:szCs w:val="18"/>
    </w:rPr>
  </w:style>
  <w:style w:type="character" w:customStyle="1" w:styleId="16">
    <w:name w:val="fontstyle01"/>
    <w:basedOn w:val="8"/>
    <w:qFormat/>
    <w:uiPriority w:val="0"/>
    <w:rPr>
      <w:rFonts w:ascii="宋体" w:hAnsi="宋体" w:eastAsia="宋体" w:cs="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487932-06B3-4BAE-BA72-D8BE776DE7FA}">
  <ds:schemaRefs/>
</ds:datastoreItem>
</file>

<file path=docProps/app.xml><?xml version="1.0" encoding="utf-8"?>
<Properties xmlns="http://schemas.openxmlformats.org/officeDocument/2006/extended-properties" xmlns:vt="http://schemas.openxmlformats.org/officeDocument/2006/docPropsVTypes">
  <Template>Normal</Template>
  <Pages>11</Pages>
  <Words>914</Words>
  <Characters>5215</Characters>
  <Lines>43</Lines>
  <Paragraphs>12</Paragraphs>
  <TotalTime>5</TotalTime>
  <ScaleCrop>false</ScaleCrop>
  <LinksUpToDate>false</LinksUpToDate>
  <CharactersWithSpaces>6117</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2022-06-24T01:10:00Z</dcterms:created>
  <dc:creator>沈伟</dc:creator>
  <cp:lastModifiedBy>倪亚轩</cp:lastModifiedBy>
  <dcterms:modified xsi:type="dcterms:W3CDTF">2026-09-03T02:06:45Z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2D222840ABF149D99D2FF2311C9E7FD5</vt:lpwstr>
  </property>
</Properties>
</file>