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BBE60">
      <w:pPr>
        <w:jc w:val="center"/>
        <w:rPr>
          <w:rFonts w:ascii="黑体" w:hAnsi="黑体" w:eastAsia="黑体"/>
          <w:sz w:val="36"/>
          <w:szCs w:val="36"/>
        </w:rPr>
      </w:pPr>
      <w:bookmarkStart w:id="1" w:name="_GoBack"/>
      <w:bookmarkEnd w:id="1"/>
      <w:r>
        <w:rPr>
          <w:rFonts w:hint="eastAsia" w:ascii="黑体" w:hAnsi="黑体" w:eastAsia="黑体"/>
          <w:sz w:val="36"/>
          <w:szCs w:val="36"/>
        </w:rPr>
        <w:t>A</w:t>
      </w:r>
      <w:r>
        <w:rPr>
          <w:rFonts w:ascii="黑体" w:hAnsi="黑体" w:eastAsia="黑体"/>
          <w:sz w:val="36"/>
          <w:szCs w:val="36"/>
        </w:rPr>
        <w:t>818</w:t>
      </w:r>
      <w:r>
        <w:rPr>
          <w:rFonts w:hint="eastAsia" w:ascii="黑体" w:hAnsi="黑体" w:eastAsia="黑体"/>
          <w:sz w:val="36"/>
          <w:szCs w:val="36"/>
        </w:rPr>
        <w:t>验证设备-视频卡需求</w:t>
      </w:r>
    </w:p>
    <w:p w14:paraId="2E235B71">
      <w:pPr>
        <w:pStyle w:val="2"/>
      </w:pPr>
      <w:r>
        <w:rPr>
          <w:rFonts w:hint="eastAsia"/>
        </w:rPr>
        <w:tab/>
      </w:r>
      <w:commentRangeStart w:id="0"/>
      <w:bookmarkStart w:id="0" w:name="_Toc183072428"/>
      <w:r>
        <w:rPr>
          <w:rFonts w:hint="eastAsia"/>
        </w:rPr>
        <w:t>A818模块验证设备</w:t>
      </w:r>
      <w:commentRangeEnd w:id="0"/>
      <w:r>
        <w:rPr>
          <w:rStyle w:val="13"/>
          <w:rFonts w:asciiTheme="minorHAnsi" w:hAnsiTheme="minorHAnsi" w:eastAsiaTheme="minorEastAsia" w:cstheme="minorBidi"/>
          <w:bCs w:val="0"/>
          <w:kern w:val="2"/>
          <w:lang w:val="en-US"/>
        </w:rPr>
        <w:commentReference w:id="0"/>
      </w:r>
      <w:bookmarkEnd w:id="0"/>
    </w:p>
    <w:p w14:paraId="1D77CD7A">
      <w:r>
        <w:rPr>
          <w:rFonts w:hint="eastAsia"/>
        </w:rPr>
        <w:drawing>
          <wp:inline distT="0" distB="0" distL="114300" distR="114300">
            <wp:extent cx="4086225" cy="3552825"/>
            <wp:effectExtent l="0" t="0" r="9525" b="9525"/>
            <wp:docPr id="4" name="图片 4" descr="e217ecece49d40d843d895d45c47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217ecece49d40d843d895d45c47bae"/>
                    <pic:cNvPicPr>
                      <a:picLocks noChangeAspect="1"/>
                    </pic:cNvPicPr>
                  </pic:nvPicPr>
                  <pic:blipFill>
                    <a:blip r:embed="rId6"/>
                    <a:stretch>
                      <a:fillRect/>
                    </a:stretch>
                  </pic:blipFill>
                  <pic:spPr>
                    <a:xfrm>
                      <a:off x="0" y="0"/>
                      <a:ext cx="4086225" cy="3552825"/>
                    </a:xfrm>
                    <a:prstGeom prst="rect">
                      <a:avLst/>
                    </a:prstGeom>
                  </pic:spPr>
                </pic:pic>
              </a:graphicData>
            </a:graphic>
          </wp:inline>
        </w:drawing>
      </w:r>
    </w:p>
    <w:p w14:paraId="1812897B">
      <w:r>
        <w:rPr>
          <w:rFonts w:hint="eastAsia"/>
        </w:rPr>
        <w:drawing>
          <wp:inline distT="0" distB="0" distL="114300" distR="114300">
            <wp:extent cx="4086225" cy="3514725"/>
            <wp:effectExtent l="0" t="0" r="9525" b="9525"/>
            <wp:docPr id="5" name="图片 5" descr="2a3b941e33b35b4c3110573a14969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a3b941e33b35b4c3110573a14969dd"/>
                    <pic:cNvPicPr>
                      <a:picLocks noChangeAspect="1"/>
                    </pic:cNvPicPr>
                  </pic:nvPicPr>
                  <pic:blipFill>
                    <a:blip r:embed="rId7"/>
                    <a:stretch>
                      <a:fillRect/>
                    </a:stretch>
                  </pic:blipFill>
                  <pic:spPr>
                    <a:xfrm>
                      <a:off x="0" y="0"/>
                      <a:ext cx="4086225" cy="3514725"/>
                    </a:xfrm>
                    <a:prstGeom prst="rect">
                      <a:avLst/>
                    </a:prstGeom>
                  </pic:spPr>
                </pic:pic>
              </a:graphicData>
            </a:graphic>
          </wp:inline>
        </w:drawing>
      </w:r>
    </w:p>
    <w:p w14:paraId="1A30E417">
      <w:r>
        <w:rPr>
          <w:rFonts w:hint="eastAsia"/>
        </w:rPr>
        <w:drawing>
          <wp:inline distT="0" distB="0" distL="114300" distR="114300">
            <wp:extent cx="5676900" cy="4276725"/>
            <wp:effectExtent l="0" t="0" r="0" b="9525"/>
            <wp:docPr id="6" name="图片 6" descr="b3f8eefbd0012b6bba4220b92a199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3f8eefbd0012b6bba4220b92a1996b"/>
                    <pic:cNvPicPr>
                      <a:picLocks noChangeAspect="1"/>
                    </pic:cNvPicPr>
                  </pic:nvPicPr>
                  <pic:blipFill>
                    <a:blip r:embed="rId8"/>
                    <a:stretch>
                      <a:fillRect/>
                    </a:stretch>
                  </pic:blipFill>
                  <pic:spPr>
                    <a:xfrm>
                      <a:off x="0" y="0"/>
                      <a:ext cx="5676900" cy="4276725"/>
                    </a:xfrm>
                    <a:prstGeom prst="rect">
                      <a:avLst/>
                    </a:prstGeom>
                  </pic:spPr>
                </pic:pic>
              </a:graphicData>
            </a:graphic>
          </wp:inline>
        </w:drawing>
      </w:r>
    </w:p>
    <w:p w14:paraId="60AB06DE">
      <w:pPr>
        <w:pStyle w:val="3"/>
      </w:pPr>
      <w:r>
        <w:rPr>
          <w:rFonts w:hint="eastAsia"/>
        </w:rPr>
        <w:t>A818接收模块测试板卡（2</w:t>
      </w:r>
      <w:r>
        <w:t>.5</w:t>
      </w:r>
      <w:r>
        <w:rPr>
          <w:rFonts w:hint="eastAsia"/>
        </w:rPr>
        <w:t>GB）</w:t>
      </w:r>
    </w:p>
    <w:p w14:paraId="1C335B8D">
      <w:pPr>
        <w:pStyle w:val="28"/>
        <w:numPr>
          <w:ilvl w:val="0"/>
          <w:numId w:val="9"/>
        </w:numPr>
      </w:pPr>
      <w:r>
        <w:rPr>
          <w:rFonts w:hint="eastAsia"/>
        </w:rPr>
        <w:t>数量：1块</w:t>
      </w:r>
    </w:p>
    <w:p w14:paraId="794BEF16">
      <w:pPr>
        <w:pStyle w:val="28"/>
        <w:numPr>
          <w:ilvl w:val="0"/>
          <w:numId w:val="9"/>
        </w:numPr>
      </w:pPr>
      <w:r>
        <w:rPr>
          <w:rFonts w:hint="eastAsia"/>
        </w:rPr>
        <w:t>总线接口：PXIe</w:t>
      </w:r>
      <w:r>
        <w:t xml:space="preserve"> </w:t>
      </w:r>
    </w:p>
    <w:p w14:paraId="7120080A">
      <w:pPr>
        <w:pStyle w:val="28"/>
        <w:numPr>
          <w:ilvl w:val="0"/>
          <w:numId w:val="9"/>
        </w:numPr>
        <w:rPr>
          <w:highlight w:val="yellow"/>
        </w:rPr>
      </w:pPr>
      <w:r>
        <w:rPr>
          <w:rFonts w:hint="eastAsia"/>
          <w:highlight w:val="yellow"/>
        </w:rPr>
        <w:t>测试接口：</w:t>
      </w:r>
      <w:r>
        <w:rPr>
          <w:highlight w:val="yellow"/>
        </w:rPr>
        <w:t>2路10G A818</w:t>
      </w:r>
      <w:r>
        <w:rPr>
          <w:rFonts w:hint="eastAsia"/>
          <w:highlight w:val="yellow"/>
        </w:rPr>
        <w:t>发送，</w:t>
      </w:r>
      <w:r>
        <w:rPr>
          <w:highlight w:val="yellow"/>
        </w:rPr>
        <w:t>1个DVI接收，1个DP接收</w:t>
      </w:r>
    </w:p>
    <w:p w14:paraId="74E15AF2">
      <w:pPr>
        <w:pStyle w:val="28"/>
      </w:pPr>
      <w:r>
        <w:t>工作</w:t>
      </w:r>
      <w:r>
        <w:rPr>
          <w:rFonts w:hint="eastAsia"/>
        </w:rPr>
        <w:t>模式</w:t>
      </w:r>
      <w:r>
        <w:t>：</w:t>
      </w:r>
    </w:p>
    <w:p w14:paraId="046AE4BD">
      <w:pPr>
        <w:pStyle w:val="30"/>
      </w:pPr>
      <w:r>
        <w:rPr>
          <w:rFonts w:hint="eastAsia"/>
        </w:rPr>
        <w:t>2路DVI/DP视频采集，能够实时显示、存储；</w:t>
      </w:r>
    </w:p>
    <w:p w14:paraId="13D5CCA7">
      <w:pPr>
        <w:pStyle w:val="30"/>
      </w:pPr>
      <w:r>
        <w:rPr>
          <w:rFonts w:hint="eastAsia"/>
        </w:rPr>
        <w:t>2路DVI/DP视频转换为2路A818输出；</w:t>
      </w:r>
    </w:p>
    <w:p w14:paraId="0C18D9AB">
      <w:pPr>
        <w:pStyle w:val="30"/>
      </w:pPr>
      <w:r>
        <w:rPr>
          <w:rFonts w:hint="eastAsia"/>
        </w:rPr>
        <w:t>2路A</w:t>
      </w:r>
      <w:r>
        <w:t>818输出。</w:t>
      </w:r>
    </w:p>
    <w:p w14:paraId="30633509">
      <w:pPr>
        <w:pStyle w:val="28"/>
      </w:pPr>
      <w:r>
        <w:rPr>
          <w:rFonts w:hint="eastAsia"/>
        </w:rPr>
        <w:t>支持2路DVI/DP采集，支持图片和视频显示。具体如下：</w:t>
      </w:r>
    </w:p>
    <w:p w14:paraId="68F671C9">
      <w:pPr>
        <w:pStyle w:val="30"/>
      </w:pPr>
      <w:r>
        <w:rPr>
          <w:rFonts w:hint="eastAsia"/>
        </w:rPr>
        <w:t>能够实时播放接收的DVI/DP视频并将视频数据存储下来；</w:t>
      </w:r>
    </w:p>
    <w:p w14:paraId="51780BDA">
      <w:pPr>
        <w:pStyle w:val="30"/>
      </w:pPr>
      <w:r>
        <w:rPr>
          <w:rFonts w:hint="eastAsia"/>
        </w:rPr>
        <w:t>能够解析和显示接收的DVI/DP视频的分辨率、帧频和时序参数功能，同时存储下来；</w:t>
      </w:r>
    </w:p>
    <w:p w14:paraId="056B9040">
      <w:pPr>
        <w:pStyle w:val="30"/>
      </w:pPr>
      <w:r>
        <w:rPr>
          <w:rFonts w:hint="eastAsia"/>
        </w:rPr>
        <w:t>DVI接收支持对图像进行校验，包括CRC校验、和校验等。</w:t>
      </w:r>
    </w:p>
    <w:p w14:paraId="0A89A9DD">
      <w:pPr>
        <w:pStyle w:val="30"/>
      </w:pPr>
      <w:r>
        <w:t>DVI/DP分辨率帧频最大可支持3840×2160@60Hz，其中DVI接口需支持1080P以下分辨率。其他分辨率帧频可配置，支持常用640×512@60Hz、1024×768@60Hz、1280×720@60Hz、1280×960@60Hz、1280×1024@60Hz、1400×1050@60Hz、1920×1080@25Hz、1920×1080@30Hz、1920×1080@60Hz、1600×1200@60Hz，支持扩展其他分辨率格式</w:t>
      </w:r>
    </w:p>
    <w:p w14:paraId="5E46491E">
      <w:pPr>
        <w:pStyle w:val="28"/>
      </w:pPr>
      <w:r>
        <w:rPr>
          <w:rFonts w:hint="eastAsia"/>
        </w:rPr>
        <w:t>支持2路A818输出功能，激励支持故障注入、图片发送、视频发送，支持DVI转换为A818。具体如下：</w:t>
      </w:r>
    </w:p>
    <w:p w14:paraId="496FE8D4">
      <w:pPr>
        <w:pStyle w:val="30"/>
      </w:pPr>
      <w:r>
        <w:rPr>
          <w:rFonts w:hint="eastAsia"/>
        </w:rPr>
        <w:t>支持A818自定义ICD设置，包括Class1/3指令集、大小端、FC0长度、FCn长度、像素位宽、颜色空间（灰度/RGB/YUV）等；</w:t>
      </w:r>
    </w:p>
    <w:p w14:paraId="6543DA31">
      <w:pPr>
        <w:pStyle w:val="30"/>
      </w:pPr>
      <w:r>
        <w:rPr>
          <w:rFonts w:hint="eastAsia"/>
        </w:rPr>
        <w:t>支持Frame Header、Container Header和Object0内容自定义填充；</w:t>
      </w:r>
    </w:p>
    <w:p w14:paraId="77166715">
      <w:pPr>
        <w:pStyle w:val="30"/>
      </w:pPr>
      <w:r>
        <w:rPr>
          <w:rFonts w:hint="eastAsia"/>
        </w:rPr>
        <w:t>支持分辨率和帧频配置；</w:t>
      </w:r>
    </w:p>
    <w:p w14:paraId="317D964D">
      <w:pPr>
        <w:pStyle w:val="30"/>
      </w:pPr>
      <w:r>
        <w:rPr>
          <w:rFonts w:hint="eastAsia"/>
        </w:rPr>
        <w:t>支持A818时序参数配置，包括FC0帧EOFn与第一个FCN帧SOFn的IDLE长度、FCn帧间的IDLE长度（一行图像内部间隔与两行图像之间的间隔）、最后一个FCn帧EOFt与FC0帧SOFi的IDLE长度；</w:t>
      </w:r>
    </w:p>
    <w:p w14:paraId="39FBE39C">
      <w:pPr>
        <w:pStyle w:val="30"/>
      </w:pPr>
      <w:r>
        <w:rPr>
          <w:rFonts w:hint="eastAsia"/>
        </w:rPr>
        <w:t>A818发送可选内部源，内部源图像/视频发送支持RAW/TIFF/JPG/PNG/BMP/MP4/AVI等常用格式；</w:t>
      </w:r>
    </w:p>
    <w:p w14:paraId="0F57B722">
      <w:pPr>
        <w:pStyle w:val="30"/>
      </w:pPr>
      <w:r>
        <w:rPr>
          <w:rFonts w:hint="eastAsia"/>
        </w:rPr>
        <w:t>支持A818发送故障注入，如CRC错误，FCN长度错误等；</w:t>
      </w:r>
    </w:p>
    <w:p w14:paraId="33195690">
      <w:pPr>
        <w:pStyle w:val="30"/>
      </w:pPr>
      <w:r>
        <w:rPr>
          <w:rFonts w:hint="eastAsia"/>
        </w:rPr>
        <w:t>支持2路光纤并发传输一组A818图像/视频（在FC0中填充图像编号用于做同步）；</w:t>
      </w:r>
    </w:p>
    <w:p w14:paraId="6E1AA987">
      <w:pPr>
        <w:pStyle w:val="30"/>
      </w:pPr>
      <w:r>
        <w:rPr>
          <w:rFonts w:hint="eastAsia"/>
        </w:rPr>
        <w:t>支持单路光纤复合传输2路的图像/视频（根据FC0中填充的信息区分不同路视频）；</w:t>
      </w:r>
    </w:p>
    <w:p w14:paraId="0FE68A5F">
      <w:pPr>
        <w:pStyle w:val="30"/>
      </w:pPr>
      <w:r>
        <w:rPr>
          <w:rFonts w:hint="eastAsia"/>
        </w:rPr>
        <w:t>支持DVI/DP输入转换成A818输出；</w:t>
      </w:r>
    </w:p>
    <w:p w14:paraId="1A570866">
      <w:pPr>
        <w:pStyle w:val="30"/>
      </w:pPr>
      <w:r>
        <w:rPr>
          <w:rFonts w:hint="eastAsia"/>
        </w:rPr>
        <w:t>能够测试A818接收模块延迟，并且能够计算和输出显示最大延迟、最小延迟和平均延迟。</w:t>
      </w:r>
    </w:p>
    <w:p w14:paraId="17E9F923">
      <w:pPr>
        <w:pStyle w:val="30"/>
      </w:pPr>
      <w:r>
        <w:rPr>
          <w:rFonts w:hint="eastAsia"/>
          <w:szCs w:val="24"/>
          <w:highlight w:val="yellow"/>
        </w:rPr>
        <w:t>支持图像、视频无损压缩后发送；</w:t>
      </w:r>
    </w:p>
    <w:p w14:paraId="06078384">
      <w:pPr>
        <w:pStyle w:val="19"/>
        <w:widowControl/>
        <w:spacing w:beforeAutospacing="1" w:afterAutospacing="1" w:line="260" w:lineRule="atLeast"/>
        <w:ind w:firstLine="540" w:firstLineChars="200"/>
        <w:jc w:val="left"/>
        <w:rPr>
          <w:rFonts w:ascii="微软雅黑" w:hAnsi="微软雅黑" w:eastAsia="微软雅黑" w:cs="微软雅黑"/>
          <w:color w:val="191B1F"/>
          <w:kern w:val="0"/>
          <w:sz w:val="27"/>
          <w:szCs w:val="27"/>
          <w:highlight w:val="yellow"/>
          <w:shd w:val="clear" w:color="auto" w:fill="FFFFFF"/>
        </w:rPr>
      </w:pPr>
      <w:r>
        <w:rPr>
          <w:rFonts w:hint="eastAsia" w:ascii="微软雅黑" w:hAnsi="微软雅黑" w:eastAsia="微软雅黑" w:cs="微软雅黑"/>
          <w:color w:val="191B1F"/>
          <w:kern w:val="0"/>
          <w:sz w:val="27"/>
          <w:szCs w:val="27"/>
          <w:highlight w:val="yellow"/>
          <w:shd w:val="clear" w:color="auto" w:fill="FFFFFF"/>
        </w:rPr>
        <w:t>采用基于数据的统计冗余进行重编码的曼彻斯特编码技术，</w:t>
      </w:r>
      <w:r>
        <w:rPr>
          <w:rFonts w:ascii="微软雅黑" w:hAnsi="微软雅黑" w:eastAsia="微软雅黑" w:cs="微软雅黑"/>
          <w:color w:val="191B1F"/>
          <w:kern w:val="0"/>
          <w:sz w:val="27"/>
          <w:szCs w:val="27"/>
          <w:highlight w:val="yellow"/>
          <w:shd w:val="clear" w:color="auto" w:fill="FFFFFF"/>
        </w:rPr>
        <w:t>其核心原理是通过‌电平跳变‌表示二进制数据</w:t>
      </w:r>
      <w:r>
        <w:rPr>
          <w:rFonts w:hint="eastAsia" w:ascii="微软雅黑" w:hAnsi="微软雅黑" w:eastAsia="微软雅黑" w:cs="微软雅黑"/>
          <w:color w:val="191B1F"/>
          <w:kern w:val="0"/>
          <w:sz w:val="27"/>
          <w:szCs w:val="27"/>
          <w:highlight w:val="yellow"/>
          <w:shd w:val="clear" w:color="auto" w:fill="FFFFFF"/>
        </w:rPr>
        <w:t>，</w:t>
      </w:r>
      <w:r>
        <w:rPr>
          <w:rFonts w:ascii="微软雅黑" w:hAnsi="微软雅黑" w:eastAsia="微软雅黑" w:cs="微软雅黑"/>
          <w:color w:val="191B1F"/>
          <w:kern w:val="0"/>
          <w:sz w:val="27"/>
          <w:szCs w:val="27"/>
          <w:highlight w:val="yellow"/>
          <w:shd w:val="clear" w:color="auto" w:fill="FFFFFF"/>
        </w:rPr>
        <w:t>‌编码规则</w:t>
      </w:r>
      <w:r>
        <w:rPr>
          <w:rFonts w:hint="eastAsia" w:ascii="微软雅黑" w:hAnsi="微软雅黑" w:eastAsia="微软雅黑" w:cs="微软雅黑"/>
          <w:color w:val="191B1F"/>
          <w:kern w:val="0"/>
          <w:sz w:val="27"/>
          <w:szCs w:val="27"/>
          <w:highlight w:val="yellow"/>
          <w:shd w:val="clear" w:color="auto" w:fill="FFFFFF"/>
        </w:rPr>
        <w:t>为</w:t>
      </w:r>
      <w:r>
        <w:rPr>
          <w:rFonts w:ascii="微软雅黑" w:hAnsi="微软雅黑" w:eastAsia="微软雅黑" w:cs="微软雅黑"/>
          <w:color w:val="191B1F"/>
          <w:kern w:val="0"/>
          <w:sz w:val="27"/>
          <w:szCs w:val="27"/>
          <w:highlight w:val="yellow"/>
          <w:shd w:val="clear" w:color="auto" w:fill="FFFFFF"/>
        </w:rPr>
        <w:t>每位数据中间必有一次跳变，跳变方向表示数据值。</w:t>
      </w:r>
    </w:p>
    <w:p w14:paraId="694D2396">
      <w:pPr>
        <w:pStyle w:val="19"/>
        <w:widowControl/>
        <w:spacing w:beforeAutospacing="1" w:afterAutospacing="1" w:line="260" w:lineRule="atLeast"/>
        <w:ind w:firstLine="540" w:firstLineChars="200"/>
        <w:jc w:val="left"/>
        <w:rPr>
          <w:rFonts w:ascii="微软雅黑" w:hAnsi="微软雅黑" w:eastAsia="微软雅黑" w:cs="微软雅黑"/>
          <w:color w:val="191B1F"/>
          <w:kern w:val="0"/>
          <w:sz w:val="27"/>
          <w:szCs w:val="27"/>
          <w:highlight w:val="yellow"/>
          <w:shd w:val="clear" w:color="auto" w:fill="FFFFFF"/>
        </w:rPr>
      </w:pPr>
      <w:r>
        <w:rPr>
          <w:rFonts w:hint="eastAsia" w:ascii="微软雅黑" w:hAnsi="微软雅黑" w:eastAsia="微软雅黑" w:cs="微软雅黑"/>
          <w:color w:val="191B1F"/>
          <w:kern w:val="0"/>
          <w:sz w:val="27"/>
          <w:szCs w:val="27"/>
          <w:highlight w:val="yellow"/>
          <w:shd w:val="clear" w:color="auto" w:fill="FFFFFF"/>
        </w:rPr>
        <w:t>在曼彻斯特编码中，每一位的中间有一跳变，位中间的跳变既作时钟信号，又作数据信号。它指出逻辑0由高-低信号序列表示，逻辑1由低-高信号序列表示。其中非常值得注意的是，在每一位的"中间"必有一跳变，根据此规则，可以得出曼彻斯特编码波形图的画法。例如：传输二进制信息0，若将0看作一位，我们以0为中心，在两边用虚线界定这一位的范围，然后在这一位的中间画出一个电平由高到低的跳变。后面的每一位以此类推即可画出整个波形图。</w:t>
      </w:r>
    </w:p>
    <w:p w14:paraId="4F5B1A04">
      <w:pPr>
        <w:pStyle w:val="19"/>
        <w:widowControl/>
        <w:spacing w:beforeAutospacing="1" w:afterAutospacing="1" w:line="260" w:lineRule="atLeast"/>
        <w:ind w:firstLine="540" w:firstLineChars="200"/>
        <w:jc w:val="left"/>
        <w:rPr>
          <w:rFonts w:ascii="微软雅黑" w:hAnsi="微软雅黑" w:eastAsia="微软雅黑" w:cs="微软雅黑"/>
          <w:color w:val="191B1F"/>
          <w:kern w:val="0"/>
          <w:sz w:val="27"/>
          <w:szCs w:val="27"/>
          <w:highlight w:val="yellow"/>
          <w:shd w:val="clear" w:color="auto" w:fill="FFFFFF"/>
        </w:rPr>
      </w:pPr>
      <w:r>
        <w:rPr>
          <w:rFonts w:hint="eastAsia" w:ascii="微软雅黑" w:hAnsi="微软雅黑" w:eastAsia="微软雅黑" w:cs="微软雅黑"/>
          <w:color w:val="191B1F"/>
          <w:kern w:val="0"/>
          <w:sz w:val="27"/>
          <w:szCs w:val="27"/>
          <w:highlight w:val="yellow"/>
          <w:shd w:val="clear" w:color="auto" w:fill="FFFFFF"/>
        </w:rPr>
        <w:t>曼彻斯特编码方法主要具有以下的优点：1个比特的中间有一次电平跳变，两次电平跳变的时间间隔可以是</w:t>
      </w:r>
      <w:r>
        <w:rPr>
          <w:rFonts w:ascii="微软雅黑" w:hAnsi="微软雅黑" w:eastAsia="微软雅黑" w:cs="微软雅黑"/>
          <w:color w:val="191B1F"/>
          <w:kern w:val="0"/>
          <w:sz w:val="27"/>
          <w:szCs w:val="27"/>
          <w:highlight w:val="yellow"/>
          <w:shd w:val="clear" w:color="auto" w:fill="FFFFFF"/>
        </w:rPr>
        <w:t>T/2或T；利用电平跳变可以产生收发双方的同步信号；曼彻斯特编码是一种自同步的编码方式，即时钟同步信号就隐藏在数据波形中。在曼彻斯特编码中，每一位的中间有一跳变，该跳变既可作为时钟信号，又可作为数据信号。因此，发送曼彻斯特编码信号时无须另发同步信号</w:t>
      </w:r>
      <w:r>
        <w:rPr>
          <w:rFonts w:hint="eastAsia" w:ascii="微软雅黑" w:hAnsi="微软雅黑" w:eastAsia="微软雅黑" w:cs="微软雅黑"/>
          <w:color w:val="191B1F"/>
          <w:kern w:val="0"/>
          <w:sz w:val="27"/>
          <w:szCs w:val="27"/>
          <w:highlight w:val="yellow"/>
          <w:shd w:val="clear" w:color="auto" w:fill="FFFFFF"/>
        </w:rPr>
        <w:t>。</w:t>
      </w:r>
    </w:p>
    <w:p w14:paraId="7501F433">
      <w:pPr>
        <w:pStyle w:val="30"/>
        <w:numPr>
          <w:ilvl w:val="1"/>
          <w:numId w:val="0"/>
        </w:numPr>
        <w:ind w:left="850"/>
      </w:pPr>
    </w:p>
    <w:p w14:paraId="6702462E">
      <w:pPr>
        <w:pStyle w:val="30"/>
      </w:pPr>
      <w:r>
        <w:rPr>
          <w:rFonts w:hint="eastAsia"/>
          <w:szCs w:val="24"/>
        </w:rPr>
        <w:t>A818收发速率可在线配置为1.0625Gbps、2.125Gbps、3.125Gbps、4.25Gbps、8.5Gbps，可通过逻辑在线升级方式在此硬件平台支持</w:t>
      </w:r>
      <w:r>
        <w:rPr>
          <w:rFonts w:hint="eastAsia"/>
          <w:szCs w:val="24"/>
          <w:highlight w:val="yellow"/>
        </w:rPr>
        <w:t>25Gbps、21.0375Gbps、12.75Gbps、14.025Gbps、</w:t>
      </w:r>
      <w:r>
        <w:rPr>
          <w:rFonts w:hint="eastAsia"/>
          <w:szCs w:val="24"/>
        </w:rPr>
        <w:t>10Gbps、3.1875Gbps等其他速率，</w:t>
      </w:r>
      <w:r>
        <w:rPr>
          <w:rFonts w:hint="eastAsia"/>
          <w:szCs w:val="24"/>
          <w:highlight w:val="yellow"/>
        </w:rPr>
        <w:t>在超过10Gbps时需要支持RS-FEC功能，符合IEEE 802.3-2018 Clause 108标准定义。</w:t>
      </w:r>
    </w:p>
    <w:p w14:paraId="5D4B4413">
      <w:pPr>
        <w:pStyle w:val="30"/>
        <w:numPr>
          <w:ilvl w:val="1"/>
          <w:numId w:val="0"/>
        </w:numPr>
        <w:ind w:firstLine="540" w:firstLineChars="200"/>
        <w:rPr>
          <w:rFonts w:ascii="微软雅黑" w:hAnsi="微软雅黑" w:eastAsia="微软雅黑" w:cs="微软雅黑"/>
          <w:color w:val="191B1F"/>
          <w:sz w:val="27"/>
          <w:szCs w:val="27"/>
          <w:highlight w:val="yellow"/>
          <w:shd w:val="clear" w:color="auto" w:fill="FFFFFF"/>
        </w:rPr>
      </w:pPr>
      <w:r>
        <w:rPr>
          <w:rFonts w:ascii="微软雅黑" w:hAnsi="微软雅黑" w:eastAsia="微软雅黑" w:cs="微软雅黑"/>
          <w:color w:val="191B1F"/>
          <w:sz w:val="27"/>
          <w:szCs w:val="27"/>
          <w:highlight w:val="yellow"/>
          <w:shd w:val="clear" w:color="auto" w:fill="FFFFFF"/>
        </w:rPr>
        <w:t>基于Xilinx高端系列FPGA</w:t>
      </w:r>
      <w:r>
        <w:rPr>
          <w:rFonts w:hint="eastAsia" w:ascii="微软雅黑" w:hAnsi="微软雅黑" w:eastAsia="微软雅黑" w:cs="微软雅黑"/>
          <w:color w:val="191B1F"/>
          <w:sz w:val="27"/>
          <w:szCs w:val="27"/>
          <w:highlight w:val="yellow"/>
          <w:shd w:val="clear" w:color="auto" w:fill="FFFFFF"/>
        </w:rPr>
        <w:t xml:space="preserve"> Ultrascale+</w:t>
      </w:r>
      <w:r>
        <w:rPr>
          <w:rFonts w:ascii="微软雅黑" w:hAnsi="微软雅黑" w:eastAsia="微软雅黑" w:cs="微软雅黑"/>
          <w:color w:val="191B1F"/>
          <w:sz w:val="27"/>
          <w:szCs w:val="27"/>
          <w:highlight w:val="yellow"/>
          <w:shd w:val="clear" w:color="auto" w:fill="FFFFFF"/>
        </w:rPr>
        <w:t>为平台</w:t>
      </w:r>
      <w:r>
        <w:rPr>
          <w:rFonts w:hint="eastAsia" w:ascii="微软雅黑" w:hAnsi="微软雅黑" w:eastAsia="微软雅黑" w:cs="微软雅黑"/>
          <w:color w:val="191B1F"/>
          <w:sz w:val="27"/>
          <w:szCs w:val="27"/>
          <w:highlight w:val="yellow"/>
          <w:shd w:val="clear" w:color="auto" w:fill="FFFFFF"/>
        </w:rPr>
        <w:t>，支持25Gbps网络及高线速操作的核心功能。Ultrascale+的</w:t>
      </w:r>
      <w:r>
        <w:rPr>
          <w:rFonts w:ascii="微软雅黑" w:hAnsi="微软雅黑" w:eastAsia="微软雅黑" w:cs="微软雅黑"/>
          <w:color w:val="191B1F"/>
          <w:sz w:val="27"/>
          <w:szCs w:val="27"/>
          <w:highlight w:val="yellow"/>
          <w:shd w:val="clear" w:color="auto" w:fill="FFFFFF"/>
        </w:rPr>
        <w:t>GTY高速接口</w:t>
      </w:r>
      <w:r>
        <w:rPr>
          <w:rFonts w:hint="eastAsia" w:ascii="微软雅黑" w:hAnsi="微软雅黑" w:eastAsia="微软雅黑" w:cs="微软雅黑"/>
          <w:color w:val="191B1F"/>
          <w:sz w:val="27"/>
          <w:szCs w:val="27"/>
          <w:highlight w:val="yellow"/>
          <w:shd w:val="clear" w:color="auto" w:fill="FFFFFF"/>
        </w:rPr>
        <w:t>支持底层的25</w:t>
      </w:r>
      <w:r>
        <w:rPr>
          <w:rFonts w:ascii="微软雅黑" w:hAnsi="微软雅黑" w:eastAsia="微软雅黑" w:cs="微软雅黑"/>
          <w:color w:val="191B1F"/>
          <w:sz w:val="27"/>
          <w:szCs w:val="27"/>
          <w:highlight w:val="yellow"/>
          <w:shd w:val="clear" w:color="auto" w:fill="FFFFFF"/>
        </w:rPr>
        <w:t>GBASE-R编解码模式，该IP非常底层，输出串并转换后的并行数据，</w:t>
      </w:r>
      <w:r>
        <w:rPr>
          <w:rFonts w:hint="eastAsia" w:ascii="微软雅黑" w:hAnsi="微软雅黑" w:eastAsia="微软雅黑" w:cs="微软雅黑"/>
          <w:color w:val="191B1F"/>
          <w:sz w:val="27"/>
          <w:szCs w:val="27"/>
          <w:highlight w:val="yellow"/>
          <w:shd w:val="clear" w:color="auto" w:fill="FFFFFF"/>
        </w:rPr>
        <w:t>可以直接转换为AXI4-Stream接口数据，使用该IP的优点是非常底层，可以提取到底层的协议字段，对于定制化更为方便，且完全符合IEEE 802.3-2018 Clause 108标准定义和RS-FEC向前纠错规范。</w:t>
      </w:r>
    </w:p>
    <w:p w14:paraId="2B7F864A">
      <w:pPr>
        <w:pStyle w:val="28"/>
        <w:numPr>
          <w:ilvl w:val="0"/>
          <w:numId w:val="0"/>
        </w:numPr>
      </w:pPr>
    </w:p>
    <w:p w14:paraId="564F8240">
      <w:pPr>
        <w:pStyle w:val="30"/>
      </w:pPr>
      <w:r>
        <w:rPr>
          <w:rFonts w:hint="eastAsia"/>
          <w:szCs w:val="24"/>
        </w:rPr>
        <w:t>A818收发分辨率帧频可支持3840×2160@60Hz，支持常用640×512@60Hz、1024×768@60Hz、1280×720@60Hz、1280×960@60Hz、1280×1024@60Hz、1400×1050@60Hz、1920×1080@25Hz、1920×1080@30Hz、1920×1080@60Hz、1600×1200@60Hz、3840×2160@60Hz，支持扩展其他分辨率格式。</w:t>
      </w:r>
      <w:r>
        <w:rPr>
          <w:rFonts w:hint="eastAsia"/>
          <w:szCs w:val="24"/>
          <w:highlight w:val="yellow"/>
        </w:rPr>
        <w:t>需支持128K*128K超大分辨率模式。</w:t>
      </w:r>
    </w:p>
    <w:p w14:paraId="4344A206">
      <w:pPr>
        <w:pStyle w:val="28"/>
        <w:numPr>
          <w:ilvl w:val="0"/>
          <w:numId w:val="0"/>
        </w:numPr>
        <w:ind w:firstLine="540" w:firstLineChars="200"/>
        <w:rPr>
          <w:rFonts w:ascii="微软雅黑" w:hAnsi="微软雅黑" w:eastAsia="微软雅黑" w:cs="微软雅黑"/>
          <w:color w:val="191B1F"/>
          <w:sz w:val="27"/>
          <w:szCs w:val="27"/>
          <w:highlight w:val="yellow"/>
          <w:shd w:val="clear" w:color="auto" w:fill="FFFFFF"/>
        </w:rPr>
      </w:pPr>
      <w:r>
        <w:rPr>
          <w:rFonts w:hint="eastAsia" w:ascii="微软雅黑" w:hAnsi="微软雅黑" w:eastAsia="微软雅黑" w:cs="微软雅黑"/>
          <w:color w:val="191B1F"/>
          <w:sz w:val="27"/>
          <w:szCs w:val="27"/>
          <w:highlight w:val="yellow"/>
          <w:shd w:val="clear" w:color="auto" w:fill="FFFFFF"/>
        </w:rPr>
        <w:t>Ultrascale+的GTY高速接口是非常底层的IP，可以提取到底层的协议字段，对于定制化更为方便，因此对于分辨率的支持也很灵活，即可以支持标准的3840×2160@60Hz，640×512@60Hz、1024×768@60Hz、1280×720@60Hz、1280×960@60Hz、1280×1024@60Hz、1400×1050@60Hz、1920×1080@25Hz、1920×1080@30Hz、1920×1080@60Hz、1600×1200@60Hz等分辨率，也可以支持其他的自定义扩展分辨率格式，甚至调整行场同步等控制信号。</w:t>
      </w:r>
    </w:p>
    <w:p w14:paraId="3B0892AD">
      <w:pPr>
        <w:pStyle w:val="28"/>
        <w:numPr>
          <w:ilvl w:val="0"/>
          <w:numId w:val="0"/>
        </w:numPr>
        <w:ind w:firstLine="540" w:firstLineChars="200"/>
        <w:rPr>
          <w:rFonts w:ascii="微软雅黑" w:hAnsi="微软雅黑" w:eastAsia="微软雅黑" w:cs="微软雅黑"/>
          <w:color w:val="191B1F"/>
          <w:sz w:val="27"/>
          <w:szCs w:val="27"/>
          <w:highlight w:val="yellow"/>
          <w:shd w:val="clear" w:color="auto" w:fill="FFFFFF"/>
        </w:rPr>
      </w:pPr>
      <w:r>
        <w:rPr>
          <w:rFonts w:hint="eastAsia" w:ascii="微软雅黑" w:hAnsi="微软雅黑" w:eastAsia="微软雅黑" w:cs="微软雅黑"/>
          <w:color w:val="191B1F"/>
          <w:sz w:val="27"/>
          <w:szCs w:val="27"/>
          <w:highlight w:val="yellow"/>
          <w:shd w:val="clear" w:color="auto" w:fill="FFFFFF"/>
        </w:rPr>
        <w:t>Ultrascale+的BlockRam存储资源高达32M，因此可以缓冲超大分辨率的图像格式，分辨率格式不低于128K x 128K。</w:t>
      </w:r>
    </w:p>
    <w:p w14:paraId="52EFD029">
      <w:pPr>
        <w:pStyle w:val="3"/>
      </w:pPr>
      <w:r>
        <w:rPr>
          <w:rFonts w:hint="eastAsia"/>
        </w:rPr>
        <w:t>A818发送模块测试板卡（2</w:t>
      </w:r>
      <w:r>
        <w:t>.125</w:t>
      </w:r>
      <w:r>
        <w:rPr>
          <w:rFonts w:hint="eastAsia"/>
        </w:rPr>
        <w:t>GB）</w:t>
      </w:r>
    </w:p>
    <w:p w14:paraId="5511A283">
      <w:pPr>
        <w:pStyle w:val="28"/>
        <w:numPr>
          <w:ilvl w:val="0"/>
          <w:numId w:val="10"/>
        </w:numPr>
      </w:pPr>
      <w:r>
        <w:rPr>
          <w:rFonts w:hint="eastAsia"/>
        </w:rPr>
        <w:t>数量：1块</w:t>
      </w:r>
    </w:p>
    <w:p w14:paraId="209471D4">
      <w:pPr>
        <w:pStyle w:val="28"/>
        <w:numPr>
          <w:ilvl w:val="0"/>
          <w:numId w:val="10"/>
        </w:numPr>
      </w:pPr>
      <w:r>
        <w:rPr>
          <w:rFonts w:hint="eastAsia"/>
        </w:rPr>
        <w:t>总线接口：PXIe</w:t>
      </w:r>
      <w:r>
        <w:t xml:space="preserve"> </w:t>
      </w:r>
    </w:p>
    <w:p w14:paraId="79DF9D9D">
      <w:pPr>
        <w:pStyle w:val="28"/>
      </w:pPr>
      <w:r>
        <w:t>工作模式</w:t>
      </w:r>
    </w:p>
    <w:p w14:paraId="12AE9ACE">
      <w:pPr>
        <w:pStyle w:val="30"/>
      </w:pPr>
      <w:r>
        <w:rPr>
          <w:rFonts w:hint="eastAsia"/>
        </w:rPr>
        <w:t>2路A</w:t>
      </w:r>
      <w:r>
        <w:t>818采集；</w:t>
      </w:r>
    </w:p>
    <w:p w14:paraId="4F759399">
      <w:pPr>
        <w:pStyle w:val="30"/>
      </w:pPr>
      <w:r>
        <w:rPr>
          <w:rFonts w:hint="eastAsia"/>
        </w:rPr>
        <w:t>2路A818转换为2路DVI/DP输出；</w:t>
      </w:r>
    </w:p>
    <w:p w14:paraId="6CAC2859">
      <w:pPr>
        <w:pStyle w:val="30"/>
      </w:pPr>
      <w:r>
        <w:rPr>
          <w:rFonts w:hint="eastAsia"/>
        </w:rPr>
        <w:t>2路DVI/DP视频采集，能够实时显示、存储；</w:t>
      </w:r>
    </w:p>
    <w:p w14:paraId="2394E162">
      <w:pPr>
        <w:pStyle w:val="28"/>
        <w:numPr>
          <w:ilvl w:val="0"/>
          <w:numId w:val="10"/>
        </w:numPr>
      </w:pPr>
      <w:r>
        <w:rPr>
          <w:rFonts w:hint="eastAsia"/>
        </w:rPr>
        <w:t>支持2路A818采集功能，其中采集支持图片和视频显示、ARINC818协议分析。具体如下：</w:t>
      </w:r>
    </w:p>
    <w:p w14:paraId="21973A9B">
      <w:pPr>
        <w:pStyle w:val="30"/>
      </w:pPr>
      <w:r>
        <w:rPr>
          <w:rFonts w:hint="eastAsia"/>
        </w:rPr>
        <w:t>支持A818总线协议解析，能够对FC0和FCN数据进行筛选，对筛选后的数据保存和显示；</w:t>
      </w:r>
    </w:p>
    <w:p w14:paraId="41B00328">
      <w:pPr>
        <w:pStyle w:val="30"/>
      </w:pPr>
      <w:r>
        <w:rPr>
          <w:rFonts w:hint="eastAsia"/>
        </w:rPr>
        <w:t>支持对A818总线数据进行记录分析，按需记录IDLE码；</w:t>
      </w:r>
    </w:p>
    <w:p w14:paraId="1875EDE0">
      <w:pPr>
        <w:pStyle w:val="30"/>
      </w:pPr>
      <w:r>
        <w:rPr>
          <w:rFonts w:hint="eastAsia"/>
        </w:rPr>
        <w:t>支持图片显示和视频播放</w:t>
      </w:r>
    </w:p>
    <w:p w14:paraId="7F3363C4">
      <w:pPr>
        <w:pStyle w:val="30"/>
      </w:pPr>
      <w:r>
        <w:rPr>
          <w:rFonts w:hint="eastAsia"/>
        </w:rPr>
        <w:t>支持分辨率和帧频采集；</w:t>
      </w:r>
    </w:p>
    <w:p w14:paraId="71875BA6">
      <w:pPr>
        <w:pStyle w:val="30"/>
      </w:pPr>
      <w:r>
        <w:rPr>
          <w:rFonts w:hint="eastAsia"/>
        </w:rPr>
        <w:t>支持分析检测接收到的A818数据时序参数，包括FC0帧长度、FCn帧长度、两个相邻FC0帧SOFi之间的长度、FC0帧EOFn与第一个FCN帧SOFn的IDLE长度、FCn帧间的IDLE长度（一行图像内部间隔与两行图像之间的间隔）、最后一个FCn帧EOFt与FC0帧SOFi的IDLE长度；记录IDLE码时，支持以上参数记录回放；</w:t>
      </w:r>
    </w:p>
    <w:p w14:paraId="70D3DC79">
      <w:pPr>
        <w:pStyle w:val="30"/>
      </w:pPr>
      <w:r>
        <w:rPr>
          <w:rFonts w:hint="eastAsia"/>
        </w:rPr>
        <w:t>支持采集分析多路并发传输的A818数据，即2路光纤用A818协议传输一组切片传输的图像/视频，能够拼接成一幅画面进行显示和播放（根据FC0中填充的图像编号做同步）；</w:t>
      </w:r>
    </w:p>
    <w:p w14:paraId="0ABE00D3">
      <w:pPr>
        <w:pStyle w:val="30"/>
      </w:pPr>
      <w:r>
        <w:rPr>
          <w:rFonts w:hint="eastAsia"/>
        </w:rPr>
        <w:t>能够采集分析单路复合，即单路光纤传输2路的图像/视频画面（根据FC0中填充的信息区分不同路视频），能够分离复合传输的画面进行显示和播放</w:t>
      </w:r>
    </w:p>
    <w:p w14:paraId="363263AA">
      <w:pPr>
        <w:pStyle w:val="30"/>
      </w:pPr>
      <w:r>
        <w:rPr>
          <w:rFonts w:hint="eastAsia"/>
          <w:szCs w:val="24"/>
        </w:rPr>
        <w:t>A818收发速率可在线配置为1.0625Gbps、2.125Gbps、3.125Gbps、4.25Gbps、8.5Gbps，可通过逻辑在线升级方式在此硬件平台支持</w:t>
      </w:r>
      <w:r>
        <w:rPr>
          <w:rFonts w:hint="eastAsia"/>
          <w:szCs w:val="24"/>
          <w:highlight w:val="yellow"/>
        </w:rPr>
        <w:t>25Gbps、21.0375Gbps、12.75Gbps、14.025Gbps、</w:t>
      </w:r>
      <w:r>
        <w:rPr>
          <w:rFonts w:hint="eastAsia"/>
          <w:szCs w:val="24"/>
        </w:rPr>
        <w:t>10Gbps、3.1875Gbps等其他速率，</w:t>
      </w:r>
      <w:r>
        <w:rPr>
          <w:rFonts w:hint="eastAsia"/>
          <w:szCs w:val="24"/>
          <w:highlight w:val="yellow"/>
        </w:rPr>
        <w:t>在超过10Gbps时需要支持RS-FEC功能，符合IEEE 802.3-2018 Clause 108标准定义。</w:t>
      </w:r>
    </w:p>
    <w:p w14:paraId="46262F66">
      <w:pPr>
        <w:pStyle w:val="30"/>
        <w:numPr>
          <w:ilvl w:val="1"/>
          <w:numId w:val="0"/>
        </w:numPr>
        <w:ind w:left="850"/>
      </w:pPr>
    </w:p>
    <w:p w14:paraId="41F53033">
      <w:pPr>
        <w:pStyle w:val="30"/>
        <w:numPr>
          <w:ilvl w:val="1"/>
          <w:numId w:val="0"/>
        </w:numPr>
        <w:rPr>
          <w:rFonts w:ascii="微软雅黑" w:hAnsi="微软雅黑" w:eastAsia="微软雅黑" w:cs="微软雅黑"/>
          <w:color w:val="191B1F"/>
          <w:sz w:val="27"/>
          <w:szCs w:val="27"/>
          <w:highlight w:val="yellow"/>
          <w:shd w:val="clear" w:color="auto" w:fill="FFFFFF"/>
        </w:rPr>
      </w:pPr>
      <w:r>
        <w:rPr>
          <w:rFonts w:ascii="微软雅黑" w:hAnsi="微软雅黑" w:eastAsia="微软雅黑" w:cs="微软雅黑"/>
          <w:color w:val="191B1F"/>
          <w:sz w:val="27"/>
          <w:szCs w:val="27"/>
          <w:highlight w:val="yellow"/>
          <w:shd w:val="clear" w:color="auto" w:fill="FFFFFF"/>
        </w:rPr>
        <w:t>基于Xilinx高端系列FPGA</w:t>
      </w:r>
      <w:r>
        <w:rPr>
          <w:rFonts w:hint="eastAsia" w:ascii="微软雅黑" w:hAnsi="微软雅黑" w:eastAsia="微软雅黑" w:cs="微软雅黑"/>
          <w:color w:val="191B1F"/>
          <w:sz w:val="27"/>
          <w:szCs w:val="27"/>
          <w:highlight w:val="yellow"/>
          <w:shd w:val="clear" w:color="auto" w:fill="FFFFFF"/>
        </w:rPr>
        <w:t xml:space="preserve"> Ultrascale+</w:t>
      </w:r>
      <w:r>
        <w:rPr>
          <w:rFonts w:ascii="微软雅黑" w:hAnsi="微软雅黑" w:eastAsia="微软雅黑" w:cs="微软雅黑"/>
          <w:color w:val="191B1F"/>
          <w:sz w:val="27"/>
          <w:szCs w:val="27"/>
          <w:highlight w:val="yellow"/>
          <w:shd w:val="clear" w:color="auto" w:fill="FFFFFF"/>
        </w:rPr>
        <w:t>为平台</w:t>
      </w:r>
      <w:r>
        <w:rPr>
          <w:rFonts w:hint="eastAsia" w:ascii="微软雅黑" w:hAnsi="微软雅黑" w:eastAsia="微软雅黑" w:cs="微软雅黑"/>
          <w:color w:val="191B1F"/>
          <w:sz w:val="27"/>
          <w:szCs w:val="27"/>
          <w:highlight w:val="yellow"/>
          <w:shd w:val="clear" w:color="auto" w:fill="FFFFFF"/>
        </w:rPr>
        <w:t>，支持25Gbps网络及高线速操作的核心功能。</w:t>
      </w:r>
    </w:p>
    <w:p w14:paraId="7646EDB0">
      <w:pPr>
        <w:pStyle w:val="30"/>
        <w:numPr>
          <w:ilvl w:val="1"/>
          <w:numId w:val="0"/>
        </w:numPr>
        <w:rPr>
          <w:rFonts w:ascii="微软雅黑" w:hAnsi="微软雅黑" w:eastAsia="微软雅黑" w:cs="微软雅黑"/>
          <w:color w:val="191B1F"/>
          <w:sz w:val="27"/>
          <w:szCs w:val="27"/>
          <w:highlight w:val="yellow"/>
          <w:shd w:val="clear" w:color="auto" w:fill="FFFFFF"/>
        </w:rPr>
      </w:pPr>
      <w:commentRangeStart w:id="1"/>
      <w:r>
        <w:rPr>
          <w:rFonts w:cs="宋体"/>
          <w:szCs w:val="24"/>
        </w:rPr>
        <w:drawing>
          <wp:inline distT="0" distB="0" distL="114300" distR="114300">
            <wp:extent cx="5758815" cy="2186940"/>
            <wp:effectExtent l="0" t="0" r="13335" b="381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9"/>
                    <a:stretch>
                      <a:fillRect/>
                    </a:stretch>
                  </pic:blipFill>
                  <pic:spPr>
                    <a:xfrm>
                      <a:off x="0" y="0"/>
                      <a:ext cx="5758815" cy="2186940"/>
                    </a:xfrm>
                    <a:prstGeom prst="rect">
                      <a:avLst/>
                    </a:prstGeom>
                    <a:noFill/>
                    <a:ln w="9525">
                      <a:noFill/>
                    </a:ln>
                  </pic:spPr>
                </pic:pic>
              </a:graphicData>
            </a:graphic>
          </wp:inline>
        </w:drawing>
      </w:r>
      <w:commentRangeEnd w:id="1"/>
      <w:r>
        <w:rPr>
          <w:rStyle w:val="13"/>
          <w:rFonts w:asciiTheme="minorHAnsi" w:hAnsiTheme="minorHAnsi" w:eastAsiaTheme="minorEastAsia" w:cstheme="minorBidi"/>
          <w:kern w:val="2"/>
        </w:rPr>
        <w:commentReference w:id="1"/>
      </w:r>
    </w:p>
    <w:p w14:paraId="1A197EFD">
      <w:pPr>
        <w:pStyle w:val="30"/>
        <w:numPr>
          <w:ilvl w:val="1"/>
          <w:numId w:val="0"/>
        </w:numPr>
        <w:rPr>
          <w:highlight w:val="yellow"/>
        </w:rPr>
      </w:pPr>
      <w:r>
        <w:rPr>
          <w:rFonts w:hint="eastAsia" w:ascii="微软雅黑" w:hAnsi="微软雅黑" w:eastAsia="微软雅黑" w:cs="微软雅黑"/>
          <w:color w:val="191B1F"/>
          <w:sz w:val="27"/>
          <w:szCs w:val="27"/>
          <w:highlight w:val="yellow"/>
          <w:shd w:val="clear" w:color="auto" w:fill="FFFFFF"/>
        </w:rPr>
        <w:t>FPGA</w:t>
      </w:r>
      <w:r>
        <w:rPr>
          <w:rFonts w:ascii="微软雅黑" w:hAnsi="微软雅黑" w:eastAsia="微软雅黑" w:cs="微软雅黑"/>
          <w:color w:val="191B1F"/>
          <w:sz w:val="27"/>
          <w:szCs w:val="27"/>
          <w:highlight w:val="yellow"/>
          <w:shd w:val="clear" w:color="auto" w:fill="FFFFFF"/>
        </w:rPr>
        <w:t>由3个主要的嵌套模块组成。顶层模块主要包含支持和接口组件。这些组件包括PCI Express硬IP内核和</w:t>
      </w:r>
      <w:r>
        <w:rPr>
          <w:rFonts w:hint="eastAsia" w:ascii="微软雅黑" w:hAnsi="微软雅黑" w:eastAsia="微软雅黑" w:cs="微软雅黑"/>
          <w:color w:val="09408E"/>
          <w:sz w:val="27"/>
          <w:szCs w:val="27"/>
          <w:highlight w:val="yellow"/>
          <w:shd w:val="clear" w:color="auto" w:fill="FFFFFF"/>
        </w:rPr>
        <w:fldChar w:fldCharType="begin"/>
      </w:r>
      <w:r>
        <w:rPr>
          <w:rFonts w:hint="eastAsia" w:ascii="微软雅黑" w:hAnsi="微软雅黑" w:eastAsia="微软雅黑" w:cs="微软雅黑"/>
          <w:color w:val="09408E"/>
          <w:sz w:val="27"/>
          <w:szCs w:val="27"/>
          <w:highlight w:val="yellow"/>
          <w:shd w:val="clear" w:color="auto" w:fill="FFFFFF"/>
        </w:rPr>
        <w:instrText xml:space="preserve"> HYPERLINK "https://zhida.zhihu.com/search?content_id=231821590&amp;content_type=Article&amp;match_order=1&amp;q=DMA%E6%8E%A5%E5%8F%A3&amp;zd_token=eyJhbGciOiJIUzI1NiIsInR5cCI6IkpXVCJ9.eyJpc3MiOiJ6aGlkYV9zZXJ2ZXIiLCJleHAiOjE3NDU2NDg5MjgsInEiOiJETUHmjqXlj6MiLCJ6aGlkYV9zb3VyY2UiOiJlbnRpdHkiLCJjb250ZW50X2lkIjoyMzE4MjE1OTAsImNvbnRlbnRfdHlwZSI6IkFydGljbGUiLCJtYXRjaF9vcmRlciI6MSwiemRfdG9rZW4iOm51bGx9.E10ebSbOl_zg_G8upLAOiSBxG77yJwMPeaT3QhoUbss&amp;zhida_source=entity" \t "https://zhuanlan.zhihu.com/p/_blank" </w:instrText>
      </w:r>
      <w:r>
        <w:rPr>
          <w:rFonts w:hint="eastAsia" w:ascii="微软雅黑" w:hAnsi="微软雅黑" w:eastAsia="微软雅黑" w:cs="微软雅黑"/>
          <w:color w:val="09408E"/>
          <w:sz w:val="27"/>
          <w:szCs w:val="27"/>
          <w:highlight w:val="yellow"/>
          <w:shd w:val="clear" w:color="auto" w:fill="FFFFFF"/>
        </w:rPr>
        <w:fldChar w:fldCharType="separate"/>
      </w:r>
      <w:r>
        <w:rPr>
          <w:rStyle w:val="14"/>
          <w:rFonts w:hint="eastAsia" w:ascii="微软雅黑" w:hAnsi="微软雅黑" w:eastAsia="微软雅黑" w:cs="微软雅黑"/>
          <w:color w:val="09408E"/>
          <w:sz w:val="27"/>
          <w:szCs w:val="27"/>
          <w:highlight w:val="yellow"/>
          <w:u w:val="none"/>
          <w:shd w:val="clear" w:color="auto" w:fill="FFFFFF"/>
        </w:rPr>
        <w:t>DMA接口</w:t>
      </w:r>
      <w:r>
        <w:rPr>
          <w:rFonts w:hint="eastAsia" w:ascii="微软雅黑" w:hAnsi="微软雅黑" w:eastAsia="微软雅黑" w:cs="微软雅黑"/>
          <w:color w:val="09408E"/>
          <w:sz w:val="27"/>
          <w:szCs w:val="27"/>
          <w:highlight w:val="yellow"/>
          <w:shd w:val="clear" w:color="auto" w:fill="FFFFFF"/>
        </w:rPr>
        <w:fldChar w:fldCharType="end"/>
      </w:r>
      <w:r>
        <w:rPr>
          <w:rFonts w:hint="eastAsia" w:ascii="微软雅黑" w:hAnsi="微软雅黑" w:eastAsia="微软雅黑" w:cs="微软雅黑"/>
          <w:color w:val="191B1F"/>
          <w:sz w:val="27"/>
          <w:szCs w:val="27"/>
          <w:highlight w:val="yellow"/>
          <w:shd w:val="clear" w:color="auto" w:fill="FFFFFF"/>
        </w:rPr>
        <w:t>，</w:t>
      </w:r>
      <w:r>
        <w:rPr>
          <w:rFonts w:hint="eastAsia" w:ascii="微软雅黑" w:hAnsi="微软雅黑" w:eastAsia="微软雅黑" w:cs="微软雅黑"/>
          <w:color w:val="09408E"/>
          <w:sz w:val="27"/>
          <w:szCs w:val="27"/>
          <w:highlight w:val="yellow"/>
          <w:shd w:val="clear" w:color="auto" w:fill="FFFFFF"/>
        </w:rPr>
        <w:fldChar w:fldCharType="begin"/>
      </w:r>
      <w:r>
        <w:rPr>
          <w:rFonts w:hint="eastAsia" w:ascii="微软雅黑" w:hAnsi="微软雅黑" w:eastAsia="微软雅黑" w:cs="微软雅黑"/>
          <w:color w:val="09408E"/>
          <w:sz w:val="27"/>
          <w:szCs w:val="27"/>
          <w:highlight w:val="yellow"/>
          <w:shd w:val="clear" w:color="auto" w:fill="FFFFFF"/>
        </w:rPr>
        <w:instrText xml:space="preserve"> HYPERLINK "https://zhida.zhihu.com/search?content_id=231821590&amp;content_type=Article&amp;match_order=1&amp;q=PTP%E7%A1%AC%E4%BB%B6%E6%97%B6%E9%92%9F&amp;zd_token=eyJhbGciOiJIUzI1NiIsInR5cCI6IkpXVCJ9.eyJpc3MiOiJ6aGlkYV9zZXJ2ZXIiLCJleHAiOjE3NDU2NDg5MjgsInEiOiJQVFDnoazku7bml7bpkp8iLCJ6aGlkYV9zb3VyY2UiOiJlbnRpdHkiLCJjb250ZW50X2lkIjoyMzE4MjE1OTAsImNvbnRlbnRfdHlwZSI6IkFydGljbGUiLCJtYXRjaF9vcmRlciI6MSwiemRfdG9rZW4iOm51bGx9.upFSkAV-RtnO_Anwgd8Jik62yqXXPG5rgp44Esdc020&amp;zhida_source=entity" \t "https://zhuanlan.zhihu.com/p/_blank" </w:instrText>
      </w:r>
      <w:r>
        <w:rPr>
          <w:rFonts w:hint="eastAsia" w:ascii="微软雅黑" w:hAnsi="微软雅黑" w:eastAsia="微软雅黑" w:cs="微软雅黑"/>
          <w:color w:val="09408E"/>
          <w:sz w:val="27"/>
          <w:szCs w:val="27"/>
          <w:highlight w:val="yellow"/>
          <w:shd w:val="clear" w:color="auto" w:fill="FFFFFF"/>
        </w:rPr>
        <w:fldChar w:fldCharType="separate"/>
      </w:r>
      <w:r>
        <w:rPr>
          <w:rStyle w:val="14"/>
          <w:rFonts w:hint="eastAsia" w:ascii="微软雅黑" w:hAnsi="微软雅黑" w:eastAsia="微软雅黑" w:cs="微软雅黑"/>
          <w:color w:val="09408E"/>
          <w:sz w:val="27"/>
          <w:szCs w:val="27"/>
          <w:highlight w:val="yellow"/>
          <w:u w:val="none"/>
          <w:shd w:val="clear" w:color="auto" w:fill="FFFFFF"/>
        </w:rPr>
        <w:t>PTP硬件时钟</w:t>
      </w:r>
      <w:r>
        <w:rPr>
          <w:rFonts w:hint="eastAsia" w:ascii="微软雅黑" w:hAnsi="微软雅黑" w:eastAsia="微软雅黑" w:cs="微软雅黑"/>
          <w:color w:val="09408E"/>
          <w:sz w:val="27"/>
          <w:szCs w:val="27"/>
          <w:highlight w:val="yellow"/>
          <w:shd w:val="clear" w:color="auto" w:fill="FFFFFF"/>
        </w:rPr>
        <w:fldChar w:fldCharType="end"/>
      </w:r>
      <w:r>
        <w:rPr>
          <w:rFonts w:hint="eastAsia" w:ascii="微软雅黑" w:hAnsi="微软雅黑" w:eastAsia="微软雅黑" w:cs="微软雅黑"/>
          <w:color w:val="191B1F"/>
          <w:sz w:val="27"/>
          <w:szCs w:val="27"/>
          <w:highlight w:val="yellow"/>
          <w:shd w:val="clear" w:color="auto" w:fill="FFFFFF"/>
        </w:rPr>
        <w:t>以及包括MAC，PHY和相关串行器的以太网接口组件。顶层模块还包括一个或多个接口模块实例。每个接口模块都对应于操作系统级别的网络接口（例如eth0）。每个接口模块都包含队列管理逻辑以及描述符和完成处理逻辑。队列管理逻辑维护所有NIC队列的队列状态：包括传输、传输完成、接收、接收完成和事件队列。每个接口模块还包含一个或多个端口模块实例。每个端口模块都提供一个到MAC的AXI流接口，并包含一个传输调度程序、传输和接收引擎、传输和接收数据路径以及一个暂存RAM，用于在DMA操作期间临时存储传入和传出的数据包。对于每个端口，端口模块中的传输调度程序决定将哪些队列指定用于传输；传输调度程序为发送引擎生成命令，这些命令协调传输数据路径上的操作。调度程序模块是一个灵活的功能块，可以对其进行修改或替换，以支持任意调度，这些调度可以是事件驱动的，调度程序的默认实现是简单循环，与同一接口模块关联的所有端口共享同一组传输队列，并显示为操作系统的单个统一接口。通过仅更改传输调度程序设置，而不会影响网络协议栈的其余部分，这可以使流在端口之间迁移或在多个端口之间实现负载平衡；这种动态的、调度程序定义的队列到端口的映射是本25G/100G网卡的独特功能，支持新的协议和网络体系结构，包括并行网络（例如P-FatTree和光交换网络、RotorNet）和Opera，支持</w:t>
      </w:r>
      <w:r>
        <w:rPr>
          <w:rFonts w:hint="eastAsia"/>
          <w:szCs w:val="24"/>
          <w:highlight w:val="yellow"/>
        </w:rPr>
        <w:t>RS-FEC编码技术</w:t>
      </w:r>
      <w:r>
        <w:rPr>
          <w:rFonts w:hint="eastAsia" w:ascii="微软雅黑" w:hAnsi="微软雅黑" w:eastAsia="微软雅黑" w:cs="微软雅黑"/>
          <w:color w:val="191B1F"/>
          <w:sz w:val="27"/>
          <w:szCs w:val="27"/>
          <w:highlight w:val="yellow"/>
          <w:shd w:val="clear" w:color="auto" w:fill="FFFFFF"/>
        </w:rPr>
        <w:t>。</w:t>
      </w:r>
    </w:p>
    <w:p w14:paraId="5F2961BC">
      <w:pPr>
        <w:pStyle w:val="28"/>
        <w:numPr>
          <w:ilvl w:val="0"/>
          <w:numId w:val="0"/>
        </w:numPr>
        <w:rPr>
          <w:rFonts w:cs="宋体"/>
          <w:szCs w:val="24"/>
        </w:rPr>
      </w:pPr>
      <w:r>
        <w:rPr>
          <w:rFonts w:cs="宋体"/>
          <w:szCs w:val="24"/>
        </w:rPr>
        <w:drawing>
          <wp:inline distT="0" distB="0" distL="114300" distR="114300">
            <wp:extent cx="5746750" cy="1520825"/>
            <wp:effectExtent l="0" t="0" r="6350"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0"/>
                    <a:stretch>
                      <a:fillRect/>
                    </a:stretch>
                  </pic:blipFill>
                  <pic:spPr>
                    <a:xfrm>
                      <a:off x="0" y="0"/>
                      <a:ext cx="5746750" cy="1520825"/>
                    </a:xfrm>
                    <a:prstGeom prst="rect">
                      <a:avLst/>
                    </a:prstGeom>
                    <a:noFill/>
                    <a:ln w="9525">
                      <a:noFill/>
                    </a:ln>
                  </pic:spPr>
                </pic:pic>
              </a:graphicData>
            </a:graphic>
          </wp:inline>
        </w:drawing>
      </w:r>
    </w:p>
    <w:p w14:paraId="647F5E07">
      <w:pPr>
        <w:pStyle w:val="28"/>
        <w:numPr>
          <w:ilvl w:val="0"/>
          <w:numId w:val="0"/>
        </w:numPr>
        <w:rPr>
          <w:rFonts w:hint="eastAsia" w:ascii="微软雅黑" w:hAnsi="微软雅黑" w:eastAsia="微软雅黑" w:cs="微软雅黑"/>
          <w:color w:val="191B1F"/>
          <w:kern w:val="0"/>
          <w:sz w:val="27"/>
          <w:szCs w:val="27"/>
          <w:highlight w:val="yellow"/>
          <w:shd w:val="clear" w:color="auto" w:fill="FFFFFF"/>
          <w:lang w:val="en-US" w:eastAsia="zh-CN" w:bidi="ar-SA"/>
        </w:rPr>
      </w:pPr>
      <w:r>
        <w:rPr>
          <w:rFonts w:hint="eastAsia" w:ascii="微软雅黑" w:hAnsi="微软雅黑" w:eastAsia="微软雅黑" w:cs="微软雅黑"/>
          <w:color w:val="191B1F"/>
          <w:kern w:val="0"/>
          <w:sz w:val="27"/>
          <w:szCs w:val="27"/>
          <w:highlight w:val="yellow"/>
          <w:shd w:val="clear" w:color="auto" w:fill="FFFFFF"/>
          <w:lang w:val="en-US" w:eastAsia="zh-CN" w:bidi="ar-SA"/>
        </w:rPr>
        <w:t>为满足25Gbps的性能要求，选用华为的25G多模光模块，型号为SFP-25G-SR，支持标准的LC光纤接口，中心波长为850纳米，开启RS-FEC的条件下，传输距离达到70米。</w:t>
      </w:r>
    </w:p>
    <w:p w14:paraId="5E5BC73D">
      <w:pPr>
        <w:pStyle w:val="28"/>
        <w:numPr>
          <w:ilvl w:val="0"/>
          <w:numId w:val="0"/>
        </w:numPr>
        <w:rPr>
          <w:rFonts w:hint="default" w:ascii="微软雅黑" w:hAnsi="微软雅黑" w:eastAsia="微软雅黑" w:cs="微软雅黑"/>
          <w:color w:val="191B1F"/>
          <w:kern w:val="0"/>
          <w:sz w:val="27"/>
          <w:szCs w:val="27"/>
          <w:highlight w:val="yellow"/>
          <w:shd w:val="clear" w:color="auto" w:fill="FFFFFF"/>
          <w:lang w:val="en-US" w:eastAsia="zh-CN" w:bidi="ar-SA"/>
        </w:rPr>
      </w:pPr>
      <w:r>
        <w:rPr>
          <w:rFonts w:hint="default" w:ascii="微软雅黑" w:hAnsi="微软雅黑" w:eastAsia="微软雅黑" w:cs="微软雅黑"/>
          <w:color w:val="191B1F"/>
          <w:kern w:val="0"/>
          <w:sz w:val="27"/>
          <w:szCs w:val="27"/>
          <w:highlight w:val="yellow"/>
          <w:shd w:val="clear" w:color="auto" w:fill="FFFFFF"/>
          <w:lang w:val="en-US" w:eastAsia="zh-CN" w:bidi="ar-SA"/>
        </w:rPr>
        <w:drawing>
          <wp:inline distT="0" distB="0" distL="114300" distR="114300">
            <wp:extent cx="5495925" cy="1657350"/>
            <wp:effectExtent l="0" t="0" r="9525" b="0"/>
            <wp:docPr id="15" name="图片 15" descr="174572438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45724381626"/>
                    <pic:cNvPicPr>
                      <a:picLocks noChangeAspect="1"/>
                    </pic:cNvPicPr>
                  </pic:nvPicPr>
                  <pic:blipFill>
                    <a:blip r:embed="rId11"/>
                    <a:stretch>
                      <a:fillRect/>
                    </a:stretch>
                  </pic:blipFill>
                  <pic:spPr>
                    <a:xfrm>
                      <a:off x="0" y="0"/>
                      <a:ext cx="5495925" cy="1657350"/>
                    </a:xfrm>
                    <a:prstGeom prst="rect">
                      <a:avLst/>
                    </a:prstGeom>
                  </pic:spPr>
                </pic:pic>
              </a:graphicData>
            </a:graphic>
          </wp:inline>
        </w:drawing>
      </w:r>
    </w:p>
    <w:p w14:paraId="5197617B">
      <w:pPr>
        <w:pStyle w:val="30"/>
      </w:pPr>
      <w:r>
        <w:rPr>
          <w:rFonts w:hint="eastAsia"/>
          <w:szCs w:val="24"/>
        </w:rPr>
        <w:t>A818收发分辨率帧频可支持3840×2160@60Hz，支持常用640×512@60Hz、1024×768@60Hz、1280×720@60Hz、1280×960@60Hz、1280×1024@60Hz、1400×1050@60Hz、1920×1080@25Hz、1920×1080@30Hz、1920×1080@60Hz、1600×1200@60Hz、3840×2160@60Hz，支持扩展其他分辨率格式。</w:t>
      </w:r>
      <w:r>
        <w:rPr>
          <w:rFonts w:hint="eastAsia"/>
          <w:szCs w:val="24"/>
          <w:highlight w:val="yellow"/>
        </w:rPr>
        <w:t>需支持128K*128K超大分辨率模式。</w:t>
      </w:r>
    </w:p>
    <w:p w14:paraId="37839303">
      <w:pPr>
        <w:pStyle w:val="28"/>
      </w:pPr>
      <w:r>
        <w:rPr>
          <w:rFonts w:hint="eastAsia"/>
        </w:rPr>
        <w:t>支持2路DVI/DP输出功能，激励支持故障注入、图片发送、视频发送，能够将A818转换成DVI输出。具体如下：</w:t>
      </w:r>
    </w:p>
    <w:p w14:paraId="4DABA013">
      <w:pPr>
        <w:pStyle w:val="30"/>
      </w:pPr>
      <w:r>
        <w:rPr>
          <w:rFonts w:hint="eastAsia"/>
        </w:rPr>
        <w:t xml:space="preserve">支持内部源配置DVI/DP输出，内部源图像/视频发送支持RAW/TIFF/JPG/PNG/BMP/MP4/AVI等常用格式； </w:t>
      </w:r>
    </w:p>
    <w:p w14:paraId="4C28C567">
      <w:pPr>
        <w:pStyle w:val="30"/>
      </w:pPr>
      <w:r>
        <w:rPr>
          <w:rFonts w:hint="eastAsia"/>
        </w:rPr>
        <w:t>DVI/DP发送的分辨率、帧频和时序参数可配置；</w:t>
      </w:r>
    </w:p>
    <w:p w14:paraId="5329EBB7">
      <w:pPr>
        <w:pStyle w:val="30"/>
      </w:pPr>
      <w:r>
        <w:rPr>
          <w:rFonts w:hint="eastAsia"/>
        </w:rPr>
        <w:t>DVI/DP发送支持图像最后一个或几个像素填充CRC值或和校验值；</w:t>
      </w:r>
    </w:p>
    <w:p w14:paraId="0A44A985">
      <w:pPr>
        <w:pStyle w:val="30"/>
      </w:pPr>
      <w:r>
        <w:rPr>
          <w:rFonts w:hint="eastAsia"/>
        </w:rPr>
        <w:t>DVI/DP发送具备故障注入功能，如CRC值错误等；</w:t>
      </w:r>
    </w:p>
    <w:p w14:paraId="07280539">
      <w:pPr>
        <w:pStyle w:val="30"/>
      </w:pPr>
      <w:r>
        <w:rPr>
          <w:rFonts w:hint="eastAsia"/>
        </w:rPr>
        <w:t>DVI/DP发送不需要EDID信息，可以直接输出视频；</w:t>
      </w:r>
    </w:p>
    <w:p w14:paraId="255D0E23">
      <w:pPr>
        <w:pStyle w:val="30"/>
      </w:pPr>
      <w:r>
        <w:rPr>
          <w:rFonts w:hint="eastAsia"/>
        </w:rPr>
        <w:t>DVI/DP激励发送的同时，可同步将发送的视频数据存储；</w:t>
      </w:r>
    </w:p>
    <w:p w14:paraId="7DF4118E">
      <w:pPr>
        <w:pStyle w:val="30"/>
      </w:pPr>
      <w:r>
        <w:rPr>
          <w:rFonts w:hint="eastAsia"/>
        </w:rPr>
        <w:t>支持A818输入转换成DVI/DP输出；</w:t>
      </w:r>
    </w:p>
    <w:p w14:paraId="1752614F">
      <w:pPr>
        <w:pStyle w:val="30"/>
      </w:pPr>
      <w:r>
        <w:rPr>
          <w:rFonts w:hint="eastAsia"/>
        </w:rPr>
        <w:t>能够A818发送模块的板卡延迟，并且能够计算和输出显示最大延迟、最小延迟和平均延迟。</w:t>
      </w:r>
    </w:p>
    <w:p w14:paraId="4E6BDCC1">
      <w:pPr>
        <w:pStyle w:val="30"/>
      </w:pPr>
      <w:r>
        <w:rPr>
          <w:rFonts w:hint="eastAsia"/>
          <w:szCs w:val="24"/>
          <w:highlight w:val="yellow"/>
        </w:rPr>
        <w:t>支持A818接收图像、视频的解压缩后转换为DVI/DP输出。</w:t>
      </w:r>
    </w:p>
    <w:p w14:paraId="1B00B5C7">
      <w:pPr>
        <w:pStyle w:val="30"/>
      </w:pPr>
      <w:r>
        <w:t>DVI/DP分辨率帧频最大可支持3840×2160@60Hz，其中DVI接口需支持1080P以下分辨率。其他分辨率帧频可配置，支持常用640×512@60Hz、1024×768@60Hz、1280×720@60Hz、1280×960@60Hz、1280×1024@60Hz、1400×1050@60Hz、1920×1080@25Hz、1920×1080@30Hz、1920×1080@60Hz、1600×1200@60Hz，支持扩展其他分辨率格式</w:t>
      </w:r>
    </w:p>
    <w:p w14:paraId="054A48B9">
      <w:pPr>
        <w:pStyle w:val="3"/>
        <w:rPr>
          <w:highlight w:val="yellow"/>
        </w:rPr>
      </w:pPr>
      <w:commentRangeStart w:id="2"/>
      <w:r>
        <w:rPr>
          <w:rFonts w:hint="eastAsia"/>
          <w:highlight w:val="yellow"/>
        </w:rPr>
        <w:t>视频转换验证装置</w:t>
      </w:r>
      <w:commentRangeEnd w:id="2"/>
      <w:r>
        <w:rPr>
          <w:rStyle w:val="13"/>
          <w:rFonts w:asciiTheme="minorHAnsi" w:hAnsiTheme="minorHAnsi" w:eastAsiaTheme="minorEastAsia" w:cstheme="minorBidi"/>
          <w:bCs w:val="0"/>
        </w:rPr>
        <w:commentReference w:id="2"/>
      </w:r>
    </w:p>
    <w:p w14:paraId="0DD481E1">
      <w:pPr>
        <w:pStyle w:val="28"/>
        <w:numPr>
          <w:ilvl w:val="0"/>
          <w:numId w:val="11"/>
        </w:numPr>
        <w:rPr>
          <w:highlight w:val="yellow"/>
        </w:rPr>
      </w:pPr>
      <w:r>
        <w:rPr>
          <w:rFonts w:hint="eastAsia"/>
          <w:highlight w:val="yellow"/>
        </w:rPr>
        <w:t>支持A818转换成DVI、DP、PAL、XGA、Cameralink、SDI、Lvds、HDMI；</w:t>
      </w:r>
    </w:p>
    <w:p w14:paraId="2C874FB5">
      <w:pPr>
        <w:pStyle w:val="28"/>
        <w:numPr>
          <w:ilvl w:val="0"/>
          <w:numId w:val="0"/>
        </w:numPr>
        <w:ind w:firstLine="540" w:firstLineChars="200"/>
        <w:rPr>
          <w:rFonts w:ascii="微软雅黑" w:hAnsi="微软雅黑" w:eastAsia="微软雅黑" w:cs="微软雅黑"/>
          <w:color w:val="191B1F"/>
          <w:sz w:val="27"/>
          <w:szCs w:val="27"/>
          <w:highlight w:val="yellow"/>
          <w:shd w:val="clear" w:color="auto" w:fill="FFFFFF"/>
        </w:rPr>
      </w:pPr>
      <w:r>
        <w:rPr>
          <w:rFonts w:hint="eastAsia" w:ascii="微软雅黑" w:hAnsi="微软雅黑" w:eastAsia="微软雅黑" w:cs="微软雅黑"/>
          <w:color w:val="191B1F"/>
          <w:sz w:val="27"/>
          <w:szCs w:val="27"/>
          <w:highlight w:val="yellow"/>
          <w:shd w:val="clear" w:color="auto" w:fill="FFFFFF"/>
        </w:rPr>
        <w:t>Ultrascale+系列FPGA集成了大量视频转换IP，包括DP收发，HDMI1.4/2.0收发，以及MIPI CSI-2收发。</w:t>
      </w:r>
    </w:p>
    <w:p w14:paraId="5E09AAB8">
      <w:pPr>
        <w:pStyle w:val="28"/>
        <w:numPr>
          <w:ilvl w:val="0"/>
          <w:numId w:val="0"/>
        </w:numPr>
        <w:ind w:left="425"/>
        <w:rPr>
          <w:highlight w:val="yellow"/>
        </w:rPr>
      </w:pPr>
      <w:r>
        <w:rPr>
          <w:rFonts w:hint="eastAsia"/>
          <w:highlight w:val="yellow"/>
        </w:rPr>
        <w:drawing>
          <wp:inline distT="0" distB="0" distL="114300" distR="114300">
            <wp:extent cx="3825240" cy="1778635"/>
            <wp:effectExtent l="0" t="0" r="3810" b="12065"/>
            <wp:docPr id="3" name="图片 3" descr="1745477795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45477795647"/>
                    <pic:cNvPicPr>
                      <a:picLocks noChangeAspect="1"/>
                    </pic:cNvPicPr>
                  </pic:nvPicPr>
                  <pic:blipFill>
                    <a:blip r:embed="rId12"/>
                    <a:stretch>
                      <a:fillRect/>
                    </a:stretch>
                  </pic:blipFill>
                  <pic:spPr>
                    <a:xfrm>
                      <a:off x="0" y="0"/>
                      <a:ext cx="3825240" cy="1778635"/>
                    </a:xfrm>
                    <a:prstGeom prst="rect">
                      <a:avLst/>
                    </a:prstGeom>
                  </pic:spPr>
                </pic:pic>
              </a:graphicData>
            </a:graphic>
          </wp:inline>
        </w:drawing>
      </w:r>
    </w:p>
    <w:p w14:paraId="33E73820">
      <w:pPr>
        <w:pStyle w:val="28"/>
        <w:numPr>
          <w:ilvl w:val="0"/>
          <w:numId w:val="0"/>
        </w:numPr>
        <w:ind w:firstLine="540" w:firstLineChars="200"/>
        <w:rPr>
          <w:rFonts w:ascii="微软雅黑" w:hAnsi="微软雅黑" w:eastAsia="微软雅黑" w:cs="微软雅黑"/>
          <w:color w:val="191B1F"/>
          <w:sz w:val="27"/>
          <w:szCs w:val="27"/>
          <w:highlight w:val="yellow"/>
          <w:shd w:val="clear" w:color="auto" w:fill="FFFFFF"/>
        </w:rPr>
      </w:pPr>
      <w:r>
        <w:rPr>
          <w:rFonts w:hint="eastAsia" w:ascii="微软雅黑" w:hAnsi="微软雅黑" w:eastAsia="微软雅黑" w:cs="微软雅黑"/>
          <w:color w:val="191B1F"/>
          <w:sz w:val="27"/>
          <w:szCs w:val="27"/>
          <w:highlight w:val="yellow"/>
          <w:shd w:val="clear" w:color="auto" w:fill="FFFFFF"/>
        </w:rPr>
        <w:t>DVI接口：Ultrascale+系列FPGA的video connectivity IP支持HDMI2.0和TMDS33，最高支持3840x2160@60fps分辨率的视频，其他分辨率帧频可配置，支持常用640×512@60Hz、1024×768@60Hz、1280×720@60Hz、1280×960@60Hz、1280×1024@60Hz、1400×1050@60Hz、1920×1080@25Hz、1920×1080@30Hz、1920×1080@60Hz、1600×1200@60Hz，支持扩展其他分辨率格式。</w:t>
      </w:r>
    </w:p>
    <w:p w14:paraId="4860F0F3">
      <w:pPr>
        <w:pStyle w:val="28"/>
        <w:numPr>
          <w:ilvl w:val="0"/>
          <w:numId w:val="0"/>
        </w:numPr>
        <w:ind w:firstLine="540" w:firstLineChars="200"/>
        <w:rPr>
          <w:rFonts w:ascii="微软雅黑" w:hAnsi="微软雅黑" w:eastAsia="微软雅黑" w:cs="微软雅黑"/>
          <w:color w:val="191B1F"/>
          <w:sz w:val="27"/>
          <w:szCs w:val="27"/>
          <w:highlight w:val="yellow"/>
          <w:shd w:val="clear" w:color="auto" w:fill="FFFFFF"/>
        </w:rPr>
      </w:pPr>
      <w:r>
        <w:rPr>
          <w:rFonts w:hint="eastAsia" w:ascii="微软雅黑" w:hAnsi="微软雅黑" w:eastAsia="微软雅黑" w:cs="微软雅黑"/>
          <w:color w:val="191B1F"/>
          <w:sz w:val="27"/>
          <w:szCs w:val="27"/>
          <w:highlight w:val="yellow"/>
          <w:shd w:val="clear" w:color="auto" w:fill="FFFFFF"/>
        </w:rPr>
        <w:t>DP接口：Ultrascale+系列FPGA的video connectivity IP支持DP TX，最高支持3840x2160@60fps分辨率的视频，其他分辨率帧频可配置，支持常用640×512@60Hz、1024×768@60Hz、1280×720@60Hz、1280×960@60Hz、1280×1024@60Hz、1400×1050@60Hz、1920×1080@25Hz、1920×1080@30Hz、1920×1080@60Hz、1600×1200@60Hz，支持扩展其他分辨率格式。</w:t>
      </w:r>
    </w:p>
    <w:p w14:paraId="4A088580">
      <w:pPr>
        <w:pStyle w:val="28"/>
        <w:numPr>
          <w:ilvl w:val="0"/>
          <w:numId w:val="0"/>
        </w:numPr>
        <w:ind w:firstLine="540" w:firstLineChars="200"/>
        <w:rPr>
          <w:rFonts w:ascii="微软雅黑" w:hAnsi="微软雅黑" w:eastAsia="微软雅黑" w:cs="微软雅黑"/>
          <w:color w:val="191B1F"/>
          <w:sz w:val="27"/>
          <w:szCs w:val="27"/>
          <w:highlight w:val="yellow"/>
          <w:shd w:val="clear" w:color="auto" w:fill="FFFFFF"/>
        </w:rPr>
      </w:pPr>
      <w:r>
        <w:rPr>
          <w:rFonts w:hint="eastAsia" w:ascii="微软雅黑" w:hAnsi="微软雅黑" w:eastAsia="微软雅黑" w:cs="微软雅黑"/>
          <w:color w:val="191B1F"/>
          <w:sz w:val="27"/>
          <w:szCs w:val="27"/>
          <w:highlight w:val="yellow"/>
          <w:shd w:val="clear" w:color="auto" w:fill="FFFFFF"/>
        </w:rPr>
        <w:t>PAL接口：采用专用的TTL转PAL转换芯片，采用逐行倒向正交平衡调幅制，可连接采用我国PAL制标准的电视机设备。</w:t>
      </w:r>
    </w:p>
    <w:p w14:paraId="43F65691">
      <w:pPr>
        <w:pStyle w:val="28"/>
        <w:numPr>
          <w:ilvl w:val="0"/>
          <w:numId w:val="0"/>
        </w:numPr>
        <w:ind w:firstLine="540" w:firstLineChars="200"/>
        <w:rPr>
          <w:rFonts w:ascii="微软雅黑" w:hAnsi="微软雅黑" w:eastAsia="微软雅黑" w:cs="微软雅黑"/>
          <w:color w:val="191B1F"/>
          <w:sz w:val="27"/>
          <w:szCs w:val="27"/>
          <w:highlight w:val="yellow"/>
          <w:shd w:val="clear" w:color="auto" w:fill="FFFFFF"/>
        </w:rPr>
      </w:pPr>
      <w:r>
        <w:rPr>
          <w:rFonts w:hint="eastAsia" w:ascii="微软雅黑" w:hAnsi="微软雅黑" w:eastAsia="微软雅黑" w:cs="微软雅黑"/>
          <w:color w:val="191B1F"/>
          <w:sz w:val="27"/>
          <w:szCs w:val="27"/>
          <w:highlight w:val="yellow"/>
          <w:shd w:val="clear" w:color="auto" w:fill="FFFFFF"/>
        </w:rPr>
        <w:t>XGA接口：采用专用的TTL转XGA转换芯片，将视频信号转换成2个同步信号和3个色彩信号，即水平同步信号HSync和垂直同步信号VSync，以及R（红）、G（绿）、B（蓝）三色强度信号。其中，HSync和VSync是TTL逻辑电平，RGB是模拟信号，采用75欧姆阻抗匹配。</w:t>
      </w:r>
    </w:p>
    <w:p w14:paraId="5C63D510">
      <w:pPr>
        <w:pStyle w:val="28"/>
        <w:numPr>
          <w:ilvl w:val="0"/>
          <w:numId w:val="0"/>
        </w:numPr>
        <w:ind w:firstLine="540" w:firstLineChars="200"/>
        <w:rPr>
          <w:rFonts w:ascii="微软雅黑" w:hAnsi="微软雅黑" w:eastAsia="微软雅黑" w:cs="微软雅黑"/>
          <w:color w:val="191B1F"/>
          <w:sz w:val="27"/>
          <w:szCs w:val="27"/>
          <w:highlight w:val="yellow"/>
          <w:shd w:val="clear" w:color="auto" w:fill="FFFFFF"/>
        </w:rPr>
      </w:pPr>
      <w:r>
        <w:rPr>
          <w:rFonts w:hint="eastAsia" w:ascii="微软雅黑" w:hAnsi="微软雅黑" w:eastAsia="微软雅黑" w:cs="微软雅黑"/>
          <w:color w:val="191B1F"/>
          <w:sz w:val="27"/>
          <w:szCs w:val="27"/>
          <w:highlight w:val="yellow"/>
          <w:shd w:val="clear" w:color="auto" w:fill="FFFFFF"/>
        </w:rPr>
        <w:t>CameraLink接口：Ultrascale+系列FPGA的OSERDESE3支持标准的7:1序列化输出，并可通过多通道数据合并，支持Base，Medium和Full等多种模式。</w:t>
      </w:r>
    </w:p>
    <w:p w14:paraId="7CF19F39">
      <w:pPr>
        <w:pStyle w:val="28"/>
        <w:numPr>
          <w:ilvl w:val="0"/>
          <w:numId w:val="0"/>
        </w:numPr>
        <w:ind w:firstLine="540" w:firstLineChars="200"/>
        <w:rPr>
          <w:rFonts w:ascii="微软雅黑" w:hAnsi="微软雅黑" w:eastAsia="微软雅黑" w:cs="微软雅黑"/>
          <w:color w:val="191B1F"/>
          <w:sz w:val="27"/>
          <w:szCs w:val="27"/>
          <w:highlight w:val="yellow"/>
          <w:shd w:val="clear" w:color="auto" w:fill="FFFFFF"/>
        </w:rPr>
      </w:pPr>
      <w:r>
        <w:rPr>
          <w:rFonts w:hint="eastAsia" w:ascii="微软雅黑" w:hAnsi="微软雅黑" w:eastAsia="微软雅黑" w:cs="微软雅黑"/>
          <w:color w:val="191B1F"/>
          <w:sz w:val="27"/>
          <w:szCs w:val="27"/>
          <w:highlight w:val="yellow"/>
          <w:shd w:val="clear" w:color="auto" w:fill="FFFFFF"/>
        </w:rPr>
        <w:t>SDI接口：通过专用RocketIO转SDI接口芯片，实现SDI输出，最大支持12G数据带宽。</w:t>
      </w:r>
    </w:p>
    <w:p w14:paraId="5C765ACC">
      <w:pPr>
        <w:pStyle w:val="28"/>
        <w:numPr>
          <w:ilvl w:val="0"/>
          <w:numId w:val="0"/>
        </w:numPr>
        <w:ind w:firstLine="540" w:firstLineChars="200"/>
        <w:rPr>
          <w:rFonts w:ascii="微软雅黑" w:hAnsi="微软雅黑" w:eastAsia="微软雅黑" w:cs="微软雅黑"/>
          <w:color w:val="191B1F"/>
          <w:sz w:val="27"/>
          <w:szCs w:val="27"/>
          <w:highlight w:val="yellow"/>
          <w:shd w:val="clear" w:color="auto" w:fill="FFFFFF"/>
        </w:rPr>
      </w:pPr>
      <w:r>
        <w:rPr>
          <w:rFonts w:hint="eastAsia" w:ascii="微软雅黑" w:hAnsi="微软雅黑" w:eastAsia="微软雅黑" w:cs="微软雅黑"/>
          <w:color w:val="191B1F"/>
          <w:sz w:val="27"/>
          <w:szCs w:val="27"/>
          <w:highlight w:val="yellow"/>
          <w:shd w:val="clear" w:color="auto" w:fill="FFFFFF"/>
        </w:rPr>
        <w:t>LVDS接口：Ultrascale+系列FPGA的OSERDESE3支持标准的7:1序列化输出，并可通过配置输出单通道，双通道，3线制，4线制等多种LVDS接口协议，支持不同的LVDS显示设备。</w:t>
      </w:r>
    </w:p>
    <w:p w14:paraId="43861F26">
      <w:pPr>
        <w:pStyle w:val="28"/>
        <w:numPr>
          <w:ilvl w:val="0"/>
          <w:numId w:val="0"/>
        </w:numPr>
        <w:ind w:firstLine="540" w:firstLineChars="200"/>
        <w:rPr>
          <w:rFonts w:hint="default" w:ascii="微软雅黑" w:hAnsi="微软雅黑" w:eastAsia="微软雅黑" w:cs="微软雅黑"/>
          <w:color w:val="191B1F"/>
          <w:sz w:val="27"/>
          <w:szCs w:val="27"/>
          <w:highlight w:val="yellow"/>
          <w:shd w:val="clear" w:color="auto" w:fill="FFFFFF"/>
          <w:lang w:val="en-US" w:eastAsia="zh-CN"/>
        </w:rPr>
      </w:pPr>
      <w:r>
        <w:rPr>
          <w:rFonts w:hint="eastAsia" w:ascii="微软雅黑" w:hAnsi="微软雅黑" w:eastAsia="微软雅黑" w:cs="微软雅黑"/>
          <w:color w:val="191B1F"/>
          <w:sz w:val="27"/>
          <w:szCs w:val="27"/>
          <w:highlight w:val="yellow"/>
          <w:shd w:val="clear" w:color="auto" w:fill="FFFFFF"/>
        </w:rPr>
        <w:t>HDMI接口：Ultrascale+系列FPGA的video connectivity IP支持HDMI2.0和TMDS33输出，最高支持3840x2160@60fps分辨率的视频，其他分辨率帧频可配置，支持常用640×512@60Hz、1024×768@60Hz、1280×720@60Hz、1280×960@60Hz、1280×1024@60Hz、1400×1050@60Hz、1920×1080@25Hz、1920×1080@30Hz、1920×1080@60Hz、1600×1200@60Hz，支持扩展其他分辨率格式。</w:t>
      </w:r>
      <w:r>
        <w:rPr>
          <w:rFonts w:hint="eastAsia" w:ascii="微软雅黑" w:hAnsi="微软雅黑" w:eastAsia="微软雅黑" w:cs="微软雅黑"/>
          <w:color w:val="191B1F"/>
          <w:sz w:val="27"/>
          <w:szCs w:val="27"/>
          <w:highlight w:val="yellow"/>
          <w:shd w:val="clear" w:color="auto" w:fill="FFFFFF"/>
          <w:lang w:val="en-US" w:eastAsia="zh-CN"/>
        </w:rPr>
        <w:t>可接收RK3588输出的HIMI信号，信号格式可以为RGB也可以为YUV。</w:t>
      </w:r>
    </w:p>
    <w:p w14:paraId="7B1176FC">
      <w:pPr>
        <w:pStyle w:val="28"/>
        <w:numPr>
          <w:ilvl w:val="0"/>
          <w:numId w:val="0"/>
        </w:numPr>
        <w:ind w:firstLine="540" w:firstLineChars="200"/>
        <w:rPr>
          <w:rFonts w:hint="eastAsia" w:ascii="微软雅黑" w:hAnsi="微软雅黑" w:eastAsia="微软雅黑" w:cs="微软雅黑"/>
          <w:color w:val="191B1F"/>
          <w:sz w:val="27"/>
          <w:szCs w:val="27"/>
          <w:highlight w:val="yellow"/>
          <w:shd w:val="clear" w:color="auto" w:fill="FFFFFF"/>
          <w:lang w:val="en-US" w:eastAsia="zh-CN"/>
        </w:rPr>
      </w:pPr>
      <w:r>
        <w:rPr>
          <w:rFonts w:hint="eastAsia" w:ascii="微软雅黑" w:hAnsi="微软雅黑" w:eastAsia="微软雅黑" w:cs="微软雅黑"/>
          <w:color w:val="191B1F"/>
          <w:sz w:val="27"/>
          <w:szCs w:val="27"/>
          <w:highlight w:val="yellow"/>
          <w:shd w:val="clear" w:color="auto" w:fill="FFFFFF"/>
          <w:lang w:val="en-US" w:eastAsia="zh-CN"/>
        </w:rPr>
        <w:t>MIPI接口：通过ISERDESE3支持MIPI CSI和DSI输入，占用两个bank，一个1.2Vbank用于LP协议解析，一个2.5Vbank用于HP信号接收和解析。可接收RK3588输出的MIPI DSI信号，信号格式可以为RGB，也可以为YUV或灰度图像。</w:t>
      </w:r>
    </w:p>
    <w:p w14:paraId="3DD33A78">
      <w:pPr>
        <w:pStyle w:val="28"/>
        <w:numPr>
          <w:ilvl w:val="0"/>
          <w:numId w:val="0"/>
        </w:numPr>
        <w:ind w:firstLine="540" w:firstLineChars="200"/>
        <w:rPr>
          <w:rFonts w:hint="eastAsia" w:ascii="微软雅黑" w:hAnsi="微软雅黑" w:eastAsia="微软雅黑" w:cs="微软雅黑"/>
          <w:color w:val="191B1F"/>
          <w:sz w:val="27"/>
          <w:szCs w:val="27"/>
          <w:highlight w:val="yellow"/>
          <w:shd w:val="clear" w:color="auto" w:fill="FFFFFF"/>
          <w:lang w:val="en-US" w:eastAsia="zh-CN"/>
        </w:rPr>
      </w:pPr>
      <w:r>
        <w:rPr>
          <w:rFonts w:hint="eastAsia" w:ascii="微软雅黑" w:hAnsi="微软雅黑" w:eastAsia="微软雅黑" w:cs="微软雅黑"/>
          <w:color w:val="191B1F"/>
          <w:sz w:val="27"/>
          <w:szCs w:val="27"/>
          <w:highlight w:val="yellow"/>
          <w:shd w:val="clear" w:color="auto" w:fill="FFFFFF"/>
          <w:lang w:val="en-US" w:eastAsia="zh-CN"/>
        </w:rPr>
        <w:t>RK3588开发板：</w:t>
      </w:r>
    </w:p>
    <w:p w14:paraId="45AE594C">
      <w:pPr>
        <w:pStyle w:val="28"/>
        <w:numPr>
          <w:ilvl w:val="0"/>
          <w:numId w:val="0"/>
        </w:numPr>
        <w:ind w:firstLine="540" w:firstLineChars="200"/>
        <w:rPr>
          <w:rFonts w:hint="default" w:ascii="微软雅黑" w:hAnsi="微软雅黑" w:eastAsia="微软雅黑" w:cs="微软雅黑"/>
          <w:color w:val="191B1F"/>
          <w:sz w:val="27"/>
          <w:szCs w:val="27"/>
          <w:highlight w:val="yellow"/>
          <w:shd w:val="clear" w:color="auto" w:fill="FFFFFF"/>
          <w:lang w:val="en-US" w:eastAsia="zh-CN"/>
        </w:rPr>
      </w:pPr>
      <w:r>
        <w:rPr>
          <w:rFonts w:hint="eastAsia" w:ascii="微软雅黑" w:hAnsi="微软雅黑" w:eastAsia="微软雅黑" w:cs="微软雅黑"/>
          <w:color w:val="191B1F"/>
          <w:sz w:val="27"/>
          <w:szCs w:val="27"/>
          <w:highlight w:val="yellow"/>
          <w:shd w:val="clear" w:color="auto" w:fill="FFFFFF"/>
          <w:lang w:val="en-US" w:eastAsia="zh-CN"/>
        </w:rPr>
        <w:t>选购市场上现成的RK3588开发板，支持MIPI输出和HDMI输出，并可提供丰富的扩展接口和开发资源。并可通过转接线或视频电缆连接到视频转换验证装置上。</w:t>
      </w:r>
    </w:p>
    <w:p w14:paraId="308A39E8">
      <w:pPr>
        <w:pStyle w:val="28"/>
        <w:numPr>
          <w:ilvl w:val="0"/>
          <w:numId w:val="0"/>
        </w:numPr>
        <w:ind w:firstLine="540" w:firstLineChars="200"/>
        <w:rPr>
          <w:rFonts w:hint="default" w:ascii="微软雅黑" w:hAnsi="微软雅黑" w:eastAsia="微软雅黑" w:cs="微软雅黑"/>
          <w:color w:val="191B1F"/>
          <w:sz w:val="27"/>
          <w:szCs w:val="27"/>
          <w:highlight w:val="yellow"/>
          <w:shd w:val="clear" w:color="auto" w:fill="FFFFFF"/>
          <w:lang w:val="en-US" w:eastAsia="zh-CN"/>
        </w:rPr>
      </w:pPr>
      <w:r>
        <w:rPr>
          <w:rFonts w:hint="default" w:ascii="微软雅黑" w:hAnsi="微软雅黑" w:eastAsia="微软雅黑" w:cs="微软雅黑"/>
          <w:color w:val="191B1F"/>
          <w:sz w:val="27"/>
          <w:szCs w:val="27"/>
          <w:highlight w:val="yellow"/>
          <w:shd w:val="clear" w:color="auto" w:fill="FFFFFF"/>
          <w:lang w:val="en-US" w:eastAsia="zh-CN"/>
        </w:rPr>
        <w:drawing>
          <wp:inline distT="0" distB="0" distL="114300" distR="114300">
            <wp:extent cx="2961640" cy="3994150"/>
            <wp:effectExtent l="0" t="0" r="10160" b="6350"/>
            <wp:docPr id="7" name="图片 7" descr="1745721184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45721184524"/>
                    <pic:cNvPicPr>
                      <a:picLocks noChangeAspect="1"/>
                    </pic:cNvPicPr>
                  </pic:nvPicPr>
                  <pic:blipFill>
                    <a:blip r:embed="rId13"/>
                    <a:stretch>
                      <a:fillRect/>
                    </a:stretch>
                  </pic:blipFill>
                  <pic:spPr>
                    <a:xfrm>
                      <a:off x="0" y="0"/>
                      <a:ext cx="2961640" cy="3994150"/>
                    </a:xfrm>
                    <a:prstGeom prst="rect">
                      <a:avLst/>
                    </a:prstGeom>
                  </pic:spPr>
                </pic:pic>
              </a:graphicData>
            </a:graphic>
          </wp:inline>
        </w:drawing>
      </w:r>
    </w:p>
    <w:p w14:paraId="3836FB80">
      <w:pPr>
        <w:pStyle w:val="28"/>
        <w:numPr>
          <w:ilvl w:val="0"/>
          <w:numId w:val="0"/>
        </w:numPr>
        <w:ind w:firstLine="540" w:firstLineChars="200"/>
        <w:rPr>
          <w:rFonts w:hint="default" w:ascii="微软雅黑" w:hAnsi="微软雅黑" w:eastAsia="微软雅黑" w:cs="微软雅黑"/>
          <w:color w:val="191B1F"/>
          <w:sz w:val="27"/>
          <w:szCs w:val="27"/>
          <w:highlight w:val="yellow"/>
          <w:shd w:val="clear" w:color="auto" w:fill="FFFFFF"/>
          <w:lang w:val="en-US" w:eastAsia="zh-CN"/>
        </w:rPr>
      </w:pPr>
    </w:p>
    <w:p w14:paraId="0B65C2E2">
      <w:pPr>
        <w:pStyle w:val="28"/>
        <w:rPr>
          <w:highlight w:val="yellow"/>
        </w:rPr>
      </w:pPr>
      <w:r>
        <w:rPr>
          <w:rFonts w:hint="eastAsia"/>
          <w:highlight w:val="yellow"/>
        </w:rPr>
        <w:t>支持DVI、DP、PAL、XGA、Cameralink、SDI、Lvds、HDMI转换成A818接口；</w:t>
      </w:r>
    </w:p>
    <w:p w14:paraId="59F215EB">
      <w:pPr>
        <w:pStyle w:val="28"/>
        <w:numPr>
          <w:ilvl w:val="0"/>
          <w:numId w:val="0"/>
        </w:numPr>
        <w:ind w:firstLine="540" w:firstLineChars="200"/>
        <w:rPr>
          <w:rFonts w:ascii="微软雅黑" w:hAnsi="微软雅黑" w:eastAsia="微软雅黑" w:cs="微软雅黑"/>
          <w:color w:val="191B1F"/>
          <w:sz w:val="27"/>
          <w:szCs w:val="27"/>
          <w:highlight w:val="yellow"/>
          <w:shd w:val="clear" w:color="auto" w:fill="FFFFFF"/>
        </w:rPr>
      </w:pPr>
      <w:r>
        <w:rPr>
          <w:rFonts w:hint="eastAsia" w:ascii="微软雅黑" w:hAnsi="微软雅黑" w:eastAsia="微软雅黑" w:cs="微软雅黑"/>
          <w:color w:val="191B1F"/>
          <w:sz w:val="27"/>
          <w:szCs w:val="27"/>
          <w:highlight w:val="yellow"/>
          <w:shd w:val="clear" w:color="auto" w:fill="FFFFFF"/>
        </w:rPr>
        <w:t>DVI接口：Ultrascale+系列FPGA的video connectivity IP支持HDMI2.0和TMDS33，最高支持3840x2160@60fps分辨率的视频，其他分辨率帧频可配置，支持常用640×512@60Hz、1024×768@60Hz、1280×720@60Hz、1280×960@60Hz、1280×1024@60Hz、1400×1050@60Hz、1920×1080@25Hz、1920×1080@30Hz、1920×1080@60Hz、1600×1200@60Hz，支持扩展其他分辨率格式。</w:t>
      </w:r>
    </w:p>
    <w:p w14:paraId="373FAC97">
      <w:pPr>
        <w:pStyle w:val="28"/>
        <w:numPr>
          <w:ilvl w:val="0"/>
          <w:numId w:val="0"/>
        </w:numPr>
        <w:ind w:firstLine="540" w:firstLineChars="200"/>
        <w:rPr>
          <w:rFonts w:ascii="微软雅黑" w:hAnsi="微软雅黑" w:eastAsia="微软雅黑" w:cs="微软雅黑"/>
          <w:color w:val="191B1F"/>
          <w:sz w:val="27"/>
          <w:szCs w:val="27"/>
          <w:highlight w:val="yellow"/>
          <w:shd w:val="clear" w:color="auto" w:fill="FFFFFF"/>
        </w:rPr>
      </w:pPr>
      <w:r>
        <w:rPr>
          <w:rFonts w:hint="eastAsia" w:ascii="微软雅黑" w:hAnsi="微软雅黑" w:eastAsia="微软雅黑" w:cs="微软雅黑"/>
          <w:color w:val="191B1F"/>
          <w:sz w:val="27"/>
          <w:szCs w:val="27"/>
          <w:highlight w:val="yellow"/>
          <w:shd w:val="clear" w:color="auto" w:fill="FFFFFF"/>
        </w:rPr>
        <w:t>DP接口：Ultrascale+系列FPGA的video connectivity IP支持DP TX，最高支持3840x2160@60fps分辨率的视频，其他分辨率帧频可配置，支持常用640×512@60Hz、1024×768@60Hz、1280×720@60Hz、1280×960@60Hz、1280×1024@60Hz、1400×1050@60Hz、1920×1080@25Hz、1920×1080@30Hz、1920×1080@60Hz、1600×1200@60Hz，支持扩展其他分辨率格式。</w:t>
      </w:r>
    </w:p>
    <w:p w14:paraId="20CCFCFE">
      <w:pPr>
        <w:pStyle w:val="28"/>
        <w:numPr>
          <w:ilvl w:val="0"/>
          <w:numId w:val="0"/>
        </w:numPr>
        <w:ind w:firstLine="540" w:firstLineChars="200"/>
        <w:rPr>
          <w:rFonts w:ascii="微软雅黑" w:hAnsi="微软雅黑" w:eastAsia="微软雅黑" w:cs="微软雅黑"/>
          <w:color w:val="191B1F"/>
          <w:sz w:val="27"/>
          <w:szCs w:val="27"/>
          <w:highlight w:val="yellow"/>
          <w:shd w:val="clear" w:color="auto" w:fill="FFFFFF"/>
        </w:rPr>
      </w:pPr>
      <w:r>
        <w:rPr>
          <w:rFonts w:hint="eastAsia" w:ascii="微软雅黑" w:hAnsi="微软雅黑" w:eastAsia="微软雅黑" w:cs="微软雅黑"/>
          <w:color w:val="191B1F"/>
          <w:sz w:val="27"/>
          <w:szCs w:val="27"/>
          <w:highlight w:val="yellow"/>
          <w:shd w:val="clear" w:color="auto" w:fill="FFFFFF"/>
        </w:rPr>
        <w:t>PAL接口：采用专用的PAL转TTL转换芯片，采用逐行倒向正交平衡调幅制，可连接采用我国PAL制标准的信号输出设备。</w:t>
      </w:r>
    </w:p>
    <w:p w14:paraId="73125178">
      <w:pPr>
        <w:pStyle w:val="28"/>
        <w:numPr>
          <w:ilvl w:val="0"/>
          <w:numId w:val="0"/>
        </w:numPr>
        <w:ind w:firstLine="540" w:firstLineChars="200"/>
        <w:rPr>
          <w:rFonts w:ascii="微软雅黑" w:hAnsi="微软雅黑" w:eastAsia="微软雅黑" w:cs="微软雅黑"/>
          <w:color w:val="191B1F"/>
          <w:sz w:val="27"/>
          <w:szCs w:val="27"/>
          <w:highlight w:val="yellow"/>
          <w:shd w:val="clear" w:color="auto" w:fill="FFFFFF"/>
        </w:rPr>
      </w:pPr>
      <w:r>
        <w:rPr>
          <w:rFonts w:hint="eastAsia" w:ascii="微软雅黑" w:hAnsi="微软雅黑" w:eastAsia="微软雅黑" w:cs="微软雅黑"/>
          <w:color w:val="191B1F"/>
          <w:sz w:val="27"/>
          <w:szCs w:val="27"/>
          <w:highlight w:val="yellow"/>
          <w:shd w:val="clear" w:color="auto" w:fill="FFFFFF"/>
        </w:rPr>
        <w:t>XGA接口：采用专用的XGA转TTL转换芯片，支持5线制XGA视频信号输入，5个信号分别为同步信号HSync和垂直同步信号VSync，以及R（红）、G（绿）、B（蓝）三色强度信号。其中，HSync和VSync是TTL逻辑电平，RGB是模拟信号，采用75欧姆阻抗匹配。</w:t>
      </w:r>
    </w:p>
    <w:p w14:paraId="20CC6773">
      <w:pPr>
        <w:pStyle w:val="28"/>
        <w:numPr>
          <w:ilvl w:val="0"/>
          <w:numId w:val="0"/>
        </w:numPr>
        <w:ind w:firstLine="540" w:firstLineChars="200"/>
        <w:rPr>
          <w:rFonts w:ascii="微软雅黑" w:hAnsi="微软雅黑" w:eastAsia="微软雅黑" w:cs="微软雅黑"/>
          <w:color w:val="191B1F"/>
          <w:sz w:val="27"/>
          <w:szCs w:val="27"/>
          <w:highlight w:val="yellow"/>
          <w:shd w:val="clear" w:color="auto" w:fill="FFFFFF"/>
        </w:rPr>
      </w:pPr>
      <w:r>
        <w:rPr>
          <w:rFonts w:hint="eastAsia" w:ascii="微软雅黑" w:hAnsi="微软雅黑" w:eastAsia="微软雅黑" w:cs="微软雅黑"/>
          <w:color w:val="191B1F"/>
          <w:sz w:val="27"/>
          <w:szCs w:val="27"/>
          <w:highlight w:val="yellow"/>
          <w:shd w:val="clear" w:color="auto" w:fill="FFFFFF"/>
        </w:rPr>
        <w:t>CameraLink接口：Ultrascale+系列FPGA的ISERDESE3支持标准的7:1序列化输入，并支持多通道数据合并，支持Base，Medium和Full等多种模式。</w:t>
      </w:r>
    </w:p>
    <w:p w14:paraId="5CA96E2F">
      <w:pPr>
        <w:pStyle w:val="28"/>
        <w:numPr>
          <w:ilvl w:val="0"/>
          <w:numId w:val="0"/>
        </w:numPr>
        <w:ind w:firstLine="540" w:firstLineChars="200"/>
        <w:rPr>
          <w:rFonts w:ascii="微软雅黑" w:hAnsi="微软雅黑" w:eastAsia="微软雅黑" w:cs="微软雅黑"/>
          <w:color w:val="191B1F"/>
          <w:sz w:val="27"/>
          <w:szCs w:val="27"/>
          <w:highlight w:val="yellow"/>
          <w:shd w:val="clear" w:color="auto" w:fill="FFFFFF"/>
        </w:rPr>
      </w:pPr>
      <w:r>
        <w:rPr>
          <w:rFonts w:hint="eastAsia" w:ascii="微软雅黑" w:hAnsi="微软雅黑" w:eastAsia="微软雅黑" w:cs="微软雅黑"/>
          <w:color w:val="191B1F"/>
          <w:sz w:val="27"/>
          <w:szCs w:val="27"/>
          <w:highlight w:val="yellow"/>
          <w:shd w:val="clear" w:color="auto" w:fill="FFFFFF"/>
        </w:rPr>
        <w:t>SDI接口：通过专用SDI转RocketIO接口芯片，实现SDI信号采集，最大支持12G数据带宽。</w:t>
      </w:r>
    </w:p>
    <w:p w14:paraId="6AF4DEE2">
      <w:pPr>
        <w:pStyle w:val="28"/>
        <w:numPr>
          <w:ilvl w:val="0"/>
          <w:numId w:val="0"/>
        </w:numPr>
        <w:ind w:firstLine="540" w:firstLineChars="200"/>
        <w:rPr>
          <w:rFonts w:ascii="微软雅黑" w:hAnsi="微软雅黑" w:eastAsia="微软雅黑" w:cs="微软雅黑"/>
          <w:color w:val="191B1F"/>
          <w:sz w:val="27"/>
          <w:szCs w:val="27"/>
          <w:highlight w:val="yellow"/>
          <w:shd w:val="clear" w:color="auto" w:fill="FFFFFF"/>
        </w:rPr>
      </w:pPr>
      <w:r>
        <w:rPr>
          <w:rFonts w:hint="eastAsia" w:ascii="微软雅黑" w:hAnsi="微软雅黑" w:eastAsia="微软雅黑" w:cs="微软雅黑"/>
          <w:color w:val="191B1F"/>
          <w:sz w:val="27"/>
          <w:szCs w:val="27"/>
          <w:highlight w:val="yellow"/>
          <w:shd w:val="clear" w:color="auto" w:fill="FFFFFF"/>
        </w:rPr>
        <w:t>LVDS接口：Ultrascale+系列FPGA的ISERDESE3支持标准的7:1序列化输入，并可通过配置实现单通道，双通道，3线制，4线制等多种LVDS接口协议采集，支持不同的LVDS输出设备。</w:t>
      </w:r>
    </w:p>
    <w:p w14:paraId="4F176DD3">
      <w:pPr>
        <w:pStyle w:val="28"/>
        <w:numPr>
          <w:ilvl w:val="0"/>
          <w:numId w:val="0"/>
        </w:numPr>
        <w:ind w:firstLine="540" w:firstLineChars="200"/>
        <w:rPr>
          <w:rFonts w:ascii="微软雅黑" w:hAnsi="微软雅黑" w:eastAsia="微软雅黑" w:cs="微软雅黑"/>
          <w:color w:val="191B1F"/>
          <w:sz w:val="27"/>
          <w:szCs w:val="27"/>
          <w:highlight w:val="yellow"/>
          <w:shd w:val="clear" w:color="auto" w:fill="FFFFFF"/>
        </w:rPr>
      </w:pPr>
      <w:r>
        <w:rPr>
          <w:rFonts w:hint="eastAsia" w:ascii="微软雅黑" w:hAnsi="微软雅黑" w:eastAsia="微软雅黑" w:cs="微软雅黑"/>
          <w:color w:val="191B1F"/>
          <w:sz w:val="27"/>
          <w:szCs w:val="27"/>
          <w:highlight w:val="yellow"/>
          <w:shd w:val="clear" w:color="auto" w:fill="FFFFFF"/>
        </w:rPr>
        <w:t>HDMI接口：Ultrascale+系列FPGA的video connectivity IP支持HDMI2.0和TMDS33输入，最高支持3840x2160@60fps分辨率的视频，其他分辨率帧频可配置，支持常用640×512@60Hz、1024×768@60Hz、1280×720@60Hz、1280×960@60Hz、1280×1024@60Hz、1400×1050@60Hz、1920×1080@25Hz、1920×1080@30Hz、1920×1080@60Hz、1600×1200@60Hz，支持扩展其他分辨率格式。</w:t>
      </w:r>
    </w:p>
    <w:p w14:paraId="50DD1CE1">
      <w:pPr>
        <w:pStyle w:val="28"/>
        <w:numPr>
          <w:ilvl w:val="0"/>
          <w:numId w:val="0"/>
        </w:numPr>
        <w:ind w:left="425"/>
        <w:rPr>
          <w:highlight w:val="yellow"/>
        </w:rPr>
      </w:pPr>
    </w:p>
    <w:p w14:paraId="4DA9CCCA">
      <w:pPr>
        <w:pStyle w:val="3"/>
        <w:rPr>
          <w:highlight w:val="yellow"/>
        </w:rPr>
      </w:pPr>
      <w:commentRangeStart w:id="3"/>
      <w:r>
        <w:rPr>
          <w:rFonts w:hint="eastAsia"/>
          <w:highlight w:val="yellow"/>
        </w:rPr>
        <w:t>数据</w:t>
      </w:r>
      <w:commentRangeEnd w:id="3"/>
      <w:r>
        <w:rPr>
          <w:rStyle w:val="13"/>
          <w:rFonts w:asciiTheme="minorHAnsi" w:hAnsiTheme="minorHAnsi" w:eastAsiaTheme="minorEastAsia" w:cstheme="minorBidi"/>
          <w:bCs w:val="0"/>
        </w:rPr>
        <w:commentReference w:id="3"/>
      </w:r>
      <w:r>
        <w:rPr>
          <w:rFonts w:hint="eastAsia"/>
          <w:highlight w:val="yellow"/>
        </w:rPr>
        <w:t>监听模块</w:t>
      </w:r>
    </w:p>
    <w:p w14:paraId="06222E30">
      <w:pPr>
        <w:ind w:firstLine="540" w:firstLineChars="200"/>
        <w:rPr>
          <w:rFonts w:hint="eastAsia" w:ascii="微软雅黑" w:hAnsi="微软雅黑" w:eastAsia="微软雅黑" w:cs="微软雅黑"/>
          <w:color w:val="191B1F"/>
          <w:kern w:val="0"/>
          <w:sz w:val="27"/>
          <w:szCs w:val="27"/>
          <w:highlight w:val="yellow"/>
          <w:shd w:val="clear" w:color="auto" w:fill="FFFFFF"/>
          <w:lang w:val="en-US" w:eastAsia="zh-CN"/>
        </w:rPr>
      </w:pPr>
      <w:r>
        <w:rPr>
          <w:rFonts w:hint="eastAsia" w:ascii="微软雅黑" w:hAnsi="微软雅黑" w:eastAsia="微软雅黑" w:cs="微软雅黑"/>
          <w:color w:val="191B1F"/>
          <w:kern w:val="0"/>
          <w:sz w:val="27"/>
          <w:szCs w:val="27"/>
          <w:highlight w:val="yellow"/>
          <w:shd w:val="clear" w:color="auto" w:fill="FFFFFF"/>
        </w:rPr>
        <w:t>采用UltraScale+系列 FPGA 凭借 InFO 小型封装实现同类产品中较高的 DSP 计算密度，可为工厂自动化提供高速图像处理和视频预处理。12 Gb/s 和 16 Gb/s 线路速率确保支持最新的连接标准，包括相机或帧抓取器中的 10GigE Vision 和 CoaXPress 2.1，以及用于高速 x86 CPU 通信的 PCIe® Gen3 和 Gen4*。</w:t>
      </w:r>
      <w:r>
        <w:rPr>
          <w:rFonts w:hint="eastAsia" w:ascii="微软雅黑" w:hAnsi="微软雅黑" w:eastAsia="微软雅黑" w:cs="微软雅黑"/>
          <w:color w:val="191B1F"/>
          <w:kern w:val="0"/>
          <w:sz w:val="27"/>
          <w:szCs w:val="27"/>
          <w:highlight w:val="yellow"/>
          <w:shd w:val="clear" w:color="auto" w:fill="FFFFFF"/>
          <w:lang w:val="en-US" w:eastAsia="zh-CN"/>
        </w:rPr>
        <w:t>采用基于M.2</w:t>
      </w:r>
      <w:r>
        <w:rPr>
          <w:rFonts w:hint="eastAsia" w:ascii="微软雅黑" w:hAnsi="微软雅黑" w:eastAsia="微软雅黑" w:cs="微软雅黑"/>
          <w:color w:val="191B1F"/>
          <w:kern w:val="0"/>
          <w:sz w:val="27"/>
          <w:szCs w:val="27"/>
          <w:highlight w:val="yellow"/>
          <w:shd w:val="clear" w:color="auto" w:fill="FFFFFF"/>
        </w:rPr>
        <w:t>接口的高速SSD硬盘，</w:t>
      </w:r>
      <w:r>
        <w:rPr>
          <w:rFonts w:hint="eastAsia" w:ascii="微软雅黑" w:hAnsi="微软雅黑" w:eastAsia="微软雅黑" w:cs="微软雅黑"/>
          <w:color w:val="191B1F"/>
          <w:kern w:val="0"/>
          <w:sz w:val="27"/>
          <w:szCs w:val="27"/>
          <w:highlight w:val="yellow"/>
          <w:shd w:val="clear" w:color="auto" w:fill="FFFFFF"/>
          <w:lang w:val="en-US" w:eastAsia="zh-CN"/>
        </w:rPr>
        <w:t>容量8TB，</w:t>
      </w:r>
      <w:r>
        <w:rPr>
          <w:rFonts w:hint="eastAsia" w:ascii="微软雅黑" w:hAnsi="微软雅黑" w:eastAsia="微软雅黑" w:cs="微软雅黑"/>
          <w:color w:val="191B1F"/>
          <w:kern w:val="0"/>
          <w:sz w:val="27"/>
          <w:szCs w:val="27"/>
          <w:highlight w:val="yellow"/>
          <w:shd w:val="clear" w:color="auto" w:fill="FFFFFF"/>
        </w:rPr>
        <w:t>最大读写速度达到6GBps。可实现实时的监听数据存储，并通过以太网接口实现控制和模式切换，选择不同的监听模式和监听接口，也可通过数据过滤的方式实时将数据通过以太网发送到后端终端机上。</w:t>
      </w:r>
      <w:r>
        <w:rPr>
          <w:rFonts w:hint="eastAsia" w:ascii="微软雅黑" w:hAnsi="微软雅黑" w:eastAsia="微软雅黑" w:cs="微软雅黑"/>
          <w:color w:val="191B1F"/>
          <w:kern w:val="0"/>
          <w:sz w:val="27"/>
          <w:szCs w:val="27"/>
          <w:highlight w:val="yellow"/>
          <w:shd w:val="clear" w:color="auto" w:fill="FFFFFF"/>
          <w:lang w:val="en-US" w:eastAsia="zh-CN"/>
        </w:rPr>
        <w:t>UltraScale+的GTH接口支持标准的PCIe Gen4总线，采用NVMe协议的固态硬盘，最大传输速率超过6000MBps。</w:t>
      </w:r>
    </w:p>
    <w:p w14:paraId="3378251C">
      <w:pPr>
        <w:ind w:firstLine="480" w:firstLineChars="200"/>
        <w:rPr>
          <w:rFonts w:ascii="宋体" w:hAnsi="宋体" w:eastAsia="宋体" w:cs="宋体"/>
          <w:sz w:val="24"/>
          <w:szCs w:val="24"/>
        </w:rPr>
      </w:pPr>
      <w:r>
        <w:rPr>
          <w:rFonts w:ascii="宋体" w:hAnsi="宋体" w:eastAsia="宋体" w:cs="宋体"/>
          <w:sz w:val="24"/>
          <w:szCs w:val="24"/>
        </w:rPr>
        <w:drawing>
          <wp:inline distT="0" distB="0" distL="114300" distR="114300">
            <wp:extent cx="5306695" cy="1581150"/>
            <wp:effectExtent l="0" t="0" r="8255" b="0"/>
            <wp:docPr id="2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descr="IMG_256"/>
                    <pic:cNvPicPr>
                      <a:picLocks noChangeAspect="1"/>
                    </pic:cNvPicPr>
                  </pic:nvPicPr>
                  <pic:blipFill>
                    <a:blip r:embed="rId14"/>
                    <a:stretch>
                      <a:fillRect/>
                    </a:stretch>
                  </pic:blipFill>
                  <pic:spPr>
                    <a:xfrm>
                      <a:off x="0" y="0"/>
                      <a:ext cx="5306695" cy="1581150"/>
                    </a:xfrm>
                    <a:prstGeom prst="rect">
                      <a:avLst/>
                    </a:prstGeom>
                    <a:noFill/>
                    <a:ln w="9525">
                      <a:noFill/>
                    </a:ln>
                  </pic:spPr>
                </pic:pic>
              </a:graphicData>
            </a:graphic>
          </wp:inline>
        </w:drawing>
      </w:r>
    </w:p>
    <w:p w14:paraId="66880BFC">
      <w:pPr>
        <w:ind w:firstLine="540" w:firstLineChars="200"/>
        <w:rPr>
          <w:rFonts w:hint="default" w:ascii="微软雅黑" w:hAnsi="微软雅黑" w:eastAsia="微软雅黑" w:cs="微软雅黑"/>
          <w:color w:val="191B1F"/>
          <w:kern w:val="0"/>
          <w:sz w:val="27"/>
          <w:szCs w:val="27"/>
          <w:highlight w:val="yellow"/>
          <w:shd w:val="clear" w:color="auto" w:fill="FFFFFF"/>
          <w:lang w:val="en-US" w:eastAsia="zh-CN"/>
        </w:rPr>
      </w:pPr>
      <w:r>
        <w:rPr>
          <w:rFonts w:hint="eastAsia" w:ascii="微软雅黑" w:hAnsi="微软雅黑" w:eastAsia="微软雅黑" w:cs="微软雅黑"/>
          <w:color w:val="191B1F"/>
          <w:kern w:val="0"/>
          <w:sz w:val="27"/>
          <w:szCs w:val="27"/>
          <w:highlight w:val="yellow"/>
          <w:shd w:val="clear" w:color="auto" w:fill="FFFFFF"/>
          <w:lang w:val="en-US" w:eastAsia="zh-CN"/>
        </w:rPr>
        <w:t>为保证数据的兼容性，将通过linux系统对文件系统进行管理，使保存的数据存储为标准的文件格式。</w:t>
      </w:r>
    </w:p>
    <w:p w14:paraId="51D753CE">
      <w:pPr>
        <w:ind w:firstLine="540" w:firstLineChars="200"/>
        <w:rPr>
          <w:rFonts w:hint="eastAsia" w:ascii="微软雅黑" w:hAnsi="微软雅黑" w:eastAsia="微软雅黑" w:cs="微软雅黑"/>
          <w:color w:val="191B1F"/>
          <w:kern w:val="0"/>
          <w:sz w:val="27"/>
          <w:szCs w:val="27"/>
          <w:highlight w:val="yellow"/>
          <w:shd w:val="clear" w:color="auto" w:fill="FFFFFF"/>
        </w:rPr>
      </w:pPr>
      <w:r>
        <w:rPr>
          <w:sz w:val="27"/>
        </w:rPr>
        <mc:AlternateContent>
          <mc:Choice Requires="wps">
            <w:drawing>
              <wp:anchor distT="0" distB="0" distL="114300" distR="114300" simplePos="0" relativeHeight="251659264" behindDoc="0" locked="0" layoutInCell="1" allowOverlap="1">
                <wp:simplePos x="0" y="0"/>
                <wp:positionH relativeFrom="column">
                  <wp:posOffset>340360</wp:posOffset>
                </wp:positionH>
                <wp:positionV relativeFrom="paragraph">
                  <wp:posOffset>356870</wp:posOffset>
                </wp:positionV>
                <wp:extent cx="5275580" cy="3851910"/>
                <wp:effectExtent l="6350" t="6350" r="13970" b="8890"/>
                <wp:wrapTopAndBottom/>
                <wp:docPr id="8" name="矩形 8"/>
                <wp:cNvGraphicFramePr/>
                <a:graphic xmlns:a="http://schemas.openxmlformats.org/drawingml/2006/main">
                  <a:graphicData uri="http://schemas.microsoft.com/office/word/2010/wordprocessingShape">
                    <wps:wsp>
                      <wps:cNvSpPr/>
                      <wps:spPr>
                        <a:xfrm>
                          <a:off x="1240790" y="982345"/>
                          <a:ext cx="5275580" cy="3851910"/>
                        </a:xfrm>
                        <a:prstGeom prst="rect">
                          <a:avLst/>
                        </a:prstGeom>
                        <a:noFill/>
                        <a:ln>
                          <a:gradFill>
                            <a:gsLst>
                              <a:gs pos="50000">
                                <a:schemeClr val="tx1"/>
                              </a:gs>
                              <a:gs pos="0">
                                <a:schemeClr val="tx1">
                                  <a:lumMod val="25000"/>
                                  <a:lumOff val="75000"/>
                                </a:schemeClr>
                              </a:gs>
                              <a:gs pos="100000">
                                <a:schemeClr val="tx1">
                                  <a:lumMod val="85000"/>
                                </a:schemeClr>
                              </a:gs>
                            </a:gsLst>
                            <a:lin ang="5400000" scaled="0"/>
                          </a:gra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8pt;margin-top:28.1pt;height:303.3pt;width:415.4pt;mso-wrap-distance-bottom:0pt;mso-wrap-distance-top:0pt;z-index:251659264;v-text-anchor:middle;mso-width-relative:page;mso-height-relative:page;" filled="f" stroked="t" coordsize="21600,21600" o:gfxdata="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AyEZEF&#10;2QAAAAkBAAAPAAAAAAAAAAEAIAAAACIAAABkcnMvZG93bnJldi54bWxQSwECFAAUAAAACACHTuJA&#10;akaXhssCAADeBQAADgAAAAAAAAABACAAAAAoAQAAZHJzL2Uyb0RvYy54bWxQSwUGAAAAAAYABgBZ&#10;AQAAZQYAAAAA&#10;">
                <v:fill on="f" focussize="0,0"/>
                <v:stroke weight="1pt" color="#000000" miterlimit="8" joinstyle="miter"/>
                <v:imagedata o:title=""/>
                <o:lock v:ext="edit" aspectratio="f"/>
                <w10:wrap type="topAndBottom"/>
              </v:rect>
            </w:pict>
          </mc:Fallback>
        </mc:AlternateContent>
      </w:r>
      <w:r>
        <w:rPr>
          <w:sz w:val="27"/>
        </w:rPr>
        <mc:AlternateContent>
          <mc:Choice Requires="wps">
            <w:drawing>
              <wp:anchor distT="0" distB="0" distL="114300" distR="114300" simplePos="0" relativeHeight="251678720" behindDoc="0" locked="0" layoutInCell="1" allowOverlap="1">
                <wp:simplePos x="0" y="0"/>
                <wp:positionH relativeFrom="column">
                  <wp:posOffset>3258185</wp:posOffset>
                </wp:positionH>
                <wp:positionV relativeFrom="paragraph">
                  <wp:posOffset>2845435</wp:posOffset>
                </wp:positionV>
                <wp:extent cx="170180" cy="326390"/>
                <wp:effectExtent l="15240" t="8890" r="24130" b="26670"/>
                <wp:wrapNone/>
                <wp:docPr id="28" name="上下箭头 28"/>
                <wp:cNvGraphicFramePr/>
                <a:graphic xmlns:a="http://schemas.openxmlformats.org/drawingml/2006/main">
                  <a:graphicData uri="http://schemas.microsoft.com/office/word/2010/wordprocessingShape">
                    <wps:wsp>
                      <wps:cNvSpPr/>
                      <wps:spPr>
                        <a:xfrm>
                          <a:off x="0" y="0"/>
                          <a:ext cx="170180" cy="326390"/>
                        </a:xfrm>
                        <a:prstGeom prst="up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上下箭头 28" o:spid="_x0000_s1026" o:spt="70" type="#_x0000_t70" style="position:absolute;left:0pt;margin-left:256.55pt;margin-top:224.05pt;height:25.7pt;width:13.4pt;z-index:251678720;v-text-anchor:middle;mso-width-relative:page;mso-height-relative:page;" fillcolor="#5B9BD5 [3204]" filled="t" stroked="t" coordsize="21600,21600" o:gfxdata="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ICTRGtoAAAALAQAADwAAAAAAAAABACAAAAAiAAAAZHJzL2Rvd25yZXYueG1sUEsBAhQAFAAA&#10;AAgAh07iQAgvnzmYAgAAJAUAAA4AAAAAAAAAAQAgAAAAKQEAAGRycy9lMm9Eb2MueG1sUEsFBgAA&#10;AAAGAAYAWQEAADMGAAAAAA==&#10;" adj="5400,5631">
                <v:fill on="t" focussize="0,0"/>
                <v:stroke weight="1pt" color="#2E75B6 [2404]" miterlimit="8" joinstyle="miter"/>
                <v:imagedata o:title=""/>
                <o:lock v:ext="edit" aspectratio="f"/>
              </v:shape>
            </w:pict>
          </mc:Fallback>
        </mc:AlternateContent>
      </w:r>
      <w:r>
        <w:rPr>
          <w:sz w:val="27"/>
        </w:rPr>
        <mc:AlternateContent>
          <mc:Choice Requires="wps">
            <w:drawing>
              <wp:anchor distT="0" distB="0" distL="114300" distR="114300" simplePos="0" relativeHeight="251677696" behindDoc="0" locked="0" layoutInCell="1" allowOverlap="1">
                <wp:simplePos x="0" y="0"/>
                <wp:positionH relativeFrom="column">
                  <wp:posOffset>2323465</wp:posOffset>
                </wp:positionH>
                <wp:positionV relativeFrom="paragraph">
                  <wp:posOffset>2843530</wp:posOffset>
                </wp:positionV>
                <wp:extent cx="170180" cy="326390"/>
                <wp:effectExtent l="15240" t="8890" r="24130" b="26670"/>
                <wp:wrapNone/>
                <wp:docPr id="27" name="上下箭头 27"/>
                <wp:cNvGraphicFramePr/>
                <a:graphic xmlns:a="http://schemas.openxmlformats.org/drawingml/2006/main">
                  <a:graphicData uri="http://schemas.microsoft.com/office/word/2010/wordprocessingShape">
                    <wps:wsp>
                      <wps:cNvSpPr/>
                      <wps:spPr>
                        <a:xfrm>
                          <a:off x="3188970" y="3789680"/>
                          <a:ext cx="170180" cy="326390"/>
                        </a:xfrm>
                        <a:prstGeom prst="up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上下箭头 27" o:spid="_x0000_s1026" o:spt="70" type="#_x0000_t70" style="position:absolute;left:0pt;margin-left:182.95pt;margin-top:223.9pt;height:25.7pt;width:13.4pt;z-index:251677696;v-text-anchor:middle;mso-width-relative:page;mso-height-relative:page;" fillcolor="#5B9BD5 [3204]" filled="t" stroked="t" coordsize="21600,21600" o:gfxdata="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1nVOCdsAAAALAQAADwAAAAAAAAABACAAAAAiAAAAZHJzL2Rvd25yZXYu&#10;eG1sUEsBAhQAFAAAAAgAh07iQF5jz3OjAgAAMAUAAA4AAAAAAAAAAQAgAAAAKgEAAGRycy9lMm9E&#10;b2MueG1sUEsFBgAAAAAGAAYAWQEAAD8GAAAAAA==&#10;" adj="5400,5631">
                <v:fill on="t" focussize="0,0"/>
                <v:stroke weight="1pt" color="#2E75B6 [2404]" miterlimit="8" joinstyle="miter"/>
                <v:imagedata o:title=""/>
                <o:lock v:ext="edit" aspectratio="f"/>
              </v:shape>
            </w:pict>
          </mc:Fallback>
        </mc:AlternateContent>
      </w:r>
      <w:r>
        <w:rPr>
          <w:sz w:val="27"/>
        </w:rPr>
        <mc:AlternateContent>
          <mc:Choice Requires="wps">
            <w:drawing>
              <wp:anchor distT="0" distB="0" distL="114300" distR="114300" simplePos="0" relativeHeight="251676672" behindDoc="0" locked="0" layoutInCell="1" allowOverlap="1">
                <wp:simplePos x="0" y="0"/>
                <wp:positionH relativeFrom="column">
                  <wp:posOffset>3002280</wp:posOffset>
                </wp:positionH>
                <wp:positionV relativeFrom="paragraph">
                  <wp:posOffset>3177540</wp:posOffset>
                </wp:positionV>
                <wp:extent cx="711835" cy="526415"/>
                <wp:effectExtent l="6350" t="6350" r="24765" b="19685"/>
                <wp:wrapNone/>
                <wp:docPr id="26" name="矩形 26"/>
                <wp:cNvGraphicFramePr/>
                <a:graphic xmlns:a="http://schemas.openxmlformats.org/drawingml/2006/main">
                  <a:graphicData uri="http://schemas.microsoft.com/office/word/2010/wordprocessingShape">
                    <wps:wsp>
                      <wps:cNvSpPr/>
                      <wps:spPr>
                        <a:xfrm>
                          <a:off x="0" y="0"/>
                          <a:ext cx="711835" cy="526415"/>
                        </a:xfrm>
                        <a:prstGeom prst="rect">
                          <a:avLst/>
                        </a:prstGeom>
                        <a:gradFill>
                          <a:gsLst>
                            <a:gs pos="50000">
                              <a:srgbClr val="1F5FBF"/>
                            </a:gs>
                            <a:gs pos="0">
                              <a:srgbClr val="1486CB"/>
                            </a:gs>
                            <a:gs pos="100000">
                              <a:srgbClr val="2A34B2"/>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0FA16189">
                            <w:pPr>
                              <w:jc w:val="center"/>
                              <w:rPr>
                                <w:rFonts w:hint="default" w:eastAsiaTheme="minorEastAsia"/>
                                <w:lang w:val="en-US" w:eastAsia="zh-CN"/>
                              </w:rPr>
                            </w:pPr>
                            <w:r>
                              <w:rPr>
                                <w:rFonts w:hint="eastAsia"/>
                                <w:lang w:val="en-US" w:eastAsia="zh-CN"/>
                              </w:rPr>
                              <w:t>以太网</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6.4pt;margin-top:250.2pt;height:41.45pt;width:56.05pt;z-index:251676672;v-text-anchor:middle;mso-width-relative:page;mso-height-relative:page;" fillcolor="#1486CB" filled="t" stroked="t" coordsize="21600,21600" o:gfxdata="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V4cFPtsA&#10;AAALAQAADwAAAAAAAAABACAAAAAiAAAAZHJzL2Rvd25yZXYueG1sUEsBAhQAFAAAAAgAh07iQBYQ&#10;xiPHAgAAzgUAAA4AAAAAAAAAAQAgAAAAKgEAAGRycy9lMm9Eb2MueG1sUEsFBgAAAAAGAAYAWQEA&#10;AGMGAAAAAA==&#10;">
                <v:fill type="gradient" on="t" color2="#2A34B2" colors="0f #1486CB;32768f #1F5FBF;65536f #2A34B2" focus="100%" focussize="0,0" rotate="t"/>
                <v:stroke weight="1pt" color="#2E75B6 [2404]" miterlimit="8" joinstyle="miter"/>
                <v:imagedata o:title=""/>
                <o:lock v:ext="edit" aspectratio="f"/>
                <v:textbox>
                  <w:txbxContent>
                    <w:p w14:paraId="0FA16189">
                      <w:pPr>
                        <w:jc w:val="center"/>
                        <w:rPr>
                          <w:rFonts w:hint="default" w:eastAsiaTheme="minorEastAsia"/>
                          <w:lang w:val="en-US" w:eastAsia="zh-CN"/>
                        </w:rPr>
                      </w:pPr>
                      <w:r>
                        <w:rPr>
                          <w:rFonts w:hint="eastAsia"/>
                          <w:lang w:val="en-US" w:eastAsia="zh-CN"/>
                        </w:rPr>
                        <w:t>以太网</w:t>
                      </w:r>
                    </w:p>
                  </w:txbxContent>
                </v:textbox>
              </v:rect>
            </w:pict>
          </mc:Fallback>
        </mc:AlternateContent>
      </w:r>
      <w:r>
        <w:rPr>
          <w:sz w:val="27"/>
        </w:rPr>
        <mc:AlternateContent>
          <mc:Choice Requires="wps">
            <w:drawing>
              <wp:anchor distT="0" distB="0" distL="114300" distR="114300" simplePos="0" relativeHeight="251675648" behindDoc="0" locked="0" layoutInCell="1" allowOverlap="1">
                <wp:simplePos x="0" y="0"/>
                <wp:positionH relativeFrom="column">
                  <wp:posOffset>2047875</wp:posOffset>
                </wp:positionH>
                <wp:positionV relativeFrom="paragraph">
                  <wp:posOffset>3180080</wp:posOffset>
                </wp:positionV>
                <wp:extent cx="711835" cy="526415"/>
                <wp:effectExtent l="6350" t="6350" r="24765" b="19685"/>
                <wp:wrapNone/>
                <wp:docPr id="25" name="矩形 25"/>
                <wp:cNvGraphicFramePr/>
                <a:graphic xmlns:a="http://schemas.openxmlformats.org/drawingml/2006/main">
                  <a:graphicData uri="http://schemas.microsoft.com/office/word/2010/wordprocessingShape">
                    <wps:wsp>
                      <wps:cNvSpPr/>
                      <wps:spPr>
                        <a:xfrm>
                          <a:off x="2948305" y="4080510"/>
                          <a:ext cx="711835" cy="526415"/>
                        </a:xfrm>
                        <a:prstGeom prst="rect">
                          <a:avLst/>
                        </a:prstGeom>
                        <a:gradFill>
                          <a:gsLst>
                            <a:gs pos="51300">
                              <a:srgbClr val="32B0EA"/>
                            </a:gs>
                            <a:gs pos="0">
                              <a:srgbClr val="005F9F"/>
                            </a:gs>
                            <a:gs pos="100000">
                              <a:srgbClr val="ADDCE1"/>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40985491">
                            <w:pPr>
                              <w:jc w:val="center"/>
                              <w:rPr>
                                <w:rFonts w:hint="default" w:eastAsiaTheme="minorEastAsia"/>
                                <w:lang w:val="en-US" w:eastAsia="zh-CN"/>
                              </w:rPr>
                            </w:pPr>
                            <w:r>
                              <w:rPr>
                                <w:rFonts w:hint="eastAsia"/>
                                <w:lang w:val="en-US" w:eastAsia="zh-CN"/>
                              </w:rPr>
                              <w:t>高速SSD硬盘</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1.25pt;margin-top:250.4pt;height:41.45pt;width:56.05pt;z-index:251675648;v-text-anchor:middle;mso-width-relative:page;mso-height-relative:page;" fillcolor="#005F9F" filled="t" stroked="t" coordsize="21600,21600" o:gfxdata="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Cy5o+2wAAAAsBAAAPAAAAAAAAAAEAIAAAACIAAABkcnMvZG93bnJldi54bWxQ&#10;SwECFAAUAAAACACHTuJA6w8MMtgCAADaBQAADgAAAAAAAAABACAAAAAqAQAAZHJzL2Uyb0RvYy54&#10;bWxQSwUGAAAAAAYABgBZAQAAdAYAAAAA&#10;">
                <v:fill type="gradient" on="t" color2="#ADDCE1" colors="0f #005F9F;33620f #32B0EA;65536f #ADDCE1" focus="100%" focussize="0,0" rotate="t"/>
                <v:stroke weight="1pt" color="#2E75B6 [2404]" miterlimit="8" joinstyle="miter"/>
                <v:imagedata o:title=""/>
                <o:lock v:ext="edit" aspectratio="f"/>
                <v:textbox>
                  <w:txbxContent>
                    <w:p w14:paraId="40985491">
                      <w:pPr>
                        <w:jc w:val="center"/>
                        <w:rPr>
                          <w:rFonts w:hint="default" w:eastAsiaTheme="minorEastAsia"/>
                          <w:lang w:val="en-US" w:eastAsia="zh-CN"/>
                        </w:rPr>
                      </w:pPr>
                      <w:r>
                        <w:rPr>
                          <w:rFonts w:hint="eastAsia"/>
                          <w:lang w:val="en-US" w:eastAsia="zh-CN"/>
                        </w:rPr>
                        <w:t>高速SSD硬盘</w:t>
                      </w:r>
                    </w:p>
                  </w:txbxContent>
                </v:textbox>
              </v:rect>
            </w:pict>
          </mc:Fallback>
        </mc:AlternateContent>
      </w:r>
      <w:r>
        <w:rPr>
          <w:sz w:val="27"/>
        </w:rPr>
        <mc:AlternateContent>
          <mc:Choice Requires="wps">
            <w:drawing>
              <wp:anchor distT="0" distB="0" distL="114300" distR="114300" simplePos="0" relativeHeight="251674624" behindDoc="0" locked="0" layoutInCell="1" allowOverlap="1">
                <wp:simplePos x="0" y="0"/>
                <wp:positionH relativeFrom="column">
                  <wp:posOffset>2499360</wp:posOffset>
                </wp:positionH>
                <wp:positionV relativeFrom="paragraph">
                  <wp:posOffset>1530350</wp:posOffset>
                </wp:positionV>
                <wp:extent cx="772160" cy="601980"/>
                <wp:effectExtent l="6350" t="6350" r="21590" b="20320"/>
                <wp:wrapNone/>
                <wp:docPr id="24" name="矩形 24"/>
                <wp:cNvGraphicFramePr/>
                <a:graphic xmlns:a="http://schemas.openxmlformats.org/drawingml/2006/main">
                  <a:graphicData uri="http://schemas.microsoft.com/office/word/2010/wordprocessingShape">
                    <wps:wsp>
                      <wps:cNvSpPr/>
                      <wps:spPr>
                        <a:xfrm>
                          <a:off x="3409315" y="2691765"/>
                          <a:ext cx="772160" cy="601980"/>
                        </a:xfrm>
                        <a:prstGeom prst="rect">
                          <a:avLst/>
                        </a:prstGeom>
                        <a:solidFill>
                          <a:schemeClr val="accent6">
                            <a:lumMod val="60000"/>
                            <a:lumOff val="4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3EF1643">
                            <w:pPr>
                              <w:jc w:val="center"/>
                              <w:rPr>
                                <w:rFonts w:hint="default"/>
                                <w:lang w:val="en-US" w:eastAsia="zh-CN"/>
                              </w:rPr>
                            </w:pPr>
                            <w:r>
                              <w:rPr>
                                <w:rFonts w:hint="eastAsia"/>
                                <w:lang w:val="en-US" w:eastAsia="zh-CN"/>
                              </w:rPr>
                              <w:t>FPGA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6.8pt;margin-top:120.5pt;height:47.4pt;width:60.8pt;z-index:251674624;v-text-anchor:middle;mso-width-relative:page;mso-height-relative:page;" fillcolor="#A9D18E [1945]" filled="t" stroked="t" coordsize="21600,21600" o:gfxdata="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BJR6fnYAAAACwEAAA8AAAAAAAAAAQAgAAAAIgAAAGRycy9kb3du&#10;cmV2LnhtbFBLAQIUABQAAAAIAIdO4kAZtyvEqgIAAGcFAAAOAAAAAAAAAAEAIAAAACcBAABkcnMv&#10;ZTJvRG9jLnhtbFBLBQYAAAAABgAGAFkBAABDBgAAAAA=&#10;">
                <v:fill on="t" focussize="0,0"/>
                <v:stroke weight="1pt" color="#2E75B6 [2404]" miterlimit="8" joinstyle="miter"/>
                <v:imagedata o:title=""/>
                <o:lock v:ext="edit" aspectratio="f"/>
                <v:textbox>
                  <w:txbxContent>
                    <w:p w14:paraId="03EF1643">
                      <w:pPr>
                        <w:jc w:val="center"/>
                        <w:rPr>
                          <w:rFonts w:hint="default"/>
                          <w:lang w:val="en-US" w:eastAsia="zh-CN"/>
                        </w:rPr>
                      </w:pPr>
                      <w:r>
                        <w:rPr>
                          <w:rFonts w:hint="eastAsia"/>
                          <w:lang w:val="en-US" w:eastAsia="zh-CN"/>
                        </w:rPr>
                        <w:t>FPGA</w:t>
                      </w:r>
                    </w:p>
                  </w:txbxContent>
                </v:textbox>
              </v:rect>
            </w:pict>
          </mc:Fallback>
        </mc:AlternateContent>
      </w:r>
      <w:r>
        <w:rPr>
          <w:sz w:val="27"/>
        </w:rPr>
        <mc:AlternateContent>
          <mc:Choice Requires="wps">
            <w:drawing>
              <wp:anchor distT="0" distB="0" distL="114300" distR="114300" simplePos="0" relativeHeight="251673600" behindDoc="0" locked="0" layoutInCell="1" allowOverlap="1">
                <wp:simplePos x="0" y="0"/>
                <wp:positionH relativeFrom="column">
                  <wp:posOffset>2498725</wp:posOffset>
                </wp:positionH>
                <wp:positionV relativeFrom="paragraph">
                  <wp:posOffset>789305</wp:posOffset>
                </wp:positionV>
                <wp:extent cx="766445" cy="601345"/>
                <wp:effectExtent l="6350" t="6350" r="8255" b="20955"/>
                <wp:wrapNone/>
                <wp:docPr id="23" name="矩形 23"/>
                <wp:cNvGraphicFramePr/>
                <a:graphic xmlns:a="http://schemas.openxmlformats.org/drawingml/2006/main">
                  <a:graphicData uri="http://schemas.microsoft.com/office/word/2010/wordprocessingShape">
                    <wps:wsp>
                      <wps:cNvSpPr/>
                      <wps:spPr>
                        <a:xfrm>
                          <a:off x="3103880" y="1729740"/>
                          <a:ext cx="766445" cy="601345"/>
                        </a:xfrm>
                        <a:prstGeom prst="rect">
                          <a:avLst/>
                        </a:prstGeom>
                        <a:solidFill>
                          <a:schemeClr val="accent4">
                            <a:lumMod val="60000"/>
                            <a:lumOff val="4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24C9F99">
                            <w:pPr>
                              <w:jc w:val="center"/>
                              <w:rPr>
                                <w:rFonts w:hint="default" w:eastAsiaTheme="minorEastAsia"/>
                                <w:lang w:val="en-US" w:eastAsia="zh-CN"/>
                              </w:rPr>
                            </w:pPr>
                            <w:r>
                              <w:rPr>
                                <w:rFonts w:hint="eastAsia"/>
                                <w:color w:val="000000" w:themeColor="text1"/>
                                <w:lang w:val="en-US" w:eastAsia="zh-CN"/>
                                <w14:textFill>
                                  <w14:solidFill>
                                    <w14:schemeClr w14:val="tx1"/>
                                  </w14:solidFill>
                                </w14:textFill>
                              </w:rPr>
                              <w:t>高速DRAM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6.75pt;margin-top:62.15pt;height:47.35pt;width:60.35pt;z-index:251673600;v-text-anchor:middle;mso-width-relative:page;mso-height-relative:page;" fillcolor="#FFD966 [1943]" filled="t" stroked="t" coordsize="21600,21600" o:gfxdata="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a2plj9wAAAALAQAADwAAAAAAAAABACAAAAAiAAAAZHJzL2Rv&#10;d25yZXYueG1sUEsBAhQAFAAAAAgAh07iQBY5AmqoAgAAZwUAAA4AAAAAAAAAAQAgAAAAKwEAAGRy&#10;cy9lMm9Eb2MueG1sUEsFBgAAAAAGAAYAWQEAAEUGAAAAAA==&#10;">
                <v:fill on="t" focussize="0,0"/>
                <v:stroke weight="1pt" color="#2E75B6 [2404]" miterlimit="8" joinstyle="miter"/>
                <v:imagedata o:title=""/>
                <o:lock v:ext="edit" aspectratio="f"/>
                <v:textbox>
                  <w:txbxContent>
                    <w:p w14:paraId="524C9F99">
                      <w:pPr>
                        <w:jc w:val="center"/>
                        <w:rPr>
                          <w:rFonts w:hint="default" w:eastAsiaTheme="minorEastAsia"/>
                          <w:lang w:val="en-US" w:eastAsia="zh-CN"/>
                        </w:rPr>
                      </w:pPr>
                      <w:r>
                        <w:rPr>
                          <w:rFonts w:hint="eastAsia"/>
                          <w:color w:val="000000" w:themeColor="text1"/>
                          <w:lang w:val="en-US" w:eastAsia="zh-CN"/>
                          <w14:textFill>
                            <w14:solidFill>
                              <w14:schemeClr w14:val="tx1"/>
                            </w14:solidFill>
                          </w14:textFill>
                        </w:rPr>
                        <w:t>高速DRAM</w:t>
                      </w:r>
                    </w:p>
                  </w:txbxContent>
                </v:textbox>
              </v:rect>
            </w:pict>
          </mc:Fallback>
        </mc:AlternateContent>
      </w:r>
      <w:r>
        <w:rPr>
          <w:sz w:val="27"/>
        </w:rPr>
        <mc:AlternateContent>
          <mc:Choice Requires="wps">
            <w:drawing>
              <wp:anchor distT="0" distB="0" distL="114300" distR="114300" simplePos="0" relativeHeight="251672576" behindDoc="0" locked="0" layoutInCell="1" allowOverlap="1">
                <wp:simplePos x="0" y="0"/>
                <wp:positionH relativeFrom="column">
                  <wp:posOffset>3730625</wp:posOffset>
                </wp:positionH>
                <wp:positionV relativeFrom="paragraph">
                  <wp:posOffset>2432685</wp:posOffset>
                </wp:positionV>
                <wp:extent cx="652145" cy="200660"/>
                <wp:effectExtent l="6350" t="15240" r="27305" b="31750"/>
                <wp:wrapNone/>
                <wp:docPr id="22" name="右箭头 22"/>
                <wp:cNvGraphicFramePr/>
                <a:graphic xmlns:a="http://schemas.openxmlformats.org/drawingml/2006/main">
                  <a:graphicData uri="http://schemas.microsoft.com/office/word/2010/wordprocessingShape">
                    <wps:wsp>
                      <wps:cNvSpPr/>
                      <wps:spPr>
                        <a:xfrm>
                          <a:off x="0" y="0"/>
                          <a:ext cx="652145" cy="200660"/>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右箭头 22" o:spid="_x0000_s1026" o:spt="13" type="#_x0000_t13" style="position:absolute;left:0pt;margin-left:293.75pt;margin-top:191.55pt;height:15.8pt;width:51.35pt;z-index:251672576;v-text-anchor:middle;mso-width-relative:page;mso-height-relative:page;" fillcolor="#5B9BD5 [3204]" filled="t" stroked="t" coordsize="21600,21600" o:gfxdata="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fb2&#10;jtsAAAALAQAADwAAAAAAAAABACAAAAAiAAAAZHJzL2Rvd25yZXYueG1sUEsBAhQAFAAAAAgAh07i&#10;QEtVBCeRAgAAIAUAAA4AAAAAAAAAAQAgAAAAKgEAAGRycy9lMm9Eb2MueG1sUEsFBgAAAAAGAAYA&#10;WQEAAC0GAAAAAA==&#10;" adj="18277,5400">
                <v:fill on="t" focussize="0,0"/>
                <v:stroke weight="1pt" color="#2E75B6 [2404]" miterlimit="8" joinstyle="miter"/>
                <v:imagedata o:title=""/>
                <o:lock v:ext="edit" aspectratio="f"/>
              </v:shape>
            </w:pict>
          </mc:Fallback>
        </mc:AlternateContent>
      </w:r>
      <w:r>
        <w:rPr>
          <w:sz w:val="27"/>
        </w:rPr>
        <mc:AlternateContent>
          <mc:Choice Requires="wps">
            <w:drawing>
              <wp:anchor distT="0" distB="0" distL="114300" distR="114300" simplePos="0" relativeHeight="251671552" behindDoc="0" locked="0" layoutInCell="1" allowOverlap="1">
                <wp:simplePos x="0" y="0"/>
                <wp:positionH relativeFrom="column">
                  <wp:posOffset>3723640</wp:posOffset>
                </wp:positionH>
                <wp:positionV relativeFrom="paragraph">
                  <wp:posOffset>1633855</wp:posOffset>
                </wp:positionV>
                <wp:extent cx="652145" cy="200660"/>
                <wp:effectExtent l="6350" t="15240" r="27305" b="31750"/>
                <wp:wrapNone/>
                <wp:docPr id="21" name="右箭头 21"/>
                <wp:cNvGraphicFramePr/>
                <a:graphic xmlns:a="http://schemas.openxmlformats.org/drawingml/2006/main">
                  <a:graphicData uri="http://schemas.microsoft.com/office/word/2010/wordprocessingShape">
                    <wps:wsp>
                      <wps:cNvSpPr/>
                      <wps:spPr>
                        <a:xfrm>
                          <a:off x="0" y="0"/>
                          <a:ext cx="652145" cy="200660"/>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右箭头 21" o:spid="_x0000_s1026" o:spt="13" type="#_x0000_t13" style="position:absolute;left:0pt;margin-left:293.2pt;margin-top:128.65pt;height:15.8pt;width:51.35pt;z-index:251671552;v-text-anchor:middle;mso-width-relative:page;mso-height-relative:page;" fillcolor="#5B9BD5 [3204]" filled="t" stroked="t" coordsize="21600,21600" o:gfxdata="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XVtN8&#10;2wAAAAsBAAAPAAAAAAAAAAEAIAAAACIAAABkcnMvZG93bnJldi54bWxQSwECFAAUAAAACACHTuJA&#10;KrTulpACAAAgBQAADgAAAAAAAAABACAAAAAqAQAAZHJzL2Uyb0RvYy54bWxQSwUGAAAAAAYABgBZ&#10;AQAALAYAAAAA&#10;" adj="18277,5400">
                <v:fill on="t" focussize="0,0"/>
                <v:stroke weight="1pt" color="#2E75B6 [2404]" miterlimit="8" joinstyle="miter"/>
                <v:imagedata o:title=""/>
                <o:lock v:ext="edit" aspectratio="f"/>
              </v:shape>
            </w:pict>
          </mc:Fallback>
        </mc:AlternateContent>
      </w:r>
      <w:r>
        <w:rPr>
          <w:sz w:val="27"/>
        </w:rPr>
        <mc:AlternateContent>
          <mc:Choice Requires="wps">
            <w:drawing>
              <wp:anchor distT="0" distB="0" distL="114300" distR="114300" simplePos="0" relativeHeight="251670528" behindDoc="0" locked="0" layoutInCell="1" allowOverlap="1">
                <wp:simplePos x="0" y="0"/>
                <wp:positionH relativeFrom="column">
                  <wp:posOffset>3721100</wp:posOffset>
                </wp:positionH>
                <wp:positionV relativeFrom="paragraph">
                  <wp:posOffset>844550</wp:posOffset>
                </wp:positionV>
                <wp:extent cx="652145" cy="200660"/>
                <wp:effectExtent l="6350" t="15240" r="27305" b="31750"/>
                <wp:wrapNone/>
                <wp:docPr id="20" name="右箭头 20"/>
                <wp:cNvGraphicFramePr/>
                <a:graphic xmlns:a="http://schemas.openxmlformats.org/drawingml/2006/main">
                  <a:graphicData uri="http://schemas.microsoft.com/office/word/2010/wordprocessingShape">
                    <wps:wsp>
                      <wps:cNvSpPr/>
                      <wps:spPr>
                        <a:xfrm>
                          <a:off x="0" y="0"/>
                          <a:ext cx="652145" cy="200660"/>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右箭头 20" o:spid="_x0000_s1026" o:spt="13" type="#_x0000_t13" style="position:absolute;left:0pt;margin-left:293pt;margin-top:66.5pt;height:15.8pt;width:51.35pt;z-index:251670528;v-text-anchor:middle;mso-width-relative:page;mso-height-relative:page;" fillcolor="#5B9BD5 [3204]" filled="t" stroked="t" coordsize="21600,21600" o:gfxdata="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HGuCxPa&#10;AAAACwEAAA8AAAAAAAAAAQAgAAAAIgAAAGRycy9kb3ducmV2LnhtbFBLAQIUABQAAAAIAIdO4kD1&#10;FLf5kAIAACAFAAAOAAAAAAAAAAEAIAAAACkBAABkcnMvZTJvRG9jLnhtbFBLBQYAAAAABgAGAFkB&#10;AAArBgAAAAA=&#10;" adj="18277,5400">
                <v:fill on="t" focussize="0,0"/>
                <v:stroke weight="1pt" color="#2E75B6 [2404]" miterlimit="8" joinstyle="miter"/>
                <v:imagedata o:title=""/>
                <o:lock v:ext="edit" aspectratio="f"/>
              </v:shape>
            </w:pict>
          </mc:Fallback>
        </mc:AlternateContent>
      </w:r>
      <w:r>
        <w:rPr>
          <w:sz w:val="27"/>
        </w:rPr>
        <mc:AlternateContent>
          <mc:Choice Requires="wps">
            <w:drawing>
              <wp:anchor distT="0" distB="0" distL="114300" distR="114300" simplePos="0" relativeHeight="251669504" behindDoc="0" locked="0" layoutInCell="1" allowOverlap="1">
                <wp:simplePos x="0" y="0"/>
                <wp:positionH relativeFrom="column">
                  <wp:posOffset>1344295</wp:posOffset>
                </wp:positionH>
                <wp:positionV relativeFrom="paragraph">
                  <wp:posOffset>2468245</wp:posOffset>
                </wp:positionV>
                <wp:extent cx="652145" cy="200660"/>
                <wp:effectExtent l="6350" t="15240" r="27305" b="31750"/>
                <wp:wrapNone/>
                <wp:docPr id="19" name="右箭头 19"/>
                <wp:cNvGraphicFramePr/>
                <a:graphic xmlns:a="http://schemas.openxmlformats.org/drawingml/2006/main">
                  <a:graphicData uri="http://schemas.microsoft.com/office/word/2010/wordprocessingShape">
                    <wps:wsp>
                      <wps:cNvSpPr/>
                      <wps:spPr>
                        <a:xfrm>
                          <a:off x="0" y="0"/>
                          <a:ext cx="652145" cy="200660"/>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右箭头 19" o:spid="_x0000_s1026" o:spt="13" type="#_x0000_t13" style="position:absolute;left:0pt;margin-left:105.85pt;margin-top:194.35pt;height:15.8pt;width:51.35pt;z-index:251669504;v-text-anchor:middle;mso-width-relative:page;mso-height-relative:page;" fillcolor="#5B9BD5 [3204]" filled="t" stroked="t" coordsize="21600,21600" o:gfxdata="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PRoKwHa&#10;AAAACwEAAA8AAAAAAAAAAQAgAAAAIgAAAGRycy9kb3ducmV2LnhtbFBLAQIUABQAAAAIAIdO4kB/&#10;BcVgkAIAACAFAAAOAAAAAAAAAAEAIAAAACkBAABkcnMvZTJvRG9jLnhtbFBLBQYAAAAABgAGAFkB&#10;AAArBgAAAAA=&#10;" adj="18277,5400">
                <v:fill on="t" focussize="0,0"/>
                <v:stroke weight="1pt" color="#2E75B6 [2404]" miterlimit="8" joinstyle="miter"/>
                <v:imagedata o:title=""/>
                <o:lock v:ext="edit" aspectratio="f"/>
              </v:shape>
            </w:pict>
          </mc:Fallback>
        </mc:AlternateContent>
      </w:r>
      <w:r>
        <w:rPr>
          <w:sz w:val="27"/>
        </w:rPr>
        <mc:AlternateContent>
          <mc:Choice Requires="wps">
            <w:drawing>
              <wp:anchor distT="0" distB="0" distL="114300" distR="114300" simplePos="0" relativeHeight="251668480" behindDoc="0" locked="0" layoutInCell="1" allowOverlap="1">
                <wp:simplePos x="0" y="0"/>
                <wp:positionH relativeFrom="column">
                  <wp:posOffset>1347470</wp:posOffset>
                </wp:positionH>
                <wp:positionV relativeFrom="paragraph">
                  <wp:posOffset>1654175</wp:posOffset>
                </wp:positionV>
                <wp:extent cx="652145" cy="200660"/>
                <wp:effectExtent l="6350" t="15240" r="27305" b="31750"/>
                <wp:wrapNone/>
                <wp:docPr id="18" name="右箭头 18"/>
                <wp:cNvGraphicFramePr/>
                <a:graphic xmlns:a="http://schemas.openxmlformats.org/drawingml/2006/main">
                  <a:graphicData uri="http://schemas.microsoft.com/office/word/2010/wordprocessingShape">
                    <wps:wsp>
                      <wps:cNvSpPr/>
                      <wps:spPr>
                        <a:xfrm>
                          <a:off x="0" y="0"/>
                          <a:ext cx="652145" cy="200660"/>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右箭头 18" o:spid="_x0000_s1026" o:spt="13" type="#_x0000_t13" style="position:absolute;left:0pt;margin-left:106.1pt;margin-top:130.25pt;height:15.8pt;width:51.35pt;z-index:251668480;v-text-anchor:middle;mso-width-relative:page;mso-height-relative:page;" fillcolor="#5B9BD5 [3204]" filled="t" stroked="t" coordsize="21600,21600" o:gfxdata="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vu683toA&#10;AAALAQAADwAAAAAAAAABACAAAAAiAAAAZHJzL2Rvd25yZXYueG1sUEsBAhQAFAAAAAgAh07iQKCl&#10;nA+PAgAAIAUAAA4AAAAAAAAAAQAgAAAAKQEAAGRycy9lMm9Eb2MueG1sUEsFBgAAAAAGAAYAWQEA&#10;ACoGAAAAAA==&#10;" adj="18277,5400">
                <v:fill on="t" focussize="0,0"/>
                <v:stroke weight="1pt" color="#2E75B6 [2404]" miterlimit="8" joinstyle="miter"/>
                <v:imagedata o:title=""/>
                <o:lock v:ext="edit" aspectratio="f"/>
              </v:shape>
            </w:pict>
          </mc:Fallback>
        </mc:AlternateContent>
      </w:r>
      <w:r>
        <w:rPr>
          <w:sz w:val="27"/>
        </w:rPr>
        <mc:AlternateContent>
          <mc:Choice Requires="wps">
            <w:drawing>
              <wp:anchor distT="0" distB="0" distL="114300" distR="114300" simplePos="0" relativeHeight="251667456" behindDoc="0" locked="0" layoutInCell="1" allowOverlap="1">
                <wp:simplePos x="0" y="0"/>
                <wp:positionH relativeFrom="column">
                  <wp:posOffset>1350645</wp:posOffset>
                </wp:positionH>
                <wp:positionV relativeFrom="paragraph">
                  <wp:posOffset>865505</wp:posOffset>
                </wp:positionV>
                <wp:extent cx="652145" cy="200660"/>
                <wp:effectExtent l="6350" t="15240" r="27305" b="31750"/>
                <wp:wrapNone/>
                <wp:docPr id="17" name="右箭头 17"/>
                <wp:cNvGraphicFramePr/>
                <a:graphic xmlns:a="http://schemas.openxmlformats.org/drawingml/2006/main">
                  <a:graphicData uri="http://schemas.microsoft.com/office/word/2010/wordprocessingShape">
                    <wps:wsp>
                      <wps:cNvSpPr/>
                      <wps:spPr>
                        <a:xfrm>
                          <a:off x="2251075" y="1765935"/>
                          <a:ext cx="652145" cy="200660"/>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右箭头 17" o:spid="_x0000_s1026" o:spt="13" type="#_x0000_t13" style="position:absolute;left:0pt;margin-left:106.35pt;margin-top:68.15pt;height:15.8pt;width:51.35pt;z-index:251667456;v-text-anchor:middle;mso-width-relative:page;mso-height-relative:page;" fillcolor="#5B9BD5 [3204]" filled="t" stroked="t" coordsize="21600,21600" o:gfxdata="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Lsn3BHaAAAACwEAAA8AAAAAAAAAAQAgAAAAIgAAAGRycy9kb3ducmV2LnhtbFBLAQIU&#10;ABQAAAAIAIdO4kAg3vZSnAIAACwFAAAOAAAAAAAAAAEAIAAAACkBAABkcnMvZTJvRG9jLnhtbFBL&#10;BQYAAAAABgAGAFkBAAA3BgAAAAA=&#10;" adj="18277,5400">
                <v:fill on="t" focussize="0,0"/>
                <v:stroke weight="1pt" color="#2E75B6 [2404]" miterlimit="8" joinstyle="miter"/>
                <v:imagedata o:title=""/>
                <o:lock v:ext="edit" aspectratio="f"/>
              </v:shape>
            </w:pict>
          </mc:Fallback>
        </mc:AlternateContent>
      </w:r>
      <w:r>
        <w:rPr>
          <w:sz w:val="27"/>
        </w:rPr>
        <mc:AlternateContent>
          <mc:Choice Requires="wps">
            <w:drawing>
              <wp:anchor distT="0" distB="0" distL="114300" distR="114300" simplePos="0" relativeHeight="251666432" behindDoc="0" locked="0" layoutInCell="1" allowOverlap="1">
                <wp:simplePos x="0" y="0"/>
                <wp:positionH relativeFrom="column">
                  <wp:posOffset>2032635</wp:posOffset>
                </wp:positionH>
                <wp:positionV relativeFrom="paragraph">
                  <wp:posOffset>594995</wp:posOffset>
                </wp:positionV>
                <wp:extent cx="1669415" cy="2240915"/>
                <wp:effectExtent l="6350" t="6350" r="19685" b="19685"/>
                <wp:wrapNone/>
                <wp:docPr id="16" name="矩形 16"/>
                <wp:cNvGraphicFramePr/>
                <a:graphic xmlns:a="http://schemas.openxmlformats.org/drawingml/2006/main">
                  <a:graphicData uri="http://schemas.microsoft.com/office/word/2010/wordprocessingShape">
                    <wps:wsp>
                      <wps:cNvSpPr/>
                      <wps:spPr>
                        <a:xfrm>
                          <a:off x="3063240" y="1495425"/>
                          <a:ext cx="1669415" cy="2240915"/>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0.05pt;margin-top:46.85pt;height:176.45pt;width:131.45pt;z-index:251666432;v-text-anchor:middle;mso-width-relative:page;mso-height-relative:page;" fillcolor="#5B9BD5 [3204]" filled="t" stroked="t" coordsize="21600,21600" o:gfxdata="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A7z&#10;/9HaAAAACgEAAA8AAAAAAAAAAQAgAAAAIgAAAGRycy9kb3ducmV2LnhtbFBLAQIUABQAAAAIAIdO&#10;4kBSs2CGkwIAACUFAAAOAAAAAAAAAAEAIAAAACkBAABkcnMvZTJvRG9jLnhtbFBLBQYAAAAABgAG&#10;AFkBAAAuBgAAAAA=&#10;">
                <v:fill on="t" focussize="0,0"/>
                <v:stroke weight="1pt" color="#2E75B6 [2404]" miterlimit="8" joinstyle="miter"/>
                <v:imagedata o:title=""/>
                <o:lock v:ext="edit" aspectratio="f"/>
              </v:rect>
            </w:pict>
          </mc:Fallback>
        </mc:AlternateContent>
      </w:r>
      <w:r>
        <w:rPr>
          <w:sz w:val="27"/>
        </w:rPr>
        <mc:AlternateContent>
          <mc:Choice Requires="wps">
            <w:drawing>
              <wp:anchor distT="0" distB="0" distL="114300" distR="114300" simplePos="0" relativeHeight="251665408" behindDoc="0" locked="0" layoutInCell="1" allowOverlap="1">
                <wp:simplePos x="0" y="0"/>
                <wp:positionH relativeFrom="column">
                  <wp:posOffset>4387850</wp:posOffset>
                </wp:positionH>
                <wp:positionV relativeFrom="paragraph">
                  <wp:posOffset>2204720</wp:posOffset>
                </wp:positionV>
                <wp:extent cx="578485" cy="652145"/>
                <wp:effectExtent l="6350" t="6350" r="24765" b="8255"/>
                <wp:wrapNone/>
                <wp:docPr id="14" name="矩形 14"/>
                <wp:cNvGraphicFramePr/>
                <a:graphic xmlns:a="http://schemas.openxmlformats.org/drawingml/2006/main">
                  <a:graphicData uri="http://schemas.microsoft.com/office/word/2010/wordprocessingShape">
                    <wps:wsp>
                      <wps:cNvSpPr/>
                      <wps:spPr>
                        <a:xfrm>
                          <a:off x="0" y="0"/>
                          <a:ext cx="578485" cy="65214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1D10D71">
                            <w:pPr>
                              <w:jc w:val="center"/>
                              <w:rPr>
                                <w:rFonts w:hint="eastAsia"/>
                                <w:lang w:val="en-US" w:eastAsia="zh-CN"/>
                              </w:rPr>
                            </w:pPr>
                            <w:r>
                              <w:rPr>
                                <w:rFonts w:hint="eastAsia"/>
                                <w:lang w:val="en-US" w:eastAsia="zh-CN"/>
                              </w:rPr>
                              <w:t>DP</w:t>
                            </w:r>
                          </w:p>
                          <w:p w14:paraId="28065474">
                            <w:pPr>
                              <w:jc w:val="center"/>
                              <w:rPr>
                                <w:rFonts w:hint="default" w:eastAsiaTheme="minorEastAsia"/>
                                <w:lang w:val="en-US" w:eastAsia="zh-CN"/>
                              </w:rPr>
                            </w:pPr>
                            <w:r>
                              <w:rPr>
                                <w:rFonts w:hint="eastAsia"/>
                                <w:lang w:val="en-US" w:eastAsia="zh-CN"/>
                              </w:rPr>
                              <w:t>输出</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5.5pt;margin-top:173.6pt;height:51.35pt;width:45.55pt;z-index:251665408;v-text-anchor:middle;mso-width-relative:page;mso-height-relative:page;" fillcolor="#5B9BD5 [3204]" filled="t" stroked="t" coordsize="21600,21600" o:gfxdata="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7Fio22wAA&#10;AAsBAAAPAAAAAAAAAAEAIAAAACIAAABkcnMvZG93bnJldi54bWxQSwECFAAUAAAACACHTuJAO4hX&#10;IY0CAAAiBQAADgAAAAAAAAABACAAAAAqAQAAZHJzL2Uyb0RvYy54bWxQSwUGAAAAAAYABgBZAQAA&#10;KQYAAAAA&#10;">
                <v:fill on="t" focussize="0,0"/>
                <v:stroke weight="1pt" color="#2E75B6 [2404]" miterlimit="8" joinstyle="miter"/>
                <v:imagedata o:title=""/>
                <o:lock v:ext="edit" aspectratio="f"/>
                <v:textbox>
                  <w:txbxContent>
                    <w:p w14:paraId="61D10D71">
                      <w:pPr>
                        <w:jc w:val="center"/>
                        <w:rPr>
                          <w:rFonts w:hint="eastAsia"/>
                          <w:lang w:val="en-US" w:eastAsia="zh-CN"/>
                        </w:rPr>
                      </w:pPr>
                      <w:r>
                        <w:rPr>
                          <w:rFonts w:hint="eastAsia"/>
                          <w:lang w:val="en-US" w:eastAsia="zh-CN"/>
                        </w:rPr>
                        <w:t>DP</w:t>
                      </w:r>
                    </w:p>
                    <w:p w14:paraId="28065474">
                      <w:pPr>
                        <w:jc w:val="center"/>
                        <w:rPr>
                          <w:rFonts w:hint="default" w:eastAsiaTheme="minorEastAsia"/>
                          <w:lang w:val="en-US" w:eastAsia="zh-CN"/>
                        </w:rPr>
                      </w:pPr>
                      <w:r>
                        <w:rPr>
                          <w:rFonts w:hint="eastAsia"/>
                          <w:lang w:val="en-US" w:eastAsia="zh-CN"/>
                        </w:rPr>
                        <w:t>输出</w:t>
                      </w:r>
                    </w:p>
                  </w:txbxContent>
                </v:textbox>
              </v:rect>
            </w:pict>
          </mc:Fallback>
        </mc:AlternateContent>
      </w:r>
      <w:r>
        <w:rPr>
          <w:sz w:val="27"/>
        </w:rPr>
        <mc:AlternateContent>
          <mc:Choice Requires="wps">
            <w:drawing>
              <wp:anchor distT="0" distB="0" distL="114300" distR="114300" simplePos="0" relativeHeight="251664384" behindDoc="0" locked="0" layoutInCell="1" allowOverlap="1">
                <wp:simplePos x="0" y="0"/>
                <wp:positionH relativeFrom="column">
                  <wp:posOffset>4382135</wp:posOffset>
                </wp:positionH>
                <wp:positionV relativeFrom="paragraph">
                  <wp:posOffset>1385570</wp:posOffset>
                </wp:positionV>
                <wp:extent cx="578485" cy="652145"/>
                <wp:effectExtent l="6350" t="6350" r="24765" b="8255"/>
                <wp:wrapNone/>
                <wp:docPr id="13" name="矩形 13"/>
                <wp:cNvGraphicFramePr/>
                <a:graphic xmlns:a="http://schemas.openxmlformats.org/drawingml/2006/main">
                  <a:graphicData uri="http://schemas.microsoft.com/office/word/2010/wordprocessingShape">
                    <wps:wsp>
                      <wps:cNvSpPr/>
                      <wps:spPr>
                        <a:xfrm>
                          <a:off x="0" y="0"/>
                          <a:ext cx="578485" cy="65214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3931476">
                            <w:pPr>
                              <w:jc w:val="center"/>
                              <w:rPr>
                                <w:rFonts w:hint="eastAsia"/>
                                <w:lang w:val="en-US" w:eastAsia="zh-CN"/>
                              </w:rPr>
                            </w:pPr>
                            <w:r>
                              <w:rPr>
                                <w:rFonts w:hint="eastAsia"/>
                                <w:lang w:val="en-US" w:eastAsia="zh-CN"/>
                              </w:rPr>
                              <w:t>DVI</w:t>
                            </w:r>
                          </w:p>
                          <w:p w14:paraId="58AA6813">
                            <w:pPr>
                              <w:jc w:val="center"/>
                              <w:rPr>
                                <w:rFonts w:hint="default" w:eastAsiaTheme="minorEastAsia"/>
                                <w:lang w:val="en-US" w:eastAsia="zh-CN"/>
                              </w:rPr>
                            </w:pPr>
                            <w:r>
                              <w:rPr>
                                <w:rFonts w:hint="eastAsia"/>
                                <w:lang w:val="en-US" w:eastAsia="zh-CN"/>
                              </w:rPr>
                              <w:t>输出</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5.05pt;margin-top:109.1pt;height:51.35pt;width:45.55pt;z-index:251664384;v-text-anchor:middle;mso-width-relative:page;mso-height-relative:page;" fillcolor="#5B9BD5 [3204]" filled="t" stroked="t" coordsize="21600,21600" o:gfxdata="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IWKtU3aAAAA&#10;CwEAAA8AAAAAAAAAAQAgAAAAIgAAAGRycy9kb3ducmV2LnhtbFBLAQIUABQAAAAIAIdO4kDD/D8R&#10;jQIAACIFAAAOAAAAAAAAAAEAIAAAACkBAABkcnMvZTJvRG9jLnhtbFBLBQYAAAAABgAGAFkBAAAo&#10;BgAAAAA=&#10;">
                <v:fill on="t" focussize="0,0"/>
                <v:stroke weight="1pt" color="#2E75B6 [2404]" miterlimit="8" joinstyle="miter"/>
                <v:imagedata o:title=""/>
                <o:lock v:ext="edit" aspectratio="f"/>
                <v:textbox>
                  <w:txbxContent>
                    <w:p w14:paraId="23931476">
                      <w:pPr>
                        <w:jc w:val="center"/>
                        <w:rPr>
                          <w:rFonts w:hint="eastAsia"/>
                          <w:lang w:val="en-US" w:eastAsia="zh-CN"/>
                        </w:rPr>
                      </w:pPr>
                      <w:r>
                        <w:rPr>
                          <w:rFonts w:hint="eastAsia"/>
                          <w:lang w:val="en-US" w:eastAsia="zh-CN"/>
                        </w:rPr>
                        <w:t>DVI</w:t>
                      </w:r>
                    </w:p>
                    <w:p w14:paraId="58AA6813">
                      <w:pPr>
                        <w:jc w:val="center"/>
                        <w:rPr>
                          <w:rFonts w:hint="default" w:eastAsiaTheme="minorEastAsia"/>
                          <w:lang w:val="en-US" w:eastAsia="zh-CN"/>
                        </w:rPr>
                      </w:pPr>
                      <w:r>
                        <w:rPr>
                          <w:rFonts w:hint="eastAsia"/>
                          <w:lang w:val="en-US" w:eastAsia="zh-CN"/>
                        </w:rPr>
                        <w:t>输出</w:t>
                      </w:r>
                    </w:p>
                  </w:txbxContent>
                </v:textbox>
              </v:rect>
            </w:pict>
          </mc:Fallback>
        </mc:AlternateContent>
      </w:r>
      <w:r>
        <w:rPr>
          <w:sz w:val="27"/>
        </w:rPr>
        <mc:AlternateContent>
          <mc:Choice Requires="wps">
            <w:drawing>
              <wp:anchor distT="0" distB="0" distL="114300" distR="114300" simplePos="0" relativeHeight="251663360" behindDoc="0" locked="0" layoutInCell="1" allowOverlap="1">
                <wp:simplePos x="0" y="0"/>
                <wp:positionH relativeFrom="column">
                  <wp:posOffset>725805</wp:posOffset>
                </wp:positionH>
                <wp:positionV relativeFrom="paragraph">
                  <wp:posOffset>2242820</wp:posOffset>
                </wp:positionV>
                <wp:extent cx="578485" cy="652145"/>
                <wp:effectExtent l="6350" t="6350" r="24765" b="8255"/>
                <wp:wrapNone/>
                <wp:docPr id="12" name="矩形 12"/>
                <wp:cNvGraphicFramePr/>
                <a:graphic xmlns:a="http://schemas.openxmlformats.org/drawingml/2006/main">
                  <a:graphicData uri="http://schemas.microsoft.com/office/word/2010/wordprocessingShape">
                    <wps:wsp>
                      <wps:cNvSpPr/>
                      <wps:spPr>
                        <a:xfrm>
                          <a:off x="0" y="0"/>
                          <a:ext cx="578485" cy="65214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26081C9">
                            <w:pPr>
                              <w:jc w:val="center"/>
                              <w:rPr>
                                <w:rFonts w:hint="eastAsia"/>
                                <w:lang w:val="en-US" w:eastAsia="zh-CN"/>
                              </w:rPr>
                            </w:pPr>
                            <w:r>
                              <w:rPr>
                                <w:rFonts w:hint="eastAsia"/>
                                <w:lang w:val="en-US" w:eastAsia="zh-CN"/>
                              </w:rPr>
                              <w:t>DP</w:t>
                            </w:r>
                          </w:p>
                          <w:p w14:paraId="5DCFA8EF">
                            <w:pPr>
                              <w:jc w:val="center"/>
                              <w:rPr>
                                <w:rFonts w:hint="default" w:eastAsiaTheme="minorEastAsia"/>
                                <w:lang w:val="en-US" w:eastAsia="zh-CN"/>
                              </w:rPr>
                            </w:pPr>
                            <w:r>
                              <w:rPr>
                                <w:rFonts w:hint="eastAsia"/>
                                <w:lang w:val="en-US" w:eastAsia="zh-CN"/>
                              </w:rPr>
                              <w:t>输入</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7.15pt;margin-top:176.6pt;height:51.35pt;width:45.55pt;z-index:251663360;v-text-anchor:middle;mso-width-relative:page;mso-height-relative:page;" fillcolor="#5B9BD5 [3204]" filled="t" stroked="t" coordsize="21600,21600" o:gfxdata="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cybXLNoAAAAL&#10;AQAADwAAAAAAAAABACAAAAAiAAAAZHJzL2Rvd25yZXYueG1sUEsBAhQAFAAAAAgAh07iQJCBV1+M&#10;AgAAIgUAAA4AAAAAAAAAAQAgAAAAKQEAAGRycy9lMm9Eb2MueG1sUEsFBgAAAAAGAAYAWQEAACcG&#10;AAAAAA==&#10;">
                <v:fill on="t" focussize="0,0"/>
                <v:stroke weight="1pt" color="#2E75B6 [2404]" miterlimit="8" joinstyle="miter"/>
                <v:imagedata o:title=""/>
                <o:lock v:ext="edit" aspectratio="f"/>
                <v:textbox>
                  <w:txbxContent>
                    <w:p w14:paraId="526081C9">
                      <w:pPr>
                        <w:jc w:val="center"/>
                        <w:rPr>
                          <w:rFonts w:hint="eastAsia"/>
                          <w:lang w:val="en-US" w:eastAsia="zh-CN"/>
                        </w:rPr>
                      </w:pPr>
                      <w:r>
                        <w:rPr>
                          <w:rFonts w:hint="eastAsia"/>
                          <w:lang w:val="en-US" w:eastAsia="zh-CN"/>
                        </w:rPr>
                        <w:t>DP</w:t>
                      </w:r>
                    </w:p>
                    <w:p w14:paraId="5DCFA8EF">
                      <w:pPr>
                        <w:jc w:val="center"/>
                        <w:rPr>
                          <w:rFonts w:hint="default" w:eastAsiaTheme="minorEastAsia"/>
                          <w:lang w:val="en-US" w:eastAsia="zh-CN"/>
                        </w:rPr>
                      </w:pPr>
                      <w:r>
                        <w:rPr>
                          <w:rFonts w:hint="eastAsia"/>
                          <w:lang w:val="en-US" w:eastAsia="zh-CN"/>
                        </w:rPr>
                        <w:t>输入</w:t>
                      </w:r>
                    </w:p>
                  </w:txbxContent>
                </v:textbox>
              </v:rect>
            </w:pict>
          </mc:Fallback>
        </mc:AlternateContent>
      </w:r>
      <w:r>
        <w:rPr>
          <w:sz w:val="27"/>
        </w:rPr>
        <mc:AlternateContent>
          <mc:Choice Requires="wps">
            <w:drawing>
              <wp:anchor distT="0" distB="0" distL="114300" distR="114300" simplePos="0" relativeHeight="251662336" behindDoc="0" locked="0" layoutInCell="1" allowOverlap="1">
                <wp:simplePos x="0" y="0"/>
                <wp:positionH relativeFrom="column">
                  <wp:posOffset>734695</wp:posOffset>
                </wp:positionH>
                <wp:positionV relativeFrom="paragraph">
                  <wp:posOffset>1416685</wp:posOffset>
                </wp:positionV>
                <wp:extent cx="578485" cy="652145"/>
                <wp:effectExtent l="6350" t="6350" r="24765" b="8255"/>
                <wp:wrapNone/>
                <wp:docPr id="11" name="矩形 11"/>
                <wp:cNvGraphicFramePr/>
                <a:graphic xmlns:a="http://schemas.openxmlformats.org/drawingml/2006/main">
                  <a:graphicData uri="http://schemas.microsoft.com/office/word/2010/wordprocessingShape">
                    <wps:wsp>
                      <wps:cNvSpPr/>
                      <wps:spPr>
                        <a:xfrm>
                          <a:off x="0" y="0"/>
                          <a:ext cx="578485" cy="65214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6577E1D">
                            <w:pPr>
                              <w:jc w:val="center"/>
                              <w:rPr>
                                <w:rFonts w:hint="eastAsia"/>
                                <w:lang w:val="en-US" w:eastAsia="zh-CN"/>
                              </w:rPr>
                            </w:pPr>
                            <w:r>
                              <w:rPr>
                                <w:rFonts w:hint="eastAsia"/>
                                <w:lang w:val="en-US" w:eastAsia="zh-CN"/>
                              </w:rPr>
                              <w:t>DVI</w:t>
                            </w:r>
                          </w:p>
                          <w:p w14:paraId="355CC2B7">
                            <w:pPr>
                              <w:jc w:val="center"/>
                              <w:rPr>
                                <w:rFonts w:hint="default" w:eastAsiaTheme="minorEastAsia"/>
                                <w:lang w:val="en-US" w:eastAsia="zh-CN"/>
                              </w:rPr>
                            </w:pPr>
                            <w:r>
                              <w:rPr>
                                <w:rFonts w:hint="eastAsia"/>
                                <w:lang w:val="en-US" w:eastAsia="zh-CN"/>
                              </w:rPr>
                              <w:t>输入</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7.85pt;margin-top:111.55pt;height:51.35pt;width:45.55pt;z-index:251662336;v-text-anchor:middle;mso-width-relative:page;mso-height-relative:page;" fillcolor="#5B9BD5 [3204]" filled="t" stroked="t" coordsize="21600,21600" o:gfxdata="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kpO+09oAAAAL&#10;AQAADwAAAAAAAAABACAAAAAiAAAAZHJzL2Rvd25yZXYueG1sUEsBAhQAFAAAAAgAh07iQGUG742M&#10;AgAAIgUAAA4AAAAAAAAAAQAgAAAAKQEAAGRycy9lMm9Eb2MueG1sUEsFBgAAAAAGAAYAWQEAACcG&#10;AAAAAA==&#10;">
                <v:fill on="t" focussize="0,0"/>
                <v:stroke weight="1pt" color="#2E75B6 [2404]" miterlimit="8" joinstyle="miter"/>
                <v:imagedata o:title=""/>
                <o:lock v:ext="edit" aspectratio="f"/>
                <v:textbox>
                  <w:txbxContent>
                    <w:p w14:paraId="76577E1D">
                      <w:pPr>
                        <w:jc w:val="center"/>
                        <w:rPr>
                          <w:rFonts w:hint="eastAsia"/>
                          <w:lang w:val="en-US" w:eastAsia="zh-CN"/>
                        </w:rPr>
                      </w:pPr>
                      <w:r>
                        <w:rPr>
                          <w:rFonts w:hint="eastAsia"/>
                          <w:lang w:val="en-US" w:eastAsia="zh-CN"/>
                        </w:rPr>
                        <w:t>DVI</w:t>
                      </w:r>
                    </w:p>
                    <w:p w14:paraId="355CC2B7">
                      <w:pPr>
                        <w:jc w:val="center"/>
                        <w:rPr>
                          <w:rFonts w:hint="default" w:eastAsiaTheme="minorEastAsia"/>
                          <w:lang w:val="en-US" w:eastAsia="zh-CN"/>
                        </w:rPr>
                      </w:pPr>
                      <w:r>
                        <w:rPr>
                          <w:rFonts w:hint="eastAsia"/>
                          <w:lang w:val="en-US" w:eastAsia="zh-CN"/>
                        </w:rPr>
                        <w:t>输入</w:t>
                      </w:r>
                    </w:p>
                  </w:txbxContent>
                </v:textbox>
              </v:rect>
            </w:pict>
          </mc:Fallback>
        </mc:AlternateContent>
      </w:r>
      <w:r>
        <w:rPr>
          <w:sz w:val="27"/>
        </w:rPr>
        <mc:AlternateContent>
          <mc:Choice Requires="wps">
            <w:drawing>
              <wp:anchor distT="0" distB="0" distL="114300" distR="114300" simplePos="0" relativeHeight="251661312" behindDoc="0" locked="0" layoutInCell="1" allowOverlap="1">
                <wp:simplePos x="0" y="0"/>
                <wp:positionH relativeFrom="column">
                  <wp:posOffset>4384040</wp:posOffset>
                </wp:positionH>
                <wp:positionV relativeFrom="paragraph">
                  <wp:posOffset>574040</wp:posOffset>
                </wp:positionV>
                <wp:extent cx="578485" cy="652145"/>
                <wp:effectExtent l="6350" t="6350" r="24765" b="8255"/>
                <wp:wrapNone/>
                <wp:docPr id="10" name="矩形 10"/>
                <wp:cNvGraphicFramePr/>
                <a:graphic xmlns:a="http://schemas.openxmlformats.org/drawingml/2006/main">
                  <a:graphicData uri="http://schemas.microsoft.com/office/word/2010/wordprocessingShape">
                    <wps:wsp>
                      <wps:cNvSpPr/>
                      <wps:spPr>
                        <a:xfrm>
                          <a:off x="0" y="0"/>
                          <a:ext cx="578485" cy="65214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8F33668">
                            <w:pPr>
                              <w:jc w:val="center"/>
                              <w:rPr>
                                <w:rFonts w:hint="default"/>
                                <w:lang w:val="en-US" w:eastAsia="zh-CN"/>
                              </w:rPr>
                            </w:pPr>
                            <w:r>
                              <w:rPr>
                                <w:rFonts w:hint="eastAsia"/>
                                <w:lang w:val="en-US" w:eastAsia="zh-CN"/>
                              </w:rPr>
                              <w:t>A818输出</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5.2pt;margin-top:45.2pt;height:51.35pt;width:45.55pt;z-index:251661312;v-text-anchor:middle;mso-width-relative:page;mso-height-relative:page;" fillcolor="#5B9BD5 [3204]" filled="t" stroked="t" coordsize="21600,21600" o:gfxdata="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FsSslXYAAAACgEA&#10;AA8AAAAAAAAAAQAgAAAAIgAAAGRycy9kb3ducmV2LnhtbFBLAQIUABQAAAAIAIdO4kA2e4fDjAIA&#10;ACIFAAAOAAAAAAAAAAEAIAAAACcBAABkcnMvZTJvRG9jLnhtbFBLBQYAAAAABgAGAFkBAAAlBgAA&#10;AAA=&#10;">
                <v:fill on="t" focussize="0,0"/>
                <v:stroke weight="1pt" color="#2E75B6 [2404]" miterlimit="8" joinstyle="miter"/>
                <v:imagedata o:title=""/>
                <o:lock v:ext="edit" aspectratio="f"/>
                <v:textbox>
                  <w:txbxContent>
                    <w:p w14:paraId="48F33668">
                      <w:pPr>
                        <w:jc w:val="center"/>
                        <w:rPr>
                          <w:rFonts w:hint="default"/>
                          <w:lang w:val="en-US" w:eastAsia="zh-CN"/>
                        </w:rPr>
                      </w:pPr>
                      <w:r>
                        <w:rPr>
                          <w:rFonts w:hint="eastAsia"/>
                          <w:lang w:val="en-US" w:eastAsia="zh-CN"/>
                        </w:rPr>
                        <w:t>A818输出</w:t>
                      </w:r>
                    </w:p>
                  </w:txbxContent>
                </v:textbox>
              </v:rect>
            </w:pict>
          </mc:Fallback>
        </mc:AlternateContent>
      </w:r>
      <w:r>
        <w:rPr>
          <w:sz w:val="27"/>
        </w:rPr>
        <mc:AlternateContent>
          <mc:Choice Requires="wps">
            <w:drawing>
              <wp:anchor distT="0" distB="0" distL="114300" distR="114300" simplePos="0" relativeHeight="251660288" behindDoc="0" locked="0" layoutInCell="1" allowOverlap="1">
                <wp:simplePos x="0" y="0"/>
                <wp:positionH relativeFrom="column">
                  <wp:posOffset>743585</wp:posOffset>
                </wp:positionH>
                <wp:positionV relativeFrom="paragraph">
                  <wp:posOffset>597535</wp:posOffset>
                </wp:positionV>
                <wp:extent cx="578485" cy="652145"/>
                <wp:effectExtent l="6350" t="6350" r="24765" b="8255"/>
                <wp:wrapNone/>
                <wp:docPr id="9" name="矩形 9"/>
                <wp:cNvGraphicFramePr/>
                <a:graphic xmlns:a="http://schemas.openxmlformats.org/drawingml/2006/main">
                  <a:graphicData uri="http://schemas.microsoft.com/office/word/2010/wordprocessingShape">
                    <wps:wsp>
                      <wps:cNvSpPr/>
                      <wps:spPr>
                        <a:xfrm>
                          <a:off x="1644015" y="1497965"/>
                          <a:ext cx="578485" cy="65214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981405A">
                            <w:pPr>
                              <w:jc w:val="center"/>
                              <w:rPr>
                                <w:rFonts w:hint="default" w:eastAsiaTheme="minorEastAsia"/>
                                <w:lang w:val="en-US" w:eastAsia="zh-CN"/>
                              </w:rPr>
                            </w:pPr>
                            <w:r>
                              <w:rPr>
                                <w:rFonts w:hint="eastAsia"/>
                                <w:lang w:val="en-US" w:eastAsia="zh-CN"/>
                              </w:rPr>
                              <w:t>A818输入</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8.55pt;margin-top:47.05pt;height:51.35pt;width:45.55pt;z-index:251660288;v-text-anchor:middle;mso-width-relative:page;mso-height-relative:page;" fillcolor="#5B9BD5 [3204]" filled="t" stroked="t" coordsize="21600,21600" o:gfxdata="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IrP23jYAAAACgEAAA8AAAAAAAAAAQAgAAAAIgAAAGRycy9kb3ducmV2LnhtbFBLAQIUABQAAAAI&#10;AIdO4kCQpPE7mAIAACwFAAAOAAAAAAAAAAEAIAAAACcBAABkcnMvZTJvRG9jLnhtbFBLBQYAAAAA&#10;BgAGAFkBAAAxBgAAAAA=&#10;">
                <v:fill on="t" focussize="0,0"/>
                <v:stroke weight="1pt" color="#2E75B6 [2404]" miterlimit="8" joinstyle="miter"/>
                <v:imagedata o:title=""/>
                <o:lock v:ext="edit" aspectratio="f"/>
                <v:textbox>
                  <w:txbxContent>
                    <w:p w14:paraId="4981405A">
                      <w:pPr>
                        <w:jc w:val="center"/>
                        <w:rPr>
                          <w:rFonts w:hint="default" w:eastAsiaTheme="minorEastAsia"/>
                          <w:lang w:val="en-US" w:eastAsia="zh-CN"/>
                        </w:rPr>
                      </w:pPr>
                      <w:r>
                        <w:rPr>
                          <w:rFonts w:hint="eastAsia"/>
                          <w:lang w:val="en-US" w:eastAsia="zh-CN"/>
                        </w:rPr>
                        <w:t>A818输入</w:t>
                      </w:r>
                    </w:p>
                  </w:txbxContent>
                </v:textbox>
              </v:rect>
            </w:pict>
          </mc:Fallback>
        </mc:AlternateContent>
      </w:r>
    </w:p>
    <w:p w14:paraId="6852A1E1">
      <w:pPr>
        <w:pStyle w:val="28"/>
        <w:numPr>
          <w:ilvl w:val="0"/>
          <w:numId w:val="12"/>
        </w:numPr>
        <w:rPr>
          <w:highlight w:val="yellow"/>
        </w:rPr>
      </w:pPr>
      <w:r>
        <w:rPr>
          <w:rFonts w:hint="eastAsia"/>
          <w:highlight w:val="yellow"/>
        </w:rPr>
        <w:t>功能要求</w:t>
      </w:r>
    </w:p>
    <w:p w14:paraId="451928A7">
      <w:pPr>
        <w:pStyle w:val="30"/>
        <w:rPr>
          <w:highlight w:val="yellow"/>
        </w:rPr>
      </w:pPr>
      <w:r>
        <w:rPr>
          <w:rFonts w:hint="eastAsia"/>
          <w:highlight w:val="yellow"/>
        </w:rPr>
        <w:t>支持监听A818数据；</w:t>
      </w:r>
    </w:p>
    <w:p w14:paraId="7139686E">
      <w:pPr>
        <w:pStyle w:val="30"/>
        <w:numPr>
          <w:ilvl w:val="1"/>
          <w:numId w:val="0"/>
        </w:numPr>
        <w:ind w:left="850"/>
        <w:rPr>
          <w:highlight w:val="yellow"/>
        </w:rPr>
      </w:pPr>
      <w:r>
        <w:rPr>
          <w:rFonts w:hint="eastAsia" w:ascii="微软雅黑" w:hAnsi="微软雅黑" w:eastAsia="微软雅黑" w:cs="微软雅黑"/>
          <w:color w:val="191B1F"/>
          <w:sz w:val="27"/>
          <w:szCs w:val="27"/>
          <w:highlight w:val="yellow"/>
          <w:shd w:val="clear" w:color="auto" w:fill="FFFFFF"/>
        </w:rPr>
        <w:t>支持10Gbps网络及高线速操作的核心功能，可以实时记录A818的图像数据和控制信息，并可按时间戳存储为不同的数据格式</w:t>
      </w:r>
      <w:r>
        <w:rPr>
          <w:rFonts w:hint="eastAsia" w:ascii="微软雅黑" w:hAnsi="微软雅黑" w:eastAsia="微软雅黑" w:cs="微软雅黑"/>
          <w:color w:val="191B1F"/>
          <w:sz w:val="27"/>
          <w:szCs w:val="27"/>
          <w:highlight w:val="yellow"/>
          <w:shd w:val="clear" w:color="auto" w:fill="FFFFFF"/>
          <w:lang w:eastAsia="zh-CN"/>
        </w:rPr>
        <w:t>，</w:t>
      </w:r>
      <w:r>
        <w:rPr>
          <w:rFonts w:hint="eastAsia" w:ascii="微软雅黑" w:hAnsi="微软雅黑" w:eastAsia="微软雅黑" w:cs="微软雅黑"/>
          <w:color w:val="191B1F"/>
          <w:sz w:val="27"/>
          <w:szCs w:val="27"/>
          <w:highlight w:val="yellow"/>
          <w:shd w:val="clear" w:color="auto" w:fill="FFFFFF"/>
          <w:lang w:val="en-US" w:eastAsia="zh-CN"/>
        </w:rPr>
        <w:t>同时将A818数据回环到输出接口，原封不同的转发出去</w:t>
      </w:r>
      <w:r>
        <w:rPr>
          <w:rFonts w:hint="eastAsia" w:ascii="微软雅黑" w:hAnsi="微软雅黑" w:eastAsia="微软雅黑" w:cs="微软雅黑"/>
          <w:color w:val="191B1F"/>
          <w:sz w:val="27"/>
          <w:szCs w:val="27"/>
          <w:highlight w:val="yellow"/>
          <w:shd w:val="clear" w:color="auto" w:fill="FFFFFF"/>
        </w:rPr>
        <w:t>。</w:t>
      </w:r>
    </w:p>
    <w:p w14:paraId="42683507">
      <w:pPr>
        <w:pStyle w:val="30"/>
        <w:rPr>
          <w:highlight w:val="yellow"/>
        </w:rPr>
      </w:pPr>
      <w:r>
        <w:rPr>
          <w:rFonts w:hint="eastAsia"/>
          <w:highlight w:val="yellow"/>
        </w:rPr>
        <w:t>支持监听DVI数据；</w:t>
      </w:r>
    </w:p>
    <w:p w14:paraId="32C72B21">
      <w:pPr>
        <w:pStyle w:val="30"/>
        <w:numPr>
          <w:ilvl w:val="1"/>
          <w:numId w:val="0"/>
        </w:numPr>
        <w:ind w:left="850" w:firstLine="480" w:firstLineChars="200"/>
        <w:rPr>
          <w:highlight w:val="yellow"/>
        </w:rPr>
      </w:pPr>
      <w:r>
        <w:rPr>
          <w:rFonts w:hint="eastAsia" w:eastAsia="微软雅黑"/>
          <w:highlight w:val="yellow"/>
        </w:rPr>
        <w:t>通过</w:t>
      </w:r>
      <w:r>
        <w:rPr>
          <w:rFonts w:hint="eastAsia" w:ascii="微软雅黑" w:hAnsi="微软雅黑" w:eastAsia="微软雅黑" w:cs="微软雅黑"/>
          <w:color w:val="191B1F"/>
          <w:sz w:val="27"/>
          <w:szCs w:val="27"/>
          <w:highlight w:val="yellow"/>
          <w:shd w:val="clear" w:color="auto" w:fill="FFFFFF"/>
        </w:rPr>
        <w:t>FPGA的video connectivity IP支持HDMI2.0和TMDS33输入，最高支持3840x2160@60fps分辨率的视频，其他分辨率帧频可配置，支持各种常用分辨率，支持扩展其他分辨率格式，并可按时间戳存储为不同的数据格式</w:t>
      </w:r>
      <w:r>
        <w:rPr>
          <w:rFonts w:hint="eastAsia" w:ascii="微软雅黑" w:hAnsi="微软雅黑" w:eastAsia="微软雅黑" w:cs="微软雅黑"/>
          <w:color w:val="191B1F"/>
          <w:sz w:val="27"/>
          <w:szCs w:val="27"/>
          <w:highlight w:val="yellow"/>
          <w:shd w:val="clear" w:color="auto" w:fill="FFFFFF"/>
          <w:lang w:eastAsia="zh-CN"/>
        </w:rPr>
        <w:t>，</w:t>
      </w:r>
      <w:r>
        <w:rPr>
          <w:rFonts w:hint="eastAsia" w:ascii="微软雅黑" w:hAnsi="微软雅黑" w:eastAsia="微软雅黑" w:cs="微软雅黑"/>
          <w:color w:val="191B1F"/>
          <w:sz w:val="27"/>
          <w:szCs w:val="27"/>
          <w:highlight w:val="yellow"/>
          <w:shd w:val="clear" w:color="auto" w:fill="FFFFFF"/>
          <w:lang w:val="en-US" w:eastAsia="zh-CN"/>
        </w:rPr>
        <w:t>同时将DVI数据回环到输出接口，原封不同的转发出去</w:t>
      </w:r>
      <w:r>
        <w:rPr>
          <w:rFonts w:hint="eastAsia" w:ascii="微软雅黑" w:hAnsi="微软雅黑" w:eastAsia="微软雅黑" w:cs="微软雅黑"/>
          <w:color w:val="191B1F"/>
          <w:sz w:val="27"/>
          <w:szCs w:val="27"/>
          <w:highlight w:val="yellow"/>
          <w:shd w:val="clear" w:color="auto" w:fill="FFFFFF"/>
        </w:rPr>
        <w:t>。</w:t>
      </w:r>
    </w:p>
    <w:p w14:paraId="1DCE65CF">
      <w:pPr>
        <w:pStyle w:val="30"/>
        <w:numPr>
          <w:ilvl w:val="1"/>
          <w:numId w:val="0"/>
        </w:numPr>
        <w:ind w:left="850" w:firstLine="480" w:firstLineChars="200"/>
        <w:rPr>
          <w:highlight w:val="yellow"/>
        </w:rPr>
      </w:pPr>
      <w:r>
        <w:rPr>
          <w:rFonts w:hint="eastAsia"/>
          <w:highlight w:val="yellow"/>
        </w:rPr>
        <w:t>支持监听DP数据；</w:t>
      </w:r>
    </w:p>
    <w:p w14:paraId="1224815B">
      <w:pPr>
        <w:pStyle w:val="30"/>
        <w:numPr>
          <w:ilvl w:val="1"/>
          <w:numId w:val="0"/>
        </w:numPr>
        <w:ind w:left="850" w:firstLine="480" w:firstLineChars="200"/>
        <w:rPr>
          <w:highlight w:val="yellow"/>
        </w:rPr>
      </w:pPr>
      <w:r>
        <w:rPr>
          <w:rFonts w:hint="eastAsia" w:eastAsia="微软雅黑"/>
          <w:highlight w:val="yellow"/>
        </w:rPr>
        <w:t>通过</w:t>
      </w:r>
      <w:r>
        <w:rPr>
          <w:rFonts w:hint="eastAsia" w:ascii="微软雅黑" w:hAnsi="微软雅黑" w:eastAsia="微软雅黑" w:cs="微软雅黑"/>
          <w:color w:val="191B1F"/>
          <w:sz w:val="27"/>
          <w:szCs w:val="27"/>
          <w:highlight w:val="yellow"/>
          <w:shd w:val="clear" w:color="auto" w:fill="FFFFFF"/>
        </w:rPr>
        <w:t>FPGA的video connectivity IP支持DP RX输入，最高支持3840x2160@60fps分辨率的视频，其他分辨率帧频可配置，支持各种常用分辨率，支持扩展其他分辨率格式，并可按时间戳存储为不同的数据格式</w:t>
      </w:r>
      <w:r>
        <w:rPr>
          <w:rFonts w:hint="eastAsia" w:ascii="微软雅黑" w:hAnsi="微软雅黑" w:eastAsia="微软雅黑" w:cs="微软雅黑"/>
          <w:color w:val="191B1F"/>
          <w:sz w:val="27"/>
          <w:szCs w:val="27"/>
          <w:highlight w:val="yellow"/>
          <w:shd w:val="clear" w:color="auto" w:fill="FFFFFF"/>
          <w:lang w:eastAsia="zh-CN"/>
        </w:rPr>
        <w:t>，</w:t>
      </w:r>
      <w:r>
        <w:rPr>
          <w:rFonts w:hint="eastAsia" w:ascii="微软雅黑" w:hAnsi="微软雅黑" w:eastAsia="微软雅黑" w:cs="微软雅黑"/>
          <w:color w:val="191B1F"/>
          <w:sz w:val="27"/>
          <w:szCs w:val="27"/>
          <w:highlight w:val="yellow"/>
          <w:shd w:val="clear" w:color="auto" w:fill="FFFFFF"/>
          <w:lang w:val="en-US" w:eastAsia="zh-CN"/>
        </w:rPr>
        <w:t>同时将DP数据回环到输出接口，原封不同的转发出去</w:t>
      </w:r>
      <w:r>
        <w:rPr>
          <w:rFonts w:hint="eastAsia" w:ascii="微软雅黑" w:hAnsi="微软雅黑" w:eastAsia="微软雅黑" w:cs="微软雅黑"/>
          <w:color w:val="191B1F"/>
          <w:sz w:val="27"/>
          <w:szCs w:val="27"/>
          <w:highlight w:val="yellow"/>
          <w:shd w:val="clear" w:color="auto" w:fill="FFFFFF"/>
        </w:rPr>
        <w:t>。</w:t>
      </w:r>
    </w:p>
    <w:p w14:paraId="1D833AA8">
      <w:pPr>
        <w:pStyle w:val="30"/>
        <w:rPr>
          <w:highlight w:val="yellow"/>
        </w:rPr>
      </w:pPr>
      <w:r>
        <w:rPr>
          <w:rFonts w:hint="eastAsia"/>
          <w:highlight w:val="yellow"/>
        </w:rPr>
        <w:t>具备RJ45接口；</w:t>
      </w:r>
    </w:p>
    <w:p w14:paraId="4E6DF428">
      <w:pPr>
        <w:pStyle w:val="30"/>
        <w:numPr>
          <w:ilvl w:val="1"/>
          <w:numId w:val="0"/>
        </w:numPr>
        <w:ind w:left="850" w:firstLine="480" w:firstLineChars="200"/>
        <w:rPr>
          <w:rFonts w:eastAsia="微软雅黑"/>
          <w:highlight w:val="yellow"/>
        </w:rPr>
      </w:pPr>
      <w:r>
        <w:rPr>
          <w:rFonts w:hint="eastAsia" w:eastAsia="微软雅黑"/>
          <w:highlight w:val="yellow"/>
        </w:rPr>
        <w:t>支持1G以太网接口，并可通过内部集成的硬核或软核处理器实现TCP/IP协议，实现标准的以太网通讯，从而对本设备进行设置和工作方式的配置。</w:t>
      </w:r>
    </w:p>
    <w:p w14:paraId="6B3C740D">
      <w:pPr>
        <w:pStyle w:val="30"/>
        <w:rPr>
          <w:highlight w:val="yellow"/>
        </w:rPr>
      </w:pPr>
      <w:r>
        <w:rPr>
          <w:rFonts w:hint="eastAsia"/>
          <w:highlight w:val="yellow"/>
        </w:rPr>
        <w:t>支持以太网在线升级；</w:t>
      </w:r>
    </w:p>
    <w:p w14:paraId="093D088B">
      <w:pPr>
        <w:pStyle w:val="30"/>
      </w:pPr>
      <w:r>
        <w:rPr>
          <w:rFonts w:hint="eastAsia"/>
          <w:highlight w:val="yellow"/>
        </w:rPr>
        <w:t>支持以太网在线监听。</w:t>
      </w:r>
    </w:p>
    <w:p w14:paraId="057D6CAE">
      <w:pPr>
        <w:ind w:firstLine="540" w:firstLineChars="200"/>
        <w:rPr>
          <w:rFonts w:ascii="微软雅黑" w:hAnsi="微软雅黑" w:eastAsia="微软雅黑" w:cs="微软雅黑"/>
          <w:color w:val="191B1F"/>
          <w:kern w:val="0"/>
          <w:sz w:val="27"/>
          <w:szCs w:val="27"/>
          <w:highlight w:val="yellow"/>
          <w:shd w:val="clear" w:color="auto" w:fill="FFFFFF"/>
        </w:rPr>
      </w:pPr>
      <w:r>
        <w:rPr>
          <w:rFonts w:hint="eastAsia" w:ascii="微软雅黑" w:hAnsi="微软雅黑" w:eastAsia="微软雅黑" w:cs="微软雅黑"/>
          <w:color w:val="191B1F"/>
          <w:kern w:val="0"/>
          <w:sz w:val="27"/>
          <w:szCs w:val="27"/>
          <w:highlight w:val="yellow"/>
          <w:shd w:val="clear" w:color="auto" w:fill="FFFFFF"/>
        </w:rPr>
        <w:t>可实现实时的监听数据存储，并通过以太网接口实现控制和模式切换，选择不同的监听模式和监听接口，也可通过数据过滤的方式实时将数据通过以太网发送到后端终端机上。</w:t>
      </w:r>
    </w:p>
    <w:p w14:paraId="37BEFAD2">
      <w:pPr>
        <w:pStyle w:val="30"/>
        <w:numPr>
          <w:ilvl w:val="1"/>
          <w:numId w:val="0"/>
        </w:numPr>
        <w:ind w:left="850"/>
      </w:pPr>
    </w:p>
    <w:p w14:paraId="34A91931">
      <w:pPr>
        <w:pStyle w:val="28"/>
        <w:rPr>
          <w:highlight w:val="yellow"/>
        </w:rPr>
      </w:pPr>
      <w:r>
        <w:rPr>
          <w:rFonts w:hint="eastAsia"/>
          <w:highlight w:val="yellow"/>
        </w:rPr>
        <w:t>轻便型A818协议监听模块性能如下：</w:t>
      </w:r>
    </w:p>
    <w:p w14:paraId="56382A8A">
      <w:pPr>
        <w:pStyle w:val="30"/>
        <w:numPr>
          <w:ilvl w:val="1"/>
          <w:numId w:val="13"/>
        </w:numPr>
      </w:pPr>
      <w:r>
        <w:rPr>
          <w:rFonts w:hint="eastAsia"/>
          <w:highlight w:val="yellow"/>
        </w:rPr>
        <w:t>尺寸不大于120mm*120mm*40mm；存储容量不低于8T，持续存储带宽不低于2GB/s，单设备监听端口不小于2路，支持并发监听。</w:t>
      </w:r>
    </w:p>
    <w:p w14:paraId="43C4E3BF">
      <w:pPr>
        <w:pStyle w:val="28"/>
        <w:rPr>
          <w:highlight w:val="yellow"/>
        </w:rPr>
      </w:pPr>
      <w:r>
        <w:rPr>
          <w:rFonts w:hint="eastAsia"/>
          <w:highlight w:val="yellow"/>
        </w:rPr>
        <w:t>轻便型DVI协议监听模块性能如下：</w:t>
      </w:r>
    </w:p>
    <w:p w14:paraId="7361FAA3">
      <w:pPr>
        <w:pStyle w:val="30"/>
        <w:numPr>
          <w:ilvl w:val="1"/>
          <w:numId w:val="14"/>
        </w:numPr>
      </w:pPr>
      <w:r>
        <w:rPr>
          <w:rFonts w:hint="eastAsia"/>
          <w:highlight w:val="yellow"/>
        </w:rPr>
        <w:t>尺寸不大于120mm*120mm*40mm；存储容量不低于8T，DVI接口监听视频不低于1920×1080@60Hz，DP接口监听视频不低于3840×2160@60Hz</w:t>
      </w:r>
    </w:p>
    <w:p w14:paraId="10D940C5">
      <w:pPr>
        <w:pStyle w:val="2"/>
      </w:pPr>
      <w:r>
        <w:rPr>
          <w:rFonts w:hint="eastAsia"/>
        </w:rPr>
        <w:t>平显视频显示链路监控功能集成验证系统</w:t>
      </w:r>
    </w:p>
    <w:p w14:paraId="79967B49">
      <w:pPr>
        <w:pStyle w:val="3"/>
      </w:pPr>
      <w:r>
        <w:rPr>
          <w:rFonts w:hint="eastAsia"/>
        </w:rPr>
        <w:t>视频采集记录模块（</w:t>
      </w:r>
      <w:r>
        <w:t>0.5</w:t>
      </w:r>
      <w:r>
        <w:rPr>
          <w:rFonts w:hint="eastAsia"/>
        </w:rPr>
        <w:t>GB）</w:t>
      </w:r>
    </w:p>
    <w:p w14:paraId="1D04A8CA">
      <w:pPr>
        <w:pStyle w:val="28"/>
        <w:numPr>
          <w:ilvl w:val="0"/>
          <w:numId w:val="15"/>
        </w:numPr>
      </w:pPr>
      <w:r>
        <w:rPr>
          <w:rFonts w:hint="eastAsia"/>
        </w:rPr>
        <w:t>数量：1块</w:t>
      </w:r>
    </w:p>
    <w:p w14:paraId="56CC1E3B">
      <w:pPr>
        <w:pStyle w:val="28"/>
        <w:numPr>
          <w:ilvl w:val="0"/>
          <w:numId w:val="9"/>
        </w:numPr>
      </w:pPr>
      <w:r>
        <w:rPr>
          <w:rFonts w:hint="eastAsia"/>
        </w:rPr>
        <w:t>总线接口：PXIe</w:t>
      </w:r>
      <w:r>
        <w:t xml:space="preserve"> </w:t>
      </w:r>
    </w:p>
    <w:p w14:paraId="6FB096E5">
      <w:pPr>
        <w:pStyle w:val="28"/>
        <w:numPr>
          <w:ilvl w:val="0"/>
          <w:numId w:val="9"/>
        </w:numPr>
      </w:pPr>
      <w:r>
        <w:t>1</w:t>
      </w:r>
      <w:r>
        <w:rPr>
          <w:rFonts w:hint="eastAsia"/>
        </w:rPr>
        <w:t>路A</w:t>
      </w:r>
      <w:r>
        <w:t>818</w:t>
      </w:r>
      <w:r>
        <w:rPr>
          <w:rFonts w:hint="eastAsia"/>
        </w:rPr>
        <w:t>采集，1路DVI采集</w:t>
      </w:r>
    </w:p>
    <w:p w14:paraId="6499CABF">
      <w:pPr>
        <w:pStyle w:val="28"/>
      </w:pPr>
      <w:r>
        <w:rPr>
          <w:rFonts w:hint="eastAsia"/>
        </w:rPr>
        <w:t>支持最大分辨率不小于1280*1024@60Hz；</w:t>
      </w:r>
    </w:p>
    <w:p w14:paraId="7B03EF74">
      <w:pPr>
        <w:pStyle w:val="28"/>
      </w:pPr>
      <w:r>
        <w:rPr>
          <w:rFonts w:hint="eastAsia"/>
        </w:rPr>
        <w:t>支持DVI、ARINC818格式视频输入；</w:t>
      </w:r>
    </w:p>
    <w:p w14:paraId="61062ED3">
      <w:pPr>
        <w:pStyle w:val="28"/>
      </w:pPr>
      <w:r>
        <w:rPr>
          <w:rFonts w:hint="eastAsia"/>
        </w:rPr>
        <w:t>支持24位RGB。</w:t>
      </w:r>
    </w:p>
    <w:p w14:paraId="453F2DE4">
      <w:pPr>
        <w:pStyle w:val="3"/>
      </w:pPr>
      <w:r>
        <w:rPr>
          <w:rFonts w:hint="eastAsia"/>
        </w:rPr>
        <w:t>ARINC818输出模块（0</w:t>
      </w:r>
      <w:r>
        <w:t>.5</w:t>
      </w:r>
      <w:r>
        <w:rPr>
          <w:rFonts w:hint="eastAsia"/>
        </w:rPr>
        <w:t>GB）</w:t>
      </w:r>
    </w:p>
    <w:p w14:paraId="23D06A7B">
      <w:pPr>
        <w:pStyle w:val="28"/>
        <w:numPr>
          <w:ilvl w:val="0"/>
          <w:numId w:val="16"/>
        </w:numPr>
      </w:pPr>
      <w:r>
        <w:rPr>
          <w:rFonts w:hint="eastAsia"/>
        </w:rPr>
        <w:t>数量：1块</w:t>
      </w:r>
    </w:p>
    <w:p w14:paraId="0D91C4AE">
      <w:pPr>
        <w:pStyle w:val="28"/>
        <w:numPr>
          <w:ilvl w:val="0"/>
          <w:numId w:val="9"/>
        </w:numPr>
      </w:pPr>
      <w:r>
        <w:rPr>
          <w:rFonts w:hint="eastAsia"/>
        </w:rPr>
        <w:t>总线接口：PXIe</w:t>
      </w:r>
      <w:r>
        <w:t xml:space="preserve"> </w:t>
      </w:r>
    </w:p>
    <w:p w14:paraId="2C331271">
      <w:pPr>
        <w:pStyle w:val="28"/>
        <w:numPr>
          <w:ilvl w:val="0"/>
          <w:numId w:val="17"/>
        </w:numPr>
      </w:pPr>
      <w:r>
        <w:rPr>
          <w:rFonts w:hint="eastAsia"/>
        </w:rPr>
        <w:t>2路A818输出</w:t>
      </w:r>
    </w:p>
    <w:p w14:paraId="3E573A9D">
      <w:pPr>
        <w:pStyle w:val="28"/>
        <w:numPr>
          <w:ilvl w:val="0"/>
          <w:numId w:val="17"/>
        </w:numPr>
      </w:pPr>
      <w:r>
        <w:rPr>
          <w:rFonts w:hint="eastAsia"/>
        </w:rPr>
        <w:t>符合ARINC818标准协议；</w:t>
      </w:r>
    </w:p>
    <w:p w14:paraId="33707067">
      <w:pPr>
        <w:pStyle w:val="28"/>
      </w:pPr>
      <w:r>
        <w:rPr>
          <w:rFonts w:hint="eastAsia"/>
        </w:rPr>
        <w:t>支持通过主机接口下发图片、视频数据，由板卡封装ARINC818协议数据并发送；</w:t>
      </w:r>
    </w:p>
    <w:p w14:paraId="7B94F150">
      <w:pPr>
        <w:pStyle w:val="28"/>
      </w:pPr>
      <w:r>
        <w:rPr>
          <w:rFonts w:hint="eastAsia"/>
        </w:rPr>
        <w:t>光纤端口支持1.0625Gbps、2.125Gbps、3.1875Gbps、4.25Gbps传输速率可配置；</w:t>
      </w:r>
    </w:p>
    <w:p w14:paraId="1BFA785C">
      <w:pPr>
        <w:pStyle w:val="28"/>
      </w:pPr>
      <w:r>
        <w:rPr>
          <w:rFonts w:hint="eastAsia"/>
        </w:rPr>
        <w:t>提供2路光纤接口，支持每路单独配置使用；</w:t>
      </w:r>
    </w:p>
    <w:p w14:paraId="72E82348">
      <w:pPr>
        <w:pStyle w:val="28"/>
      </w:pPr>
      <w:r>
        <w:rPr>
          <w:rFonts w:hint="eastAsia"/>
        </w:rPr>
        <w:t>支持多种标准分辨率可配置；</w:t>
      </w:r>
    </w:p>
    <w:p w14:paraId="4E9E7465">
      <w:pPr>
        <w:pStyle w:val="28"/>
      </w:pPr>
      <w:r>
        <w:rPr>
          <w:rFonts w:hint="eastAsia"/>
        </w:rPr>
        <w:t>支持可定制标准和非标准分辨率；</w:t>
      </w:r>
    </w:p>
    <w:p w14:paraId="2FE42E9E">
      <w:pPr>
        <w:pStyle w:val="28"/>
      </w:pPr>
      <w:r>
        <w:rPr>
          <w:rFonts w:hint="eastAsia"/>
        </w:rPr>
        <w:t>支持最大分辨率不小于1280*1024@60Hz；</w:t>
      </w:r>
    </w:p>
    <w:p w14:paraId="5FDD3AC3">
      <w:pPr>
        <w:pStyle w:val="28"/>
      </w:pPr>
      <w:r>
        <w:rPr>
          <w:rFonts w:hint="eastAsia"/>
        </w:rPr>
        <w:t>支持RGB24bit像素封装，均符合VESA标准；</w:t>
      </w:r>
    </w:p>
    <w:p w14:paraId="4524431A">
      <w:pPr>
        <w:pStyle w:val="28"/>
        <w:rPr>
          <w:lang w:val="zh-CN"/>
        </w:rPr>
      </w:pPr>
      <w:r>
        <w:rPr>
          <w:rFonts w:hint="eastAsia"/>
        </w:rPr>
        <w:t>支持配置加载功能，配置内容包括：通信速率、分辨率等。</w:t>
      </w:r>
    </w:p>
    <w:p w14:paraId="1B2F0461">
      <w:pPr>
        <w:pStyle w:val="3"/>
      </w:pPr>
      <w:r>
        <w:rPr>
          <w:rFonts w:hint="eastAsia"/>
        </w:rPr>
        <w:t>DVI转ARINC818模块（0</w:t>
      </w:r>
      <w:r>
        <w:t>.5</w:t>
      </w:r>
      <w:r>
        <w:rPr>
          <w:rFonts w:hint="eastAsia"/>
        </w:rPr>
        <w:t>GB）</w:t>
      </w:r>
    </w:p>
    <w:p w14:paraId="75C7BF19">
      <w:pPr>
        <w:pStyle w:val="28"/>
        <w:numPr>
          <w:ilvl w:val="0"/>
          <w:numId w:val="18"/>
        </w:numPr>
      </w:pPr>
      <w:r>
        <w:rPr>
          <w:rFonts w:hint="eastAsia"/>
        </w:rPr>
        <w:t>数量：</w:t>
      </w:r>
      <w:r>
        <w:t>1</w:t>
      </w:r>
      <w:r>
        <w:rPr>
          <w:rFonts w:hint="eastAsia"/>
        </w:rPr>
        <w:t>块DVI转A</w:t>
      </w:r>
      <w:r>
        <w:t>818</w:t>
      </w:r>
      <w:r>
        <w:rPr>
          <w:rFonts w:hint="eastAsia"/>
        </w:rPr>
        <w:t>卡（2路），1块DVI采集卡（2路）</w:t>
      </w:r>
    </w:p>
    <w:p w14:paraId="0AFB1553">
      <w:pPr>
        <w:pStyle w:val="28"/>
        <w:numPr>
          <w:ilvl w:val="0"/>
          <w:numId w:val="19"/>
        </w:numPr>
      </w:pPr>
      <w:r>
        <w:rPr>
          <w:rFonts w:hint="eastAsia"/>
        </w:rPr>
        <w:t>总线接口：PXIe</w:t>
      </w:r>
      <w:r>
        <w:t xml:space="preserve"> </w:t>
      </w:r>
    </w:p>
    <w:p w14:paraId="5D6DD2B7">
      <w:pPr>
        <w:pStyle w:val="28"/>
        <w:numPr>
          <w:ilvl w:val="0"/>
          <w:numId w:val="19"/>
        </w:numPr>
      </w:pPr>
      <w:r>
        <w:rPr>
          <w:rFonts w:hint="eastAsia"/>
        </w:rPr>
        <w:t>符合ARINC818标准协议；</w:t>
      </w:r>
    </w:p>
    <w:p w14:paraId="59398DD8">
      <w:pPr>
        <w:pStyle w:val="28"/>
      </w:pPr>
      <w:r>
        <w:rPr>
          <w:rFonts w:hint="eastAsia"/>
        </w:rPr>
        <w:t>光纤端口支持1.0625Gbps、2.125Gbps、3.1875Gbps、4.25Gbps传输速率可配置；</w:t>
      </w:r>
    </w:p>
    <w:p w14:paraId="10038FBB">
      <w:pPr>
        <w:pStyle w:val="28"/>
      </w:pPr>
      <w:r>
        <w:rPr>
          <w:rFonts w:hint="eastAsia"/>
        </w:rPr>
        <w:t>提供2路光纤接口，支持每路单独配置使用；</w:t>
      </w:r>
    </w:p>
    <w:p w14:paraId="73ADC0DD">
      <w:pPr>
        <w:pStyle w:val="28"/>
      </w:pPr>
      <w:r>
        <w:rPr>
          <w:rFonts w:hint="eastAsia"/>
        </w:rPr>
        <w:t>提供4路DVI接口，2路输入，2路输出，支持每路单独配置使用（外部输入2路DVI，经过模块转换输出</w:t>
      </w:r>
      <w:r>
        <w:t>2</w:t>
      </w:r>
      <w:r>
        <w:rPr>
          <w:rFonts w:hint="eastAsia"/>
        </w:rPr>
        <w:t>路A</w:t>
      </w:r>
      <w:r>
        <w:t>818</w:t>
      </w:r>
      <w:r>
        <w:rPr>
          <w:rFonts w:hint="eastAsia"/>
        </w:rPr>
        <w:t>，同时采集2路DVI视频到上位机）；</w:t>
      </w:r>
    </w:p>
    <w:p w14:paraId="6BCCC682">
      <w:pPr>
        <w:pStyle w:val="28"/>
      </w:pPr>
      <w:r>
        <w:rPr>
          <w:rFonts w:hint="eastAsia"/>
        </w:rPr>
        <w:t>1路光纤端口和1路DVI端口一一对应，2路端口独立工作互不影响；</w:t>
      </w:r>
    </w:p>
    <w:p w14:paraId="29E85C8B">
      <w:pPr>
        <w:pStyle w:val="28"/>
      </w:pPr>
      <w:r>
        <w:rPr>
          <w:rFonts w:hint="eastAsia"/>
        </w:rPr>
        <w:t>支持多种分辨率可配置；</w:t>
      </w:r>
    </w:p>
    <w:p w14:paraId="523308F3">
      <w:pPr>
        <w:pStyle w:val="28"/>
      </w:pPr>
      <w:r>
        <w:rPr>
          <w:rFonts w:hint="eastAsia"/>
        </w:rPr>
        <w:t>支持最大分辨率不小于1280*1024@60Hz;</w:t>
      </w:r>
    </w:p>
    <w:p w14:paraId="0AEB44EC">
      <w:pPr>
        <w:pStyle w:val="28"/>
        <w:rPr>
          <w:lang w:val="zh-CN"/>
        </w:rPr>
      </w:pPr>
      <w:r>
        <w:rPr>
          <w:rFonts w:hint="eastAsia"/>
        </w:rPr>
        <w:t>支持RGB24bit像素封装，均符合VESA标准。</w:t>
      </w:r>
    </w:p>
    <w:p w14:paraId="7EBFC1C3">
      <w:pPr>
        <w:pStyle w:val="2"/>
      </w:pPr>
      <w:r>
        <w:rPr>
          <w:rFonts w:hint="eastAsia"/>
        </w:rPr>
        <w:t>统型思路</w:t>
      </w:r>
    </w:p>
    <w:p w14:paraId="1D79403E">
      <w:pPr>
        <w:pStyle w:val="3"/>
        <w:rPr>
          <w:lang w:val="zh-CN"/>
        </w:rPr>
      </w:pPr>
      <w:r>
        <w:rPr>
          <w:rFonts w:hint="eastAsia"/>
          <w:lang w:val="zh-CN"/>
        </w:rPr>
        <w:t>A</w:t>
      </w:r>
      <w:r>
        <w:rPr>
          <w:lang w:val="zh-CN"/>
        </w:rPr>
        <w:t>818</w:t>
      </w:r>
      <w:r>
        <w:rPr>
          <w:rFonts w:hint="eastAsia"/>
          <w:lang w:val="zh-CN"/>
        </w:rPr>
        <w:t>接收/发送测试板卡</w:t>
      </w:r>
    </w:p>
    <w:p w14:paraId="4FA23B4D">
      <w:pPr>
        <w:pStyle w:val="28"/>
        <w:numPr>
          <w:ilvl w:val="0"/>
          <w:numId w:val="20"/>
        </w:numPr>
        <w:rPr>
          <w:lang w:val="zh-CN"/>
        </w:rPr>
      </w:pPr>
      <w:r>
        <w:rPr>
          <w:rFonts w:hint="eastAsia"/>
          <w:lang w:val="zh-CN"/>
        </w:rPr>
        <w:t>FPGA核心板-1（自研）：</w:t>
      </w:r>
      <w:r>
        <w:rPr>
          <w:lang w:val="zh-CN"/>
        </w:rPr>
        <w:t xml:space="preserve"> UltraScale</w:t>
      </w:r>
    </w:p>
    <w:p w14:paraId="1DC9DC54">
      <w:pPr>
        <w:pStyle w:val="28"/>
        <w:numPr>
          <w:ilvl w:val="0"/>
          <w:numId w:val="9"/>
        </w:numPr>
        <w:rPr>
          <w:lang w:val="zh-CN"/>
        </w:rPr>
      </w:pPr>
      <w:r>
        <w:rPr>
          <w:rFonts w:hint="eastAsia"/>
          <w:lang w:val="zh-CN"/>
        </w:rPr>
        <w:t>FPGA核心板-</w:t>
      </w:r>
      <w:r>
        <w:rPr>
          <w:lang w:val="zh-CN"/>
        </w:rPr>
        <w:t>2</w:t>
      </w:r>
      <w:r>
        <w:rPr>
          <w:rFonts w:hint="eastAsia"/>
          <w:lang w:val="zh-CN"/>
        </w:rPr>
        <w:t>（自研）：</w:t>
      </w:r>
      <w:r>
        <w:rPr>
          <w:lang w:val="zh-CN"/>
        </w:rPr>
        <w:t xml:space="preserve">UltraScale+ </w:t>
      </w:r>
    </w:p>
    <w:p w14:paraId="641656CF">
      <w:pPr>
        <w:pStyle w:val="28"/>
        <w:rPr>
          <w:lang w:val="zh-CN"/>
        </w:rPr>
      </w:pPr>
      <w:r>
        <w:rPr>
          <w:rFonts w:hint="eastAsia"/>
          <w:lang w:val="zh-CN"/>
        </w:rPr>
        <w:t>PXIe底板-</w:t>
      </w:r>
      <w:r>
        <w:rPr>
          <w:lang w:val="zh-CN"/>
        </w:rPr>
        <w:t>1</w:t>
      </w:r>
      <w:r>
        <w:rPr>
          <w:rFonts w:hint="eastAsia"/>
          <w:lang w:val="zh-CN"/>
        </w:rPr>
        <w:t>：1</w:t>
      </w:r>
      <w:r>
        <w:rPr>
          <w:lang w:val="zh-CN"/>
        </w:rPr>
        <w:t>0</w:t>
      </w:r>
      <w:r>
        <w:rPr>
          <w:rFonts w:hint="eastAsia"/>
          <w:lang w:val="zh-CN"/>
        </w:rPr>
        <w:t>G</w:t>
      </w:r>
    </w:p>
    <w:p w14:paraId="480D2A4D">
      <w:pPr>
        <w:pStyle w:val="28"/>
        <w:rPr>
          <w:lang w:val="zh-CN"/>
        </w:rPr>
      </w:pPr>
      <w:r>
        <w:rPr>
          <w:rFonts w:hint="eastAsia"/>
          <w:lang w:val="zh-CN"/>
        </w:rPr>
        <w:t>PXIe底板-</w:t>
      </w:r>
      <w:r>
        <w:rPr>
          <w:lang w:val="zh-CN"/>
        </w:rPr>
        <w:t>2</w:t>
      </w:r>
      <w:r>
        <w:rPr>
          <w:rFonts w:hint="eastAsia"/>
          <w:lang w:val="zh-CN"/>
        </w:rPr>
        <w:t>：</w:t>
      </w:r>
      <w:r>
        <w:rPr>
          <w:lang w:val="zh-CN"/>
        </w:rPr>
        <w:t>25</w:t>
      </w:r>
      <w:r>
        <w:rPr>
          <w:rFonts w:hint="eastAsia"/>
          <w:lang w:val="zh-CN"/>
        </w:rPr>
        <w:t>G</w:t>
      </w:r>
    </w:p>
    <w:p w14:paraId="3C1CA36A">
      <w:pPr>
        <w:pStyle w:val="28"/>
        <w:rPr>
          <w:lang w:val="zh-CN"/>
        </w:rPr>
      </w:pPr>
      <w:r>
        <w:rPr>
          <w:rFonts w:hint="eastAsia"/>
          <w:lang w:val="zh-CN"/>
        </w:rPr>
        <w:t>接口形式（1</w:t>
      </w:r>
      <w:r>
        <w:rPr>
          <w:lang w:val="zh-CN"/>
        </w:rPr>
        <w:t>0</w:t>
      </w:r>
      <w:r>
        <w:rPr>
          <w:rFonts w:hint="eastAsia"/>
          <w:lang w:val="zh-CN"/>
        </w:rPr>
        <w:t>G/25G）：</w:t>
      </w:r>
    </w:p>
    <w:p w14:paraId="31B5F260">
      <w:pPr>
        <w:pStyle w:val="30"/>
        <w:rPr>
          <w:lang w:val="zh-CN"/>
        </w:rPr>
      </w:pPr>
      <w:r>
        <w:rPr>
          <w:rFonts w:hint="eastAsia"/>
          <w:lang w:val="zh-CN"/>
        </w:rPr>
        <w:t>占用</w:t>
      </w:r>
      <w:r>
        <w:rPr>
          <w:lang w:val="zh-CN"/>
        </w:rPr>
        <w:t>1</w:t>
      </w:r>
      <w:r>
        <w:rPr>
          <w:rFonts w:hint="eastAsia"/>
          <w:lang w:val="zh-CN"/>
        </w:rPr>
        <w:t>槽位</w:t>
      </w:r>
    </w:p>
    <w:p w14:paraId="2C2010B0">
      <w:pPr>
        <w:pStyle w:val="30"/>
        <w:rPr>
          <w:lang w:val="zh-CN"/>
        </w:rPr>
      </w:pPr>
      <w:r>
        <w:rPr>
          <w:rFonts w:hint="eastAsia"/>
          <w:lang w:val="zh-CN"/>
        </w:rPr>
        <w:t>挡板：2发2发光纤，1路DP，1路DVI</w:t>
      </w:r>
    </w:p>
    <w:p w14:paraId="652CF22C">
      <w:pPr>
        <w:pStyle w:val="3"/>
        <w:rPr>
          <w:lang w:val="zh-CN"/>
        </w:rPr>
      </w:pPr>
      <w:r>
        <w:rPr>
          <w:lang w:val="zh-CN"/>
        </w:rPr>
        <w:t>A818监听模块</w:t>
      </w:r>
    </w:p>
    <w:p w14:paraId="414D586A">
      <w:pPr>
        <w:pStyle w:val="28"/>
        <w:numPr>
          <w:ilvl w:val="0"/>
          <w:numId w:val="21"/>
        </w:numPr>
        <w:rPr>
          <w:lang w:val="zh-CN"/>
        </w:rPr>
      </w:pPr>
      <w:r>
        <w:rPr>
          <w:rFonts w:hint="eastAsia"/>
          <w:lang w:val="zh-CN"/>
        </w:rPr>
        <w:t>FPGA核心板-</w:t>
      </w:r>
      <w:r>
        <w:rPr>
          <w:lang w:val="zh-CN"/>
        </w:rPr>
        <w:t>2</w:t>
      </w:r>
      <w:r>
        <w:rPr>
          <w:rFonts w:hint="eastAsia"/>
          <w:lang w:val="zh-CN"/>
        </w:rPr>
        <w:t>（自研）：</w:t>
      </w:r>
      <w:r>
        <w:rPr>
          <w:lang w:val="zh-CN"/>
        </w:rPr>
        <w:t xml:space="preserve">UltraScale+ </w:t>
      </w:r>
    </w:p>
    <w:p w14:paraId="043DD991">
      <w:pPr>
        <w:pStyle w:val="28"/>
        <w:numPr>
          <w:ilvl w:val="0"/>
          <w:numId w:val="9"/>
        </w:numPr>
        <w:rPr>
          <w:lang w:val="zh-CN"/>
        </w:rPr>
      </w:pPr>
      <w:r>
        <w:rPr>
          <w:rFonts w:hint="eastAsia"/>
          <w:lang w:val="zh-CN"/>
        </w:rPr>
        <w:t>底板-</w:t>
      </w:r>
      <w:r>
        <w:rPr>
          <w:lang w:val="zh-CN"/>
        </w:rPr>
        <w:t>3</w:t>
      </w:r>
      <w:r>
        <w:rPr>
          <w:rFonts w:hint="eastAsia"/>
          <w:lang w:val="zh-CN"/>
        </w:rPr>
        <w:t>：自研</w:t>
      </w:r>
    </w:p>
    <w:p w14:paraId="53D0349D">
      <w:pPr>
        <w:pStyle w:val="28"/>
        <w:rPr>
          <w:lang w:val="zh-CN"/>
        </w:rPr>
      </w:pPr>
      <w:r>
        <w:rPr>
          <w:rFonts w:hint="eastAsia"/>
          <w:lang w:val="zh-CN"/>
        </w:rPr>
        <w:t>接口形式：4发4收</w:t>
      </w:r>
    </w:p>
    <w:p w14:paraId="757F59ED">
      <w:pPr>
        <w:pStyle w:val="3"/>
        <w:rPr>
          <w:lang w:val="zh-CN"/>
        </w:rPr>
      </w:pPr>
      <w:r>
        <w:rPr>
          <w:lang w:val="zh-CN"/>
        </w:rPr>
        <w:t>DVI/DP监听模块</w:t>
      </w:r>
    </w:p>
    <w:p w14:paraId="70B60810">
      <w:pPr>
        <w:pStyle w:val="28"/>
        <w:numPr>
          <w:ilvl w:val="0"/>
          <w:numId w:val="22"/>
        </w:numPr>
        <w:rPr>
          <w:lang w:val="zh-CN"/>
        </w:rPr>
      </w:pPr>
      <w:r>
        <w:rPr>
          <w:rFonts w:hint="eastAsia"/>
          <w:lang w:val="zh-CN"/>
        </w:rPr>
        <w:t>FPGA核心板-</w:t>
      </w:r>
      <w:r>
        <w:rPr>
          <w:lang w:val="zh-CN"/>
        </w:rPr>
        <w:t>2</w:t>
      </w:r>
      <w:r>
        <w:rPr>
          <w:rFonts w:hint="eastAsia"/>
          <w:lang w:val="zh-CN"/>
        </w:rPr>
        <w:t>（自研）：</w:t>
      </w:r>
      <w:r>
        <w:rPr>
          <w:lang w:val="zh-CN"/>
        </w:rPr>
        <w:t xml:space="preserve">UltraScale+ </w:t>
      </w:r>
    </w:p>
    <w:p w14:paraId="5B053C19">
      <w:pPr>
        <w:pStyle w:val="28"/>
        <w:rPr>
          <w:lang w:val="zh-CN"/>
        </w:rPr>
      </w:pPr>
      <w:r>
        <w:rPr>
          <w:rFonts w:hint="eastAsia"/>
          <w:lang w:val="zh-CN"/>
        </w:rPr>
        <w:t>接口形式：</w:t>
      </w:r>
      <w:r>
        <w:rPr>
          <w:lang w:val="zh-CN"/>
        </w:rPr>
        <w:t>1</w:t>
      </w:r>
      <w:r>
        <w:rPr>
          <w:rFonts w:hint="eastAsia"/>
          <w:lang w:val="zh-CN"/>
        </w:rPr>
        <w:t>发1收DVI，1发1收DP</w:t>
      </w:r>
    </w:p>
    <w:p w14:paraId="72DF7CD2">
      <w:pPr>
        <w:pStyle w:val="28"/>
        <w:rPr>
          <w:lang w:val="zh-CN"/>
        </w:rPr>
      </w:pPr>
      <w:r>
        <w:rPr>
          <w:rFonts w:hint="eastAsia"/>
          <w:lang w:val="zh-CN"/>
        </w:rPr>
        <w:t>底板-</w:t>
      </w:r>
      <w:r>
        <w:rPr>
          <w:lang w:val="zh-CN"/>
        </w:rPr>
        <w:t>4</w:t>
      </w:r>
      <w:r>
        <w:rPr>
          <w:rFonts w:hint="eastAsia"/>
          <w:lang w:val="zh-CN"/>
        </w:rPr>
        <w:t>：自研</w:t>
      </w:r>
    </w:p>
    <w:p w14:paraId="02C47A28">
      <w:pPr>
        <w:pStyle w:val="3"/>
      </w:pPr>
      <w:r>
        <w:rPr>
          <w:rFonts w:hint="eastAsia"/>
        </w:rPr>
        <w:t>视频转换验证装置</w:t>
      </w:r>
    </w:p>
    <w:p w14:paraId="468EF95E">
      <w:pPr>
        <w:pStyle w:val="28"/>
        <w:numPr>
          <w:ilvl w:val="0"/>
          <w:numId w:val="23"/>
        </w:numPr>
      </w:pPr>
      <w:r>
        <w:rPr>
          <w:rFonts w:hint="eastAsia"/>
        </w:rPr>
        <w:t>FPGA</w:t>
      </w:r>
      <w:r>
        <w:rPr>
          <w:rFonts w:hint="eastAsia"/>
          <w:lang w:val="zh-CN"/>
        </w:rPr>
        <w:t>核心板</w:t>
      </w:r>
      <w:r>
        <w:rPr>
          <w:rFonts w:hint="eastAsia"/>
        </w:rPr>
        <w:t>-</w:t>
      </w:r>
      <w:r>
        <w:t>2</w:t>
      </w:r>
      <w:r>
        <w:rPr>
          <w:rFonts w:hint="eastAsia"/>
        </w:rPr>
        <w:t>（</w:t>
      </w:r>
      <w:r>
        <w:rPr>
          <w:rFonts w:hint="eastAsia"/>
          <w:lang w:val="zh-CN"/>
        </w:rPr>
        <w:t>自研</w:t>
      </w:r>
      <w:r>
        <w:rPr>
          <w:rFonts w:hint="eastAsia"/>
        </w:rPr>
        <w:t>）：</w:t>
      </w:r>
      <w:r>
        <w:t>UltraScale+</w:t>
      </w:r>
    </w:p>
    <w:p w14:paraId="760164C3">
      <w:pPr>
        <w:pStyle w:val="28"/>
      </w:pPr>
      <w:r>
        <w:rPr>
          <w:rFonts w:hint="eastAsia"/>
        </w:rPr>
        <w:t>底板-</w:t>
      </w:r>
      <w:r>
        <w:t>5</w:t>
      </w:r>
      <w:r>
        <w:rPr>
          <w:rFonts w:hint="eastAsia"/>
        </w:rPr>
        <w:t>：（自研）</w:t>
      </w:r>
    </w:p>
    <w:p w14:paraId="2E8386F9">
      <w:pPr>
        <w:pStyle w:val="28"/>
      </w:pPr>
      <w:r>
        <w:rPr>
          <w:rFonts w:hint="eastAsia"/>
        </w:rPr>
        <w:t>LVDS接收端口</w:t>
      </w:r>
    </w:p>
    <w:p w14:paraId="06DDDB4C">
      <w:pPr>
        <w:pStyle w:val="28"/>
      </w:pPr>
      <w:r>
        <w:rPr>
          <w:rFonts w:hint="eastAsia"/>
        </w:rPr>
        <w:t>MIPI接收端口</w:t>
      </w:r>
    </w:p>
    <w:p w14:paraId="0832A81D">
      <w:pPr>
        <w:pStyle w:val="28"/>
      </w:pPr>
      <w:r>
        <w:rPr>
          <w:rFonts w:hint="eastAsia"/>
        </w:rPr>
        <w:t>3</w:t>
      </w:r>
      <w:r>
        <w:t>588</w:t>
      </w:r>
      <w:r>
        <w:rPr>
          <w:rFonts w:hint="eastAsia"/>
        </w:rPr>
        <w:t>开发板（成品）：</w:t>
      </w:r>
      <w:r>
        <w:rPr>
          <w:rFonts w:hint="eastAsia"/>
          <w:highlight w:val="yellow"/>
        </w:rPr>
        <w:t>明确选型</w:t>
      </w:r>
    </w:p>
    <w:p w14:paraId="1A68082D">
      <w:pPr>
        <w:pStyle w:val="3"/>
      </w:pPr>
      <w:r>
        <w:rPr>
          <w:rFonts w:hint="eastAsia"/>
        </w:rPr>
        <w:t>视频采集记录模块（</w:t>
      </w:r>
      <w:r>
        <w:t>0.5</w:t>
      </w:r>
      <w:r>
        <w:rPr>
          <w:rFonts w:hint="eastAsia"/>
        </w:rPr>
        <w:t>GB）</w:t>
      </w:r>
    </w:p>
    <w:p w14:paraId="240E5D32">
      <w:pPr>
        <w:pStyle w:val="28"/>
        <w:numPr>
          <w:ilvl w:val="0"/>
          <w:numId w:val="24"/>
        </w:numPr>
      </w:pPr>
      <w:r>
        <w:rPr>
          <w:rFonts w:hint="eastAsia"/>
        </w:rPr>
        <w:t>数量：1块</w:t>
      </w:r>
    </w:p>
    <w:p w14:paraId="561A1F81">
      <w:pPr>
        <w:pStyle w:val="28"/>
      </w:pPr>
      <w:r>
        <w:rPr>
          <w:rFonts w:hint="eastAsia"/>
        </w:rPr>
        <w:t>总线接口：PXIe</w:t>
      </w:r>
      <w:r>
        <w:t xml:space="preserve"> </w:t>
      </w:r>
    </w:p>
    <w:p w14:paraId="4337779F">
      <w:pPr>
        <w:pStyle w:val="28"/>
      </w:pPr>
      <w:r>
        <w:t>1</w:t>
      </w:r>
      <w:r>
        <w:rPr>
          <w:rFonts w:hint="eastAsia"/>
        </w:rPr>
        <w:t>路A</w:t>
      </w:r>
      <w:r>
        <w:t>818</w:t>
      </w:r>
      <w:r>
        <w:rPr>
          <w:rFonts w:hint="eastAsia"/>
        </w:rPr>
        <w:t>采集，1路DVI采集</w:t>
      </w:r>
    </w:p>
    <w:p w14:paraId="41F4EDD9">
      <w:pPr>
        <w:pStyle w:val="28"/>
      </w:pPr>
      <w:r>
        <w:rPr>
          <w:rFonts w:hint="eastAsia"/>
        </w:rPr>
        <w:t>支持最大分辨率不小于1280*1024@60Hz；</w:t>
      </w:r>
    </w:p>
    <w:p w14:paraId="6C556490">
      <w:pPr>
        <w:pStyle w:val="28"/>
      </w:pPr>
      <w:r>
        <w:rPr>
          <w:rFonts w:hint="eastAsia"/>
        </w:rPr>
        <w:t>支持DVI、ARINC818格式视频输入；</w:t>
      </w:r>
    </w:p>
    <w:p w14:paraId="22FFD423">
      <w:pPr>
        <w:pStyle w:val="28"/>
      </w:pPr>
      <w:r>
        <w:rPr>
          <w:rFonts w:hint="eastAsia"/>
        </w:rPr>
        <w:t>支持24位RGB。</w:t>
      </w:r>
    </w:p>
    <w:p w14:paraId="4B7A04E0">
      <w:pPr>
        <w:pStyle w:val="28"/>
        <w:rPr>
          <w:highlight w:val="yellow"/>
        </w:rPr>
      </w:pPr>
      <w:r>
        <w:rPr>
          <w:rFonts w:hint="eastAsia"/>
          <w:highlight w:val="yellow"/>
        </w:rPr>
        <w:t>硬件复用A</w:t>
      </w:r>
      <w:r>
        <w:rPr>
          <w:highlight w:val="yellow"/>
        </w:rPr>
        <w:t>818</w:t>
      </w:r>
      <w:r>
        <w:rPr>
          <w:rFonts w:hint="eastAsia"/>
          <w:highlight w:val="yellow"/>
        </w:rPr>
        <w:t>接收/发送模块测试板卡（1</w:t>
      </w:r>
      <w:r>
        <w:rPr>
          <w:highlight w:val="yellow"/>
        </w:rPr>
        <w:t>0</w:t>
      </w:r>
      <w:r>
        <w:rPr>
          <w:rFonts w:hint="eastAsia"/>
          <w:highlight w:val="yellow"/>
        </w:rPr>
        <w:t>G），修改逻辑</w:t>
      </w:r>
    </w:p>
    <w:p w14:paraId="2319EE20">
      <w:pPr>
        <w:pStyle w:val="3"/>
      </w:pPr>
      <w:r>
        <w:rPr>
          <w:rFonts w:hint="eastAsia"/>
        </w:rPr>
        <w:t>ARINC818输出模块（0</w:t>
      </w:r>
      <w:r>
        <w:t>.5</w:t>
      </w:r>
      <w:r>
        <w:rPr>
          <w:rFonts w:hint="eastAsia"/>
        </w:rPr>
        <w:t>GB）</w:t>
      </w:r>
    </w:p>
    <w:p w14:paraId="34D118EB">
      <w:pPr>
        <w:pStyle w:val="28"/>
        <w:numPr>
          <w:ilvl w:val="0"/>
          <w:numId w:val="25"/>
        </w:numPr>
      </w:pPr>
      <w:r>
        <w:rPr>
          <w:rFonts w:hint="eastAsia"/>
        </w:rPr>
        <w:t>数量：1块</w:t>
      </w:r>
    </w:p>
    <w:p w14:paraId="54B5BA4C">
      <w:pPr>
        <w:pStyle w:val="28"/>
        <w:numPr>
          <w:ilvl w:val="0"/>
          <w:numId w:val="9"/>
        </w:numPr>
      </w:pPr>
      <w:r>
        <w:rPr>
          <w:rFonts w:hint="eastAsia"/>
        </w:rPr>
        <w:t>总线接口：PXIe</w:t>
      </w:r>
      <w:r>
        <w:t xml:space="preserve"> </w:t>
      </w:r>
    </w:p>
    <w:p w14:paraId="5AB8E806">
      <w:pPr>
        <w:pStyle w:val="28"/>
        <w:numPr>
          <w:ilvl w:val="0"/>
          <w:numId w:val="9"/>
        </w:numPr>
      </w:pPr>
      <w:r>
        <w:rPr>
          <w:rFonts w:hint="eastAsia"/>
        </w:rPr>
        <w:t>2路A818输出</w:t>
      </w:r>
    </w:p>
    <w:p w14:paraId="02AA1609">
      <w:pPr>
        <w:pStyle w:val="28"/>
        <w:numPr>
          <w:ilvl w:val="0"/>
          <w:numId w:val="9"/>
        </w:numPr>
      </w:pPr>
      <w:r>
        <w:rPr>
          <w:rFonts w:hint="eastAsia"/>
        </w:rPr>
        <w:t>符合ARINC818标准协议；</w:t>
      </w:r>
    </w:p>
    <w:p w14:paraId="521C014E">
      <w:pPr>
        <w:pStyle w:val="28"/>
      </w:pPr>
      <w:r>
        <w:rPr>
          <w:rFonts w:hint="eastAsia"/>
        </w:rPr>
        <w:t>支持通过主机接口下发图片、视频数据，由板卡封装ARINC818协议数据并发送；</w:t>
      </w:r>
    </w:p>
    <w:p w14:paraId="176AE35C">
      <w:pPr>
        <w:pStyle w:val="28"/>
      </w:pPr>
      <w:r>
        <w:rPr>
          <w:rFonts w:hint="eastAsia"/>
        </w:rPr>
        <w:t>光纤端口支持1.0625Gbps、2.125Gbps、3.1875Gbps、4.25Gbps传输速率可配置；</w:t>
      </w:r>
    </w:p>
    <w:p w14:paraId="7AA0F89D">
      <w:pPr>
        <w:pStyle w:val="28"/>
      </w:pPr>
      <w:r>
        <w:rPr>
          <w:rFonts w:hint="eastAsia"/>
        </w:rPr>
        <w:t>提供2路光纤接口，支持每路单独配置使用；</w:t>
      </w:r>
    </w:p>
    <w:p w14:paraId="0C6EA815">
      <w:pPr>
        <w:pStyle w:val="28"/>
      </w:pPr>
      <w:r>
        <w:rPr>
          <w:rFonts w:hint="eastAsia"/>
        </w:rPr>
        <w:t>支持多种标准分辨率可配置；</w:t>
      </w:r>
    </w:p>
    <w:p w14:paraId="0C32E9A6">
      <w:pPr>
        <w:pStyle w:val="28"/>
      </w:pPr>
      <w:r>
        <w:rPr>
          <w:rFonts w:hint="eastAsia"/>
        </w:rPr>
        <w:t>支持可定制标准和非标准分辨率；</w:t>
      </w:r>
    </w:p>
    <w:p w14:paraId="183A4BBD">
      <w:pPr>
        <w:pStyle w:val="28"/>
      </w:pPr>
      <w:r>
        <w:rPr>
          <w:rFonts w:hint="eastAsia"/>
        </w:rPr>
        <w:t>支持最大分辨率不小于1280*1024@60Hz；</w:t>
      </w:r>
    </w:p>
    <w:p w14:paraId="0F78619D">
      <w:pPr>
        <w:pStyle w:val="28"/>
      </w:pPr>
      <w:r>
        <w:rPr>
          <w:rFonts w:hint="eastAsia"/>
        </w:rPr>
        <w:t>支持RGB24bit像素封装，均符合VESA标准；</w:t>
      </w:r>
    </w:p>
    <w:p w14:paraId="1845703F">
      <w:pPr>
        <w:pStyle w:val="28"/>
        <w:rPr>
          <w:lang w:val="zh-CN"/>
        </w:rPr>
      </w:pPr>
      <w:r>
        <w:rPr>
          <w:rFonts w:hint="eastAsia"/>
        </w:rPr>
        <w:t>支持配置加载功能，配置内容包括：通信速率、分辨率等。</w:t>
      </w:r>
    </w:p>
    <w:p w14:paraId="3AEFDACF">
      <w:pPr>
        <w:pStyle w:val="28"/>
        <w:rPr>
          <w:highlight w:val="yellow"/>
        </w:rPr>
      </w:pPr>
      <w:r>
        <w:rPr>
          <w:rFonts w:hint="eastAsia"/>
          <w:highlight w:val="yellow"/>
        </w:rPr>
        <w:t>硬件复用A</w:t>
      </w:r>
      <w:r>
        <w:rPr>
          <w:highlight w:val="yellow"/>
        </w:rPr>
        <w:t>818</w:t>
      </w:r>
      <w:r>
        <w:rPr>
          <w:rFonts w:hint="eastAsia"/>
          <w:highlight w:val="yellow"/>
        </w:rPr>
        <w:t>接收/发送模块测试板卡（1</w:t>
      </w:r>
      <w:r>
        <w:rPr>
          <w:highlight w:val="yellow"/>
        </w:rPr>
        <w:t>0</w:t>
      </w:r>
      <w:r>
        <w:rPr>
          <w:rFonts w:hint="eastAsia"/>
          <w:highlight w:val="yellow"/>
        </w:rPr>
        <w:t>G），修改逻辑</w:t>
      </w:r>
    </w:p>
    <w:p w14:paraId="1EA9FA56">
      <w:pPr>
        <w:pStyle w:val="3"/>
      </w:pPr>
      <w:r>
        <w:rPr>
          <w:rFonts w:hint="eastAsia"/>
        </w:rPr>
        <w:t>DVI转ARINC818模块（0</w:t>
      </w:r>
      <w:r>
        <w:t>.5</w:t>
      </w:r>
      <w:r>
        <w:rPr>
          <w:rFonts w:hint="eastAsia"/>
        </w:rPr>
        <w:t>GB）</w:t>
      </w:r>
    </w:p>
    <w:p w14:paraId="79F5857D">
      <w:pPr>
        <w:pStyle w:val="28"/>
        <w:numPr>
          <w:ilvl w:val="0"/>
          <w:numId w:val="26"/>
        </w:numPr>
      </w:pPr>
      <w:r>
        <w:rPr>
          <w:rFonts w:hint="eastAsia"/>
        </w:rPr>
        <w:t>数量：</w:t>
      </w:r>
      <w:r>
        <w:t>1</w:t>
      </w:r>
      <w:r>
        <w:rPr>
          <w:rFonts w:hint="eastAsia"/>
        </w:rPr>
        <w:t>块DVI转A</w:t>
      </w:r>
      <w:r>
        <w:t>818</w:t>
      </w:r>
      <w:r>
        <w:rPr>
          <w:rFonts w:hint="eastAsia"/>
        </w:rPr>
        <w:t>卡（2路），1块DVI采集卡（2路）</w:t>
      </w:r>
    </w:p>
    <w:p w14:paraId="5B0EFADA">
      <w:pPr>
        <w:pStyle w:val="28"/>
        <w:numPr>
          <w:ilvl w:val="0"/>
          <w:numId w:val="9"/>
        </w:numPr>
      </w:pPr>
      <w:r>
        <w:rPr>
          <w:rFonts w:hint="eastAsia"/>
        </w:rPr>
        <w:t>总线接口：PXIe</w:t>
      </w:r>
      <w:r>
        <w:t xml:space="preserve"> </w:t>
      </w:r>
    </w:p>
    <w:p w14:paraId="68BA7381">
      <w:pPr>
        <w:pStyle w:val="28"/>
        <w:numPr>
          <w:ilvl w:val="0"/>
          <w:numId w:val="9"/>
        </w:numPr>
      </w:pPr>
      <w:r>
        <w:rPr>
          <w:rFonts w:hint="eastAsia"/>
        </w:rPr>
        <w:t>符合ARINC818标准协议；</w:t>
      </w:r>
    </w:p>
    <w:p w14:paraId="53EE14CC">
      <w:pPr>
        <w:pStyle w:val="28"/>
      </w:pPr>
      <w:r>
        <w:rPr>
          <w:rFonts w:hint="eastAsia"/>
        </w:rPr>
        <w:t>光纤端口支持1.0625Gbps、2.125Gbps、3.1875Gbps、4.25Gbps传输速率可配置；</w:t>
      </w:r>
    </w:p>
    <w:p w14:paraId="6FA0B664">
      <w:pPr>
        <w:pStyle w:val="28"/>
      </w:pPr>
      <w:r>
        <w:rPr>
          <w:rFonts w:hint="eastAsia"/>
        </w:rPr>
        <w:t>提供2路光纤接口，支持每路单独配置使用；</w:t>
      </w:r>
    </w:p>
    <w:p w14:paraId="038203D5">
      <w:pPr>
        <w:pStyle w:val="28"/>
      </w:pPr>
      <w:r>
        <w:rPr>
          <w:rFonts w:hint="eastAsia"/>
        </w:rPr>
        <w:t>提供4路DVI接口，2路输入，2路输出，支持每路单独配置使用（外部输入2路DVI，经过模块转换输出</w:t>
      </w:r>
      <w:r>
        <w:t>2</w:t>
      </w:r>
      <w:r>
        <w:rPr>
          <w:rFonts w:hint="eastAsia"/>
        </w:rPr>
        <w:t>路A</w:t>
      </w:r>
      <w:r>
        <w:t>818</w:t>
      </w:r>
      <w:r>
        <w:rPr>
          <w:rFonts w:hint="eastAsia"/>
        </w:rPr>
        <w:t>，同时采集2路DVI视频到上位机）；</w:t>
      </w:r>
    </w:p>
    <w:p w14:paraId="2DD9AC44">
      <w:pPr>
        <w:pStyle w:val="28"/>
      </w:pPr>
      <w:r>
        <w:rPr>
          <w:rFonts w:hint="eastAsia"/>
        </w:rPr>
        <w:t>1路光纤端口和1路DVI端口一一对应，2路端口独立工作互不影响；</w:t>
      </w:r>
    </w:p>
    <w:p w14:paraId="12B274CA">
      <w:pPr>
        <w:pStyle w:val="28"/>
      </w:pPr>
      <w:r>
        <w:rPr>
          <w:rFonts w:hint="eastAsia"/>
        </w:rPr>
        <w:t>支持多种分辨率可配置；</w:t>
      </w:r>
    </w:p>
    <w:p w14:paraId="633712D1">
      <w:pPr>
        <w:pStyle w:val="28"/>
      </w:pPr>
      <w:r>
        <w:rPr>
          <w:rFonts w:hint="eastAsia"/>
        </w:rPr>
        <w:t>支持最大分辨率不小于1280*1024@60Hz;</w:t>
      </w:r>
    </w:p>
    <w:p w14:paraId="52D9C6EC">
      <w:pPr>
        <w:pStyle w:val="28"/>
        <w:rPr>
          <w:lang w:val="zh-CN"/>
        </w:rPr>
      </w:pPr>
      <w:r>
        <w:rPr>
          <w:rFonts w:hint="eastAsia"/>
        </w:rPr>
        <w:t>支持RGB24bit像素封装，均符合VESA标准。</w:t>
      </w:r>
    </w:p>
    <w:p w14:paraId="07B13443">
      <w:pPr>
        <w:pStyle w:val="28"/>
        <w:rPr>
          <w:highlight w:val="yellow"/>
          <w:lang w:val="zh-CN"/>
        </w:rPr>
      </w:pPr>
      <w:r>
        <w:rPr>
          <w:rFonts w:hint="eastAsia"/>
          <w:highlight w:val="yellow"/>
        </w:rPr>
        <w:t>PXIe底板-</w:t>
      </w:r>
      <w:r>
        <w:rPr>
          <w:highlight w:val="yellow"/>
        </w:rPr>
        <w:t>6</w:t>
      </w:r>
      <w:r>
        <w:rPr>
          <w:rFonts w:hint="eastAsia"/>
          <w:highlight w:val="yellow"/>
        </w:rPr>
        <w:t>（自研）：2路DVI接收，2路A</w:t>
      </w:r>
      <w:r>
        <w:rPr>
          <w:highlight w:val="yellow"/>
        </w:rPr>
        <w:t>818</w:t>
      </w:r>
      <w:r>
        <w:rPr>
          <w:rFonts w:hint="eastAsia"/>
          <w:highlight w:val="yellow"/>
        </w:rPr>
        <w:t>输出</w:t>
      </w:r>
    </w:p>
    <w:p w14:paraId="342EB0BA">
      <w:pPr>
        <w:pStyle w:val="28"/>
      </w:pPr>
      <w:r>
        <w:rPr>
          <w:rFonts w:hint="eastAsia"/>
          <w:highlight w:val="yellow"/>
          <w:lang w:val="zh-CN"/>
        </w:rPr>
        <w:t>FPGA核心板-</w:t>
      </w:r>
      <w:r>
        <w:rPr>
          <w:highlight w:val="yellow"/>
          <w:lang w:val="zh-CN"/>
        </w:rPr>
        <w:t>2</w:t>
      </w:r>
      <w:r>
        <w:rPr>
          <w:rFonts w:hint="eastAsia"/>
          <w:highlight w:val="yellow"/>
          <w:lang w:val="zh-CN"/>
        </w:rPr>
        <w:t>（自研）：</w:t>
      </w:r>
      <w:r>
        <w:rPr>
          <w:highlight w:val="yellow"/>
          <w:lang w:val="zh-CN"/>
        </w:rPr>
        <w:t xml:space="preserve">UltraScale+ </w:t>
      </w:r>
      <w:r>
        <w:rPr>
          <w:rFonts w:hint="eastAsia"/>
          <w:highlight w:val="yellow"/>
          <w:lang w:val="zh-CN"/>
        </w:rPr>
        <w:t>，修改逻辑</w:t>
      </w:r>
    </w:p>
    <w:p w14:paraId="7E3EA6DC">
      <w:pPr>
        <w:pStyle w:val="3"/>
      </w:pPr>
      <w:r>
        <w:br w:type="page"/>
      </w:r>
      <w:r>
        <w:rPr>
          <w:rFonts w:hint="eastAsia"/>
        </w:rPr>
        <w:t>汇总</w:t>
      </w:r>
    </w:p>
    <w:tbl>
      <w:tblPr>
        <w:tblStyle w:val="21"/>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830"/>
        <w:gridCol w:w="2795"/>
        <w:gridCol w:w="4082"/>
        <w:gridCol w:w="1579"/>
      </w:tblGrid>
      <w:tr w14:paraId="729104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447" w:type="pct"/>
            <w:vAlign w:val="center"/>
          </w:tcPr>
          <w:p w14:paraId="44943737">
            <w:pPr>
              <w:pStyle w:val="36"/>
              <w:jc w:val="center"/>
            </w:pPr>
            <w:r>
              <w:rPr>
                <w:rFonts w:hint="eastAsia"/>
              </w:rPr>
              <w:t>序号</w:t>
            </w:r>
          </w:p>
        </w:tc>
        <w:tc>
          <w:tcPr>
            <w:tcW w:w="1505" w:type="pct"/>
            <w:vAlign w:val="center"/>
          </w:tcPr>
          <w:p w14:paraId="05170509">
            <w:pPr>
              <w:pStyle w:val="36"/>
              <w:jc w:val="center"/>
            </w:pPr>
            <w:r>
              <w:rPr>
                <w:rFonts w:hint="eastAsia"/>
              </w:rPr>
              <w:t>项目</w:t>
            </w:r>
          </w:p>
        </w:tc>
        <w:tc>
          <w:tcPr>
            <w:tcW w:w="2198" w:type="pct"/>
            <w:vAlign w:val="center"/>
          </w:tcPr>
          <w:p w14:paraId="5F28EBC1">
            <w:pPr>
              <w:pStyle w:val="36"/>
              <w:jc w:val="center"/>
            </w:pPr>
            <w:r>
              <w:rPr>
                <w:rFonts w:hint="eastAsia"/>
              </w:rPr>
              <w:t>问题</w:t>
            </w:r>
          </w:p>
        </w:tc>
        <w:tc>
          <w:tcPr>
            <w:tcW w:w="850" w:type="pct"/>
            <w:vAlign w:val="center"/>
          </w:tcPr>
          <w:p w14:paraId="3FE941E0">
            <w:pPr>
              <w:pStyle w:val="36"/>
              <w:jc w:val="center"/>
            </w:pPr>
            <w:r>
              <w:rPr>
                <w:rFonts w:hint="eastAsia"/>
              </w:rPr>
              <w:t>反馈</w:t>
            </w:r>
          </w:p>
        </w:tc>
      </w:tr>
      <w:tr w14:paraId="7EE14F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47" w:type="pct"/>
            <w:vAlign w:val="center"/>
          </w:tcPr>
          <w:p w14:paraId="40625E40">
            <w:pPr>
              <w:pStyle w:val="42"/>
              <w:numPr>
                <w:ilvl w:val="0"/>
                <w:numId w:val="27"/>
              </w:numPr>
              <w:rPr>
                <w:rFonts w:eastAsiaTheme="minorEastAsia" w:cstheme="minorBidi"/>
                <w:szCs w:val="22"/>
              </w:rPr>
            </w:pPr>
          </w:p>
        </w:tc>
        <w:tc>
          <w:tcPr>
            <w:tcW w:w="1505" w:type="pct"/>
            <w:vAlign w:val="center"/>
          </w:tcPr>
          <w:p w14:paraId="18C682B6">
            <w:pPr>
              <w:pStyle w:val="36"/>
              <w:jc w:val="center"/>
            </w:pPr>
            <w:r>
              <w:rPr>
                <w:rFonts w:hint="eastAsia"/>
              </w:rPr>
              <w:t>FPGA</w:t>
            </w:r>
            <w:r>
              <w:rPr>
                <w:rFonts w:hint="eastAsia"/>
                <w:lang w:val="zh-CN"/>
              </w:rPr>
              <w:t>核心板</w:t>
            </w:r>
            <w:r>
              <w:rPr>
                <w:rFonts w:hint="eastAsia"/>
              </w:rPr>
              <w:t>-1（</w:t>
            </w:r>
            <w:r>
              <w:rPr>
                <w:rFonts w:hint="eastAsia"/>
                <w:lang w:val="zh-CN"/>
              </w:rPr>
              <w:t>自研</w:t>
            </w:r>
            <w:r>
              <w:rPr>
                <w:rFonts w:hint="eastAsia"/>
              </w:rPr>
              <w:t>）</w:t>
            </w:r>
          </w:p>
        </w:tc>
        <w:tc>
          <w:tcPr>
            <w:tcW w:w="2198" w:type="pct"/>
            <w:vAlign w:val="center"/>
          </w:tcPr>
          <w:p w14:paraId="12914235">
            <w:pPr>
              <w:pStyle w:val="36"/>
              <w:rPr>
                <w:lang w:val="zh-CN"/>
              </w:rPr>
            </w:pPr>
            <w:r>
              <w:rPr>
                <w:lang w:val="zh-CN"/>
              </w:rPr>
              <w:t>UltraScale</w:t>
            </w:r>
          </w:p>
          <w:p w14:paraId="69A5A6AB">
            <w:pPr>
              <w:pStyle w:val="36"/>
              <w:rPr>
                <w:lang w:val="zh-CN"/>
              </w:rPr>
            </w:pPr>
            <w:r>
              <w:rPr>
                <w:rFonts w:hint="eastAsia"/>
                <w:lang w:val="zh-CN"/>
              </w:rPr>
              <w:t>A818接收/发送模块测试模块（1</w:t>
            </w:r>
            <w:r>
              <w:rPr>
                <w:lang w:val="zh-CN"/>
              </w:rPr>
              <w:t>0</w:t>
            </w:r>
            <w:r>
              <w:rPr>
                <w:rFonts w:hint="eastAsia"/>
                <w:lang w:val="zh-CN"/>
              </w:rPr>
              <w:t>G）：4块</w:t>
            </w:r>
          </w:p>
          <w:p w14:paraId="12F7EFE6">
            <w:pPr>
              <w:pStyle w:val="36"/>
            </w:pPr>
            <w:r>
              <w:rPr>
                <w:rFonts w:hint="eastAsia"/>
              </w:rPr>
              <w:t>视频采集记录模块：1块</w:t>
            </w:r>
          </w:p>
          <w:p w14:paraId="4CBB151C">
            <w:pPr>
              <w:pStyle w:val="36"/>
            </w:pPr>
            <w:r>
              <w:rPr>
                <w:rFonts w:hint="eastAsia"/>
              </w:rPr>
              <w:t>ARINC818输出模块：1块</w:t>
            </w:r>
          </w:p>
        </w:tc>
        <w:tc>
          <w:tcPr>
            <w:tcW w:w="850" w:type="pct"/>
            <w:vAlign w:val="center"/>
          </w:tcPr>
          <w:p w14:paraId="4025A2BF">
            <w:pPr>
              <w:pStyle w:val="36"/>
              <w:jc w:val="center"/>
            </w:pPr>
          </w:p>
        </w:tc>
      </w:tr>
      <w:tr w14:paraId="1842B8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47" w:type="pct"/>
            <w:vAlign w:val="center"/>
          </w:tcPr>
          <w:p w14:paraId="24B2F036">
            <w:pPr>
              <w:pStyle w:val="42"/>
            </w:pPr>
          </w:p>
        </w:tc>
        <w:tc>
          <w:tcPr>
            <w:tcW w:w="1505" w:type="pct"/>
            <w:vAlign w:val="center"/>
          </w:tcPr>
          <w:p w14:paraId="7FB608E0">
            <w:pPr>
              <w:pStyle w:val="36"/>
              <w:jc w:val="center"/>
            </w:pPr>
            <w:r>
              <w:rPr>
                <w:rFonts w:hint="eastAsia"/>
              </w:rPr>
              <w:t>FPGA</w:t>
            </w:r>
            <w:r>
              <w:rPr>
                <w:rFonts w:hint="eastAsia"/>
                <w:lang w:val="zh-CN"/>
              </w:rPr>
              <w:t>核心板</w:t>
            </w:r>
            <w:r>
              <w:rPr>
                <w:rFonts w:hint="eastAsia"/>
              </w:rPr>
              <w:t>-</w:t>
            </w:r>
            <w:r>
              <w:t>2</w:t>
            </w:r>
            <w:r>
              <w:rPr>
                <w:rFonts w:hint="eastAsia"/>
              </w:rPr>
              <w:t>（</w:t>
            </w:r>
            <w:r>
              <w:rPr>
                <w:rFonts w:hint="eastAsia"/>
                <w:lang w:val="zh-CN"/>
              </w:rPr>
              <w:t>自研</w:t>
            </w:r>
            <w:r>
              <w:rPr>
                <w:rFonts w:hint="eastAsia"/>
              </w:rPr>
              <w:t>）</w:t>
            </w:r>
          </w:p>
        </w:tc>
        <w:tc>
          <w:tcPr>
            <w:tcW w:w="2198" w:type="pct"/>
            <w:vAlign w:val="center"/>
          </w:tcPr>
          <w:p w14:paraId="057F8199">
            <w:pPr>
              <w:pStyle w:val="36"/>
              <w:rPr>
                <w:lang w:val="zh-CN"/>
              </w:rPr>
            </w:pPr>
            <w:r>
              <w:rPr>
                <w:lang w:val="zh-CN"/>
              </w:rPr>
              <w:t>UltraScale+</w:t>
            </w:r>
          </w:p>
          <w:p w14:paraId="079B86C1">
            <w:pPr>
              <w:pStyle w:val="36"/>
              <w:rPr>
                <w:lang w:val="zh-CN"/>
              </w:rPr>
            </w:pPr>
            <w:r>
              <w:rPr>
                <w:rFonts w:hint="eastAsia"/>
                <w:lang w:val="zh-CN"/>
              </w:rPr>
              <w:t>A818接收/发送模块测试模块（</w:t>
            </w:r>
            <w:r>
              <w:rPr>
                <w:lang w:val="zh-CN"/>
              </w:rPr>
              <w:t>25</w:t>
            </w:r>
            <w:r>
              <w:rPr>
                <w:rFonts w:hint="eastAsia"/>
                <w:lang w:val="zh-CN"/>
              </w:rPr>
              <w:t>G）：4块</w:t>
            </w:r>
          </w:p>
          <w:p w14:paraId="748D481E">
            <w:pPr>
              <w:pStyle w:val="36"/>
            </w:pPr>
            <w:r>
              <w:rPr>
                <w:rFonts w:hint="eastAsia"/>
              </w:rPr>
              <w:t>视频转换验证装置：1块</w:t>
            </w:r>
          </w:p>
          <w:p w14:paraId="14D9220F">
            <w:pPr>
              <w:pStyle w:val="36"/>
            </w:pPr>
            <w:r>
              <w:rPr>
                <w:rFonts w:hint="eastAsia"/>
              </w:rPr>
              <w:t>DVI转ARINC818模块：1块</w:t>
            </w:r>
          </w:p>
          <w:p w14:paraId="6B1494F7">
            <w:pPr>
              <w:pStyle w:val="36"/>
            </w:pPr>
            <w:r>
              <w:rPr>
                <w:rFonts w:hint="eastAsia"/>
              </w:rPr>
              <w:t>视频监听模块：2块</w:t>
            </w:r>
          </w:p>
        </w:tc>
        <w:tc>
          <w:tcPr>
            <w:tcW w:w="850" w:type="pct"/>
            <w:vAlign w:val="center"/>
          </w:tcPr>
          <w:p w14:paraId="0FA3C17E">
            <w:pPr>
              <w:pStyle w:val="36"/>
              <w:jc w:val="center"/>
            </w:pPr>
          </w:p>
        </w:tc>
      </w:tr>
      <w:tr w14:paraId="71F50D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47" w:type="pct"/>
            <w:vAlign w:val="center"/>
          </w:tcPr>
          <w:p w14:paraId="52B447CD">
            <w:pPr>
              <w:pStyle w:val="42"/>
            </w:pPr>
          </w:p>
        </w:tc>
        <w:tc>
          <w:tcPr>
            <w:tcW w:w="1505" w:type="pct"/>
            <w:vAlign w:val="center"/>
          </w:tcPr>
          <w:p w14:paraId="693353B8">
            <w:pPr>
              <w:pStyle w:val="36"/>
              <w:jc w:val="center"/>
            </w:pPr>
            <w:r>
              <w:rPr>
                <w:rFonts w:hint="eastAsia"/>
                <w:lang w:val="zh-CN"/>
              </w:rPr>
              <w:t>PXIe底板-</w:t>
            </w:r>
            <w:r>
              <w:rPr>
                <w:lang w:val="zh-CN"/>
              </w:rPr>
              <w:t>1</w:t>
            </w:r>
            <w:r>
              <w:rPr>
                <w:rFonts w:hint="eastAsia"/>
                <w:lang w:val="zh-CN"/>
              </w:rPr>
              <w:t>：1</w:t>
            </w:r>
            <w:r>
              <w:rPr>
                <w:lang w:val="zh-CN"/>
              </w:rPr>
              <w:t>0</w:t>
            </w:r>
            <w:r>
              <w:rPr>
                <w:rFonts w:hint="eastAsia"/>
                <w:lang w:val="zh-CN"/>
              </w:rPr>
              <w:t>G</w:t>
            </w:r>
          </w:p>
        </w:tc>
        <w:tc>
          <w:tcPr>
            <w:tcW w:w="2198" w:type="pct"/>
            <w:vAlign w:val="center"/>
          </w:tcPr>
          <w:p w14:paraId="711FA849">
            <w:pPr>
              <w:pStyle w:val="36"/>
              <w:rPr>
                <w:lang w:val="zh-CN"/>
              </w:rPr>
            </w:pPr>
            <w:r>
              <w:rPr>
                <w:rFonts w:hint="eastAsia"/>
                <w:lang w:val="zh-CN"/>
              </w:rPr>
              <w:t>A818接收/发送模块测试模块（1</w:t>
            </w:r>
            <w:r>
              <w:rPr>
                <w:lang w:val="zh-CN"/>
              </w:rPr>
              <w:t>0</w:t>
            </w:r>
            <w:r>
              <w:rPr>
                <w:rFonts w:hint="eastAsia"/>
                <w:lang w:val="zh-CN"/>
              </w:rPr>
              <w:t>G）：4块</w:t>
            </w:r>
          </w:p>
          <w:p w14:paraId="6687EEAE">
            <w:pPr>
              <w:pStyle w:val="36"/>
            </w:pPr>
            <w:r>
              <w:rPr>
                <w:rFonts w:hint="eastAsia"/>
              </w:rPr>
              <w:t>视频采集记录模块：1块</w:t>
            </w:r>
          </w:p>
          <w:p w14:paraId="07DC744A">
            <w:pPr>
              <w:pStyle w:val="36"/>
            </w:pPr>
            <w:r>
              <w:rPr>
                <w:rFonts w:hint="eastAsia"/>
              </w:rPr>
              <w:t>ARINC818输出模块：1块</w:t>
            </w:r>
          </w:p>
        </w:tc>
        <w:tc>
          <w:tcPr>
            <w:tcW w:w="850" w:type="pct"/>
            <w:vAlign w:val="center"/>
          </w:tcPr>
          <w:p w14:paraId="2F65DDA7">
            <w:pPr>
              <w:pStyle w:val="36"/>
              <w:jc w:val="center"/>
            </w:pPr>
            <w:r>
              <w:rPr>
                <w:rFonts w:hint="eastAsia"/>
              </w:rPr>
              <w:t>占用单槽</w:t>
            </w:r>
          </w:p>
        </w:tc>
      </w:tr>
      <w:tr w14:paraId="13C34D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47" w:type="pct"/>
            <w:vAlign w:val="center"/>
          </w:tcPr>
          <w:p w14:paraId="6124617D">
            <w:pPr>
              <w:pStyle w:val="42"/>
            </w:pPr>
          </w:p>
        </w:tc>
        <w:tc>
          <w:tcPr>
            <w:tcW w:w="1505" w:type="pct"/>
            <w:vAlign w:val="center"/>
          </w:tcPr>
          <w:p w14:paraId="4BBCE654">
            <w:pPr>
              <w:pStyle w:val="36"/>
              <w:jc w:val="center"/>
            </w:pPr>
            <w:r>
              <w:rPr>
                <w:rFonts w:hint="eastAsia"/>
                <w:lang w:val="zh-CN"/>
              </w:rPr>
              <w:t>PXIe底板-</w:t>
            </w:r>
            <w:r>
              <w:rPr>
                <w:lang w:val="zh-CN"/>
              </w:rPr>
              <w:t>2</w:t>
            </w:r>
            <w:r>
              <w:rPr>
                <w:rFonts w:hint="eastAsia"/>
                <w:lang w:val="zh-CN"/>
              </w:rPr>
              <w:t>：</w:t>
            </w:r>
            <w:r>
              <w:rPr>
                <w:lang w:val="zh-CN"/>
              </w:rPr>
              <w:t>25</w:t>
            </w:r>
            <w:r>
              <w:rPr>
                <w:rFonts w:hint="eastAsia"/>
                <w:lang w:val="zh-CN"/>
              </w:rPr>
              <w:t>G</w:t>
            </w:r>
          </w:p>
        </w:tc>
        <w:tc>
          <w:tcPr>
            <w:tcW w:w="2198" w:type="pct"/>
            <w:vAlign w:val="center"/>
          </w:tcPr>
          <w:p w14:paraId="28DD1044">
            <w:pPr>
              <w:pStyle w:val="36"/>
              <w:rPr>
                <w:lang w:val="zh-CN"/>
              </w:rPr>
            </w:pPr>
            <w:r>
              <w:rPr>
                <w:rFonts w:hint="eastAsia"/>
                <w:lang w:val="zh-CN"/>
              </w:rPr>
              <w:t>A818接收/发送模块测试模块（</w:t>
            </w:r>
            <w:r>
              <w:rPr>
                <w:lang w:val="zh-CN"/>
              </w:rPr>
              <w:t>25</w:t>
            </w:r>
            <w:r>
              <w:rPr>
                <w:rFonts w:hint="eastAsia"/>
                <w:lang w:val="zh-CN"/>
              </w:rPr>
              <w:t>G）：4块</w:t>
            </w:r>
          </w:p>
        </w:tc>
        <w:tc>
          <w:tcPr>
            <w:tcW w:w="850" w:type="pct"/>
            <w:vAlign w:val="center"/>
          </w:tcPr>
          <w:p w14:paraId="43C5BBD2">
            <w:pPr>
              <w:pStyle w:val="36"/>
              <w:jc w:val="center"/>
            </w:pPr>
          </w:p>
        </w:tc>
      </w:tr>
      <w:tr w14:paraId="3AB190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47" w:type="pct"/>
            <w:vAlign w:val="center"/>
          </w:tcPr>
          <w:p w14:paraId="46752BD7">
            <w:pPr>
              <w:pStyle w:val="42"/>
            </w:pPr>
          </w:p>
        </w:tc>
        <w:tc>
          <w:tcPr>
            <w:tcW w:w="1505" w:type="pct"/>
          </w:tcPr>
          <w:p w14:paraId="181FA52F">
            <w:pPr>
              <w:pStyle w:val="36"/>
              <w:jc w:val="center"/>
              <w:rPr>
                <w:lang w:val="zh-CN"/>
              </w:rPr>
            </w:pPr>
            <w:r>
              <w:rPr>
                <w:rFonts w:hint="eastAsia"/>
                <w:lang w:val="zh-CN"/>
              </w:rPr>
              <w:t>底板-</w:t>
            </w:r>
            <w:r>
              <w:rPr>
                <w:lang w:val="zh-CN"/>
              </w:rPr>
              <w:t>3</w:t>
            </w:r>
            <w:r>
              <w:rPr>
                <w:rFonts w:hint="eastAsia"/>
                <w:lang w:val="zh-CN"/>
              </w:rPr>
              <w:t>：自研</w:t>
            </w:r>
          </w:p>
        </w:tc>
        <w:tc>
          <w:tcPr>
            <w:tcW w:w="2198" w:type="pct"/>
            <w:vAlign w:val="center"/>
          </w:tcPr>
          <w:p w14:paraId="1110B9E5">
            <w:pPr>
              <w:pStyle w:val="36"/>
            </w:pPr>
            <w:r>
              <w:t>A818监听模块</w:t>
            </w:r>
            <w:r>
              <w:rPr>
                <w:rFonts w:hint="eastAsia"/>
              </w:rPr>
              <w:t>：1块</w:t>
            </w:r>
          </w:p>
        </w:tc>
        <w:tc>
          <w:tcPr>
            <w:tcW w:w="850" w:type="pct"/>
            <w:vAlign w:val="center"/>
          </w:tcPr>
          <w:p w14:paraId="49B8340C">
            <w:pPr>
              <w:pStyle w:val="36"/>
              <w:jc w:val="center"/>
            </w:pPr>
          </w:p>
        </w:tc>
      </w:tr>
      <w:tr w14:paraId="386E4E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47" w:type="pct"/>
            <w:vAlign w:val="center"/>
          </w:tcPr>
          <w:p w14:paraId="49010D56">
            <w:pPr>
              <w:pStyle w:val="42"/>
            </w:pPr>
          </w:p>
        </w:tc>
        <w:tc>
          <w:tcPr>
            <w:tcW w:w="1505" w:type="pct"/>
          </w:tcPr>
          <w:p w14:paraId="486974BB">
            <w:pPr>
              <w:pStyle w:val="36"/>
              <w:jc w:val="center"/>
              <w:rPr>
                <w:lang w:val="zh-CN"/>
              </w:rPr>
            </w:pPr>
            <w:r>
              <w:rPr>
                <w:lang w:val="zh-CN"/>
              </w:rPr>
              <w:t>底板-4：自研</w:t>
            </w:r>
          </w:p>
        </w:tc>
        <w:tc>
          <w:tcPr>
            <w:tcW w:w="2198" w:type="pct"/>
            <w:vAlign w:val="center"/>
          </w:tcPr>
          <w:p w14:paraId="10B017A2">
            <w:pPr>
              <w:pStyle w:val="36"/>
            </w:pPr>
            <w:r>
              <w:t>DVI/DP监听模块</w:t>
            </w:r>
            <w:r>
              <w:rPr>
                <w:rFonts w:hint="eastAsia"/>
              </w:rPr>
              <w:t>：1块</w:t>
            </w:r>
          </w:p>
        </w:tc>
        <w:tc>
          <w:tcPr>
            <w:tcW w:w="850" w:type="pct"/>
            <w:vAlign w:val="center"/>
          </w:tcPr>
          <w:p w14:paraId="4E875254">
            <w:pPr>
              <w:pStyle w:val="36"/>
              <w:jc w:val="center"/>
            </w:pPr>
          </w:p>
        </w:tc>
      </w:tr>
      <w:tr w14:paraId="55C497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47" w:type="pct"/>
            <w:vAlign w:val="center"/>
          </w:tcPr>
          <w:p w14:paraId="7AC10432">
            <w:pPr>
              <w:pStyle w:val="42"/>
            </w:pPr>
          </w:p>
        </w:tc>
        <w:tc>
          <w:tcPr>
            <w:tcW w:w="1505" w:type="pct"/>
          </w:tcPr>
          <w:p w14:paraId="59CAFE21">
            <w:pPr>
              <w:pStyle w:val="36"/>
              <w:jc w:val="center"/>
              <w:rPr>
                <w:lang w:val="zh-CN"/>
              </w:rPr>
            </w:pPr>
            <w:r>
              <w:rPr>
                <w:lang w:val="zh-CN"/>
              </w:rPr>
              <w:t>底板-5：（自研）</w:t>
            </w:r>
          </w:p>
        </w:tc>
        <w:tc>
          <w:tcPr>
            <w:tcW w:w="2198" w:type="pct"/>
            <w:vAlign w:val="center"/>
          </w:tcPr>
          <w:p w14:paraId="5B841D84">
            <w:pPr>
              <w:pStyle w:val="36"/>
            </w:pPr>
            <w:r>
              <w:t>视频转换验证装置</w:t>
            </w:r>
            <w:r>
              <w:rPr>
                <w:rFonts w:hint="eastAsia"/>
              </w:rPr>
              <w:t>：1块</w:t>
            </w:r>
          </w:p>
        </w:tc>
        <w:tc>
          <w:tcPr>
            <w:tcW w:w="850" w:type="pct"/>
            <w:vAlign w:val="center"/>
          </w:tcPr>
          <w:p w14:paraId="766D2F82">
            <w:pPr>
              <w:pStyle w:val="36"/>
              <w:jc w:val="center"/>
            </w:pPr>
          </w:p>
        </w:tc>
      </w:tr>
      <w:tr w14:paraId="3F7447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47" w:type="pct"/>
            <w:vAlign w:val="center"/>
          </w:tcPr>
          <w:p w14:paraId="71EC1472">
            <w:pPr>
              <w:pStyle w:val="42"/>
            </w:pPr>
          </w:p>
        </w:tc>
        <w:tc>
          <w:tcPr>
            <w:tcW w:w="1505" w:type="pct"/>
            <w:vAlign w:val="center"/>
          </w:tcPr>
          <w:p w14:paraId="08D94637">
            <w:pPr>
              <w:pStyle w:val="36"/>
              <w:jc w:val="center"/>
            </w:pPr>
            <w:r>
              <w:t>PXIe底板-6（自研）</w:t>
            </w:r>
          </w:p>
        </w:tc>
        <w:tc>
          <w:tcPr>
            <w:tcW w:w="2198" w:type="pct"/>
            <w:vAlign w:val="center"/>
          </w:tcPr>
          <w:p w14:paraId="12675592">
            <w:pPr>
              <w:pStyle w:val="36"/>
            </w:pPr>
            <w:r>
              <w:rPr>
                <w:rFonts w:hint="eastAsia"/>
              </w:rPr>
              <w:t>DVI转ARINC818模块：1块</w:t>
            </w:r>
          </w:p>
        </w:tc>
        <w:tc>
          <w:tcPr>
            <w:tcW w:w="850" w:type="pct"/>
            <w:vAlign w:val="center"/>
          </w:tcPr>
          <w:p w14:paraId="214A6E40">
            <w:pPr>
              <w:pStyle w:val="36"/>
              <w:jc w:val="center"/>
            </w:pPr>
            <w:r>
              <w:rPr>
                <w:rFonts w:hint="eastAsia"/>
              </w:rPr>
              <w:t>占用单槽</w:t>
            </w:r>
          </w:p>
        </w:tc>
      </w:tr>
    </w:tbl>
    <w:p w14:paraId="6ADB261E"/>
    <w:p w14:paraId="74524382"/>
    <w:p w14:paraId="12F4C0C0">
      <w:pPr>
        <w:jc w:val="center"/>
        <w:rPr>
          <w:rFonts w:ascii="黑体" w:hAnsi="黑体" w:eastAsia="黑体"/>
          <w:sz w:val="36"/>
          <w:szCs w:val="36"/>
        </w:rPr>
      </w:pPr>
    </w:p>
    <w:sectPr>
      <w:pgSz w:w="11906" w:h="16838"/>
      <w:pgMar w:top="1418" w:right="1418" w:bottom="1418" w:left="1418" w:header="851" w:footer="851"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黄正" w:date="2025-04-25T09:15:00Z" w:initials="黄正">
    <w:p w14:paraId="698A3A75">
      <w:pPr>
        <w:pStyle w:val="16"/>
      </w:pPr>
      <w:r>
        <w:rPr>
          <w:rFonts w:hint="eastAsia"/>
        </w:rPr>
        <w:t>1，FPGA统型为Ultrascale</w:t>
      </w:r>
      <w:r>
        <w:t>+</w:t>
      </w:r>
      <w:r>
        <w:rPr>
          <w:rFonts w:hint="eastAsia"/>
        </w:rPr>
        <w:t>？</w:t>
      </w:r>
    </w:p>
  </w:comment>
  <w:comment w:id="1" w:author="黄正" w:date="2025-04-25T09:18:00Z" w:initials="黄正">
    <w:p w14:paraId="0B2A4653">
      <w:pPr>
        <w:pStyle w:val="16"/>
      </w:pPr>
      <w:r>
        <w:rPr>
          <w:rFonts w:hint="eastAsia"/>
        </w:rPr>
        <w:t>与接收板卡实现方式描述不同，是否统一？</w:t>
      </w:r>
    </w:p>
    <w:p w14:paraId="58D9B6A2">
      <w:pPr>
        <w:pStyle w:val="16"/>
      </w:pPr>
      <w:r>
        <w:rPr>
          <w:rFonts w:hint="eastAsia"/>
        </w:rPr>
        <w:t>蒋第4页移到本项</w:t>
      </w:r>
    </w:p>
  </w:comment>
  <w:comment w:id="2" w:author="黄正" w:date="2025-04-25T09:08:00Z" w:initials="黄正">
    <w:p w14:paraId="22F21AF1">
      <w:pPr>
        <w:pStyle w:val="16"/>
      </w:pPr>
      <w:r>
        <w:rPr>
          <w:rFonts w:hint="eastAsia"/>
        </w:rPr>
        <w:t>1、增加框图</w:t>
      </w:r>
    </w:p>
    <w:p w14:paraId="3D00481F">
      <w:pPr>
        <w:pStyle w:val="16"/>
      </w:pPr>
      <w:r>
        <w:rPr>
          <w:rFonts w:hint="eastAsia"/>
        </w:rPr>
        <w:t>2，缺少miipi、hdmi接收接口，用于接收RK3</w:t>
      </w:r>
      <w:r>
        <w:t>588</w:t>
      </w:r>
      <w:r>
        <w:rPr>
          <w:rFonts w:hint="eastAsia"/>
        </w:rPr>
        <w:t>输出这两种视频验证</w:t>
      </w:r>
    </w:p>
    <w:p w14:paraId="4EDBAC6C">
      <w:pPr>
        <w:pStyle w:val="16"/>
      </w:pPr>
      <w:r>
        <w:rPr>
          <w:rFonts w:hint="eastAsia"/>
        </w:rPr>
        <w:t>3，缺少RK</w:t>
      </w:r>
      <w:r>
        <w:t>3588</w:t>
      </w:r>
      <w:r>
        <w:rPr>
          <w:rFonts w:hint="eastAsia"/>
        </w:rPr>
        <w:t>开发板选型说明</w:t>
      </w:r>
    </w:p>
  </w:comment>
  <w:comment w:id="3" w:author="黄正" w:date="2025-04-25T09:10:00Z" w:initials="黄正">
    <w:p w14:paraId="5C7278EF">
      <w:pPr>
        <w:pStyle w:val="16"/>
      </w:pPr>
      <w:r>
        <w:rPr>
          <w:rFonts w:hint="eastAsia"/>
        </w:rPr>
        <w:t>1、增加框图</w:t>
      </w:r>
    </w:p>
    <w:p w14:paraId="579C0D81">
      <w:pPr>
        <w:pStyle w:val="16"/>
      </w:pPr>
      <w:r>
        <w:t>2</w:t>
      </w:r>
      <w:r>
        <w:rPr>
          <w:rFonts w:hint="eastAsia"/>
        </w:rPr>
        <w:t>,、没有体现A</w:t>
      </w:r>
      <w:r>
        <w:t>818</w:t>
      </w:r>
      <w:r>
        <w:rPr>
          <w:rFonts w:hint="eastAsia"/>
        </w:rPr>
        <w:t>、DVI/DP输入后，环路输出</w:t>
      </w:r>
    </w:p>
    <w:p w14:paraId="18BEEC20">
      <w:pPr>
        <w:pStyle w:val="16"/>
      </w:pPr>
      <w:r>
        <w:t>3</w:t>
      </w:r>
      <w:r>
        <w:rPr>
          <w:rFonts w:hint="eastAsia"/>
        </w:rPr>
        <w:t>，没有体现</w:t>
      </w:r>
      <w:r>
        <w:t>8</w:t>
      </w:r>
      <w:r>
        <w:rPr>
          <w:rFonts w:hint="eastAsia"/>
        </w:rPr>
        <w:t>TB存储模块实现原理与方式</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98A3A75" w15:done="0"/>
  <w15:commentEx w15:paraId="58D9B6A2" w15:done="0"/>
  <w15:commentEx w15:paraId="4EDBAC6C" w15:done="0"/>
  <w15:commentEx w15:paraId="18BEEC2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0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黑体">
    <w:panose1 w:val="02010609060101010101"/>
    <w:charset w:val="86"/>
    <w:family w:val="auto"/>
    <w:pitch w:val="default"/>
    <w:sig w:usb0="800002BF" w:usb1="38CF7CFA" w:usb2="00000016" w:usb3="00000000" w:csb0="00040001"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28"/>
    <w:multiLevelType w:val="multilevel"/>
    <w:tmpl w:val="00000028"/>
    <w:lvl w:ilvl="0" w:tentative="0">
      <w:start w:val="1"/>
      <w:numFmt w:val="decimal"/>
      <w:pStyle w:val="26"/>
      <w:suff w:val="space"/>
      <w:lvlText w:val="图%1"/>
      <w:lvlJc w:val="center"/>
      <w:pPr>
        <w:ind w:left="0" w:firstLine="0"/>
      </w:pPr>
      <w:rPr>
        <w:rFonts w:hint="eastAsia" w:ascii="黑体" w:hAnsi="宋体" w:eastAsia="黑体"/>
        <w:b w:val="0"/>
        <w:color w:val="auto"/>
        <w:sz w:val="24"/>
        <w:szCs w:val="24"/>
      </w:rPr>
    </w:lvl>
    <w:lvl w:ilvl="1" w:tentative="0">
      <w:start w:val="1"/>
      <w:numFmt w:val="lowerLetter"/>
      <w:lvlText w:val="%2)"/>
      <w:lvlJc w:val="left"/>
      <w:pPr>
        <w:tabs>
          <w:tab w:val="left" w:pos="210"/>
        </w:tabs>
        <w:ind w:left="0" w:firstLine="0"/>
      </w:pPr>
      <w:rPr>
        <w:rFonts w:hint="default" w:ascii="宋体" w:hAnsi="宋体" w:eastAsia="宋体"/>
        <w:b w:val="0"/>
        <w:color w:val="auto"/>
        <w:sz w:val="24"/>
        <w:szCs w:val="24"/>
      </w:rPr>
    </w:lvl>
    <w:lvl w:ilvl="2" w:tentative="0">
      <w:start w:val="1"/>
      <w:numFmt w:val="lowerRoman"/>
      <w:lvlText w:val="%3."/>
      <w:lvlJc w:val="right"/>
      <w:pPr>
        <w:tabs>
          <w:tab w:val="left" w:pos="210"/>
        </w:tabs>
        <w:ind w:left="0" w:firstLine="0"/>
      </w:pPr>
      <w:rPr>
        <w:rFonts w:hint="eastAsia"/>
      </w:rPr>
    </w:lvl>
    <w:lvl w:ilvl="3" w:tentative="0">
      <w:start w:val="1"/>
      <w:numFmt w:val="decimal"/>
      <w:lvlText w:val="%4."/>
      <w:lvlJc w:val="left"/>
      <w:pPr>
        <w:tabs>
          <w:tab w:val="left" w:pos="210"/>
        </w:tabs>
        <w:ind w:left="0" w:firstLine="0"/>
      </w:pPr>
      <w:rPr>
        <w:rFonts w:hint="eastAsia"/>
      </w:rPr>
    </w:lvl>
    <w:lvl w:ilvl="4" w:tentative="0">
      <w:start w:val="1"/>
      <w:numFmt w:val="decimal"/>
      <w:lvlText w:val="%5、"/>
      <w:lvlJc w:val="left"/>
      <w:pPr>
        <w:tabs>
          <w:tab w:val="left" w:pos="210"/>
        </w:tabs>
        <w:ind w:left="0" w:firstLine="0"/>
      </w:pPr>
      <w:rPr>
        <w:rFonts w:hint="default"/>
      </w:rPr>
    </w:lvl>
    <w:lvl w:ilvl="5" w:tentative="0">
      <w:start w:val="1"/>
      <w:numFmt w:val="lowerRoman"/>
      <w:lvlText w:val="%6."/>
      <w:lvlJc w:val="right"/>
      <w:pPr>
        <w:tabs>
          <w:tab w:val="left" w:pos="210"/>
        </w:tabs>
        <w:ind w:left="0" w:firstLine="0"/>
      </w:pPr>
      <w:rPr>
        <w:rFonts w:hint="eastAsia"/>
      </w:rPr>
    </w:lvl>
    <w:lvl w:ilvl="6" w:tentative="0">
      <w:start w:val="1"/>
      <w:numFmt w:val="decimal"/>
      <w:lvlText w:val="%7."/>
      <w:lvlJc w:val="left"/>
      <w:pPr>
        <w:tabs>
          <w:tab w:val="left" w:pos="210"/>
        </w:tabs>
        <w:ind w:left="0" w:firstLine="0"/>
      </w:pPr>
      <w:rPr>
        <w:rFonts w:hint="eastAsia"/>
      </w:rPr>
    </w:lvl>
    <w:lvl w:ilvl="7" w:tentative="0">
      <w:start w:val="1"/>
      <w:numFmt w:val="lowerLetter"/>
      <w:lvlText w:val="%8)"/>
      <w:lvlJc w:val="left"/>
      <w:pPr>
        <w:tabs>
          <w:tab w:val="left" w:pos="210"/>
        </w:tabs>
        <w:ind w:left="0" w:firstLine="0"/>
      </w:pPr>
      <w:rPr>
        <w:rFonts w:hint="eastAsia"/>
      </w:rPr>
    </w:lvl>
    <w:lvl w:ilvl="8" w:tentative="0">
      <w:start w:val="1"/>
      <w:numFmt w:val="lowerRoman"/>
      <w:lvlText w:val="%9."/>
      <w:lvlJc w:val="right"/>
      <w:pPr>
        <w:tabs>
          <w:tab w:val="left" w:pos="210"/>
        </w:tabs>
        <w:ind w:left="0" w:firstLine="0"/>
      </w:pPr>
      <w:rPr>
        <w:rFonts w:hint="eastAsia"/>
      </w:rPr>
    </w:lvl>
  </w:abstractNum>
  <w:abstractNum w:abstractNumId="1">
    <w:nsid w:val="14442F83"/>
    <w:multiLevelType w:val="multilevel"/>
    <w:tmpl w:val="14442F83"/>
    <w:lvl w:ilvl="0" w:tentative="0">
      <w:start w:val="1"/>
      <w:numFmt w:val="chineseCountingThousand"/>
      <w:pStyle w:val="51"/>
      <w:suff w:val="space"/>
      <w:lvlText w:val="%1、"/>
      <w:lvlJc w:val="center"/>
      <w:pPr>
        <w:ind w:left="0" w:firstLine="0"/>
      </w:pPr>
      <w:rPr>
        <w:rFonts w:hint="eastAsia" w:ascii="黑体" w:eastAsia="黑体"/>
        <w:b w:val="0"/>
        <w:i w:val="0"/>
        <w:sz w:val="32"/>
      </w:rPr>
    </w:lvl>
    <w:lvl w:ilvl="1" w:tentative="0">
      <w:start w:val="1"/>
      <w:numFmt w:val="chineseCountingThousand"/>
      <w:pStyle w:val="53"/>
      <w:suff w:val="space"/>
      <w:lvlText w:val="（%2）"/>
      <w:lvlJc w:val="center"/>
      <w:pPr>
        <w:ind w:left="0" w:firstLine="0"/>
      </w:pPr>
      <w:rPr>
        <w:rFonts w:hint="eastAsia" w:ascii="黑体" w:eastAsia="黑体"/>
        <w:b w:val="0"/>
        <w:i w:val="0"/>
        <w:sz w:val="28"/>
      </w:rPr>
    </w:lvl>
    <w:lvl w:ilvl="2" w:tentative="0">
      <w:start w:val="1"/>
      <w:numFmt w:val="decimal"/>
      <w:pStyle w:val="55"/>
      <w:suff w:val="space"/>
      <w:lvlText w:val="（%3）"/>
      <w:lvlJc w:val="center"/>
      <w:pPr>
        <w:ind w:left="0" w:firstLine="0"/>
      </w:pPr>
      <w:rPr>
        <w:rFonts w:hint="eastAsia" w:ascii="黑体" w:eastAsia="黑体"/>
        <w:b w:val="0"/>
        <w:i w:val="0"/>
        <w:sz w:val="24"/>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3EE05321"/>
    <w:multiLevelType w:val="multilevel"/>
    <w:tmpl w:val="3EE05321"/>
    <w:lvl w:ilvl="0" w:tentative="0">
      <w:start w:val="1"/>
      <w:numFmt w:val="lowerLetter"/>
      <w:pStyle w:val="38"/>
      <w:suff w:val="space"/>
      <w:lvlText w:val="%1)"/>
      <w:lvlJc w:val="left"/>
      <w:pPr>
        <w:ind w:left="0" w:firstLine="0"/>
      </w:pPr>
      <w:rPr>
        <w:rFonts w:hint="eastAsia"/>
        <w:b w:val="0"/>
      </w:rPr>
    </w:lvl>
    <w:lvl w:ilvl="1" w:tentative="0">
      <w:start w:val="1"/>
      <w:numFmt w:val="decimal"/>
      <w:pStyle w:val="40"/>
      <w:suff w:val="space"/>
      <w:lvlText w:val="%2)"/>
      <w:lvlJc w:val="left"/>
      <w:pPr>
        <w:ind w:left="420" w:firstLine="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CEA2025"/>
    <w:multiLevelType w:val="multilevel"/>
    <w:tmpl w:val="6CEA2025"/>
    <w:lvl w:ilvl="0" w:tentative="0">
      <w:start w:val="1"/>
      <w:numFmt w:val="none"/>
      <w:pStyle w:val="18"/>
      <w:suff w:val="nothing"/>
      <w:lvlText w:val="%1"/>
      <w:lvlJc w:val="left"/>
      <w:pPr>
        <w:ind w:left="0" w:firstLine="0"/>
      </w:pPr>
      <w:rPr>
        <w:rFonts w:hint="default" w:ascii="Times New Roman" w:hAnsi="Times New Roman"/>
        <w:b/>
        <w:i w:val="0"/>
        <w:sz w:val="21"/>
      </w:rPr>
    </w:lvl>
    <w:lvl w:ilvl="1" w:tentative="0">
      <w:start w:val="1"/>
      <w:numFmt w:val="decimal"/>
      <w:pStyle w:val="70"/>
      <w:suff w:val="nothing"/>
      <w:lvlText w:val="%1%2　"/>
      <w:lvlJc w:val="left"/>
      <w:pPr>
        <w:ind w:left="0" w:firstLine="0"/>
      </w:pPr>
      <w:rPr>
        <w:rFonts w:hint="eastAsia" w:ascii="黑体" w:hAnsi="Times New Roman" w:eastAsia="黑体"/>
        <w:b w:val="0"/>
        <w:i w:val="0"/>
        <w:sz w:val="24"/>
        <w:szCs w:val="24"/>
      </w:rPr>
    </w:lvl>
    <w:lvl w:ilvl="2" w:tentative="0">
      <w:start w:val="1"/>
      <w:numFmt w:val="decimal"/>
      <w:pStyle w:val="66"/>
      <w:suff w:val="nothing"/>
      <w:lvlText w:val="%1%2.%3　"/>
      <w:lvlJc w:val="left"/>
      <w:pPr>
        <w:ind w:left="0" w:firstLine="0"/>
      </w:pPr>
      <w:rPr>
        <w:rFonts w:hint="eastAsia" w:ascii="黑体" w:hAnsi="Times New Roman" w:eastAsia="黑体"/>
        <w:b w:val="0"/>
        <w:i w:val="0"/>
        <w:sz w:val="24"/>
        <w:szCs w:val="24"/>
      </w:rPr>
    </w:lvl>
    <w:lvl w:ilvl="3" w:tentative="0">
      <w:start w:val="1"/>
      <w:numFmt w:val="decimal"/>
      <w:pStyle w:val="72"/>
      <w:suff w:val="space"/>
      <w:lvlText w:val="%1%2.%3.%4　"/>
      <w:lvlJc w:val="left"/>
      <w:pPr>
        <w:ind w:left="0" w:firstLine="0"/>
      </w:pPr>
      <w:rPr>
        <w:rFonts w:hint="eastAsia" w:ascii="黑体" w:hAnsi="Times New Roman" w:eastAsia="黑体"/>
        <w:b w:val="0"/>
        <w:i w:val="0"/>
        <w:sz w:val="24"/>
        <w:szCs w:val="24"/>
      </w:rPr>
    </w:lvl>
    <w:lvl w:ilvl="4" w:tentative="0">
      <w:start w:val="1"/>
      <w:numFmt w:val="decimal"/>
      <w:pStyle w:val="67"/>
      <w:suff w:val="nothing"/>
      <w:lvlText w:val="%1%2.%3.%4.%5　"/>
      <w:lvlJc w:val="left"/>
      <w:pPr>
        <w:ind w:left="0" w:firstLine="0"/>
      </w:pPr>
      <w:rPr>
        <w:rFonts w:hint="eastAsia" w:ascii="黑体" w:hAnsi="Times New Roman" w:eastAsia="黑体"/>
        <w:b w:val="0"/>
        <w:i w:val="0"/>
        <w:sz w:val="24"/>
        <w:szCs w:val="24"/>
      </w:rPr>
    </w:lvl>
    <w:lvl w:ilvl="5" w:tentative="0">
      <w:start w:val="1"/>
      <w:numFmt w:val="decimal"/>
      <w:pStyle w:val="68"/>
      <w:suff w:val="nothing"/>
      <w:lvlText w:val="%1%2.%3.%4.%5.%6　"/>
      <w:lvlJc w:val="left"/>
      <w:pPr>
        <w:ind w:left="0" w:firstLine="0"/>
      </w:pPr>
      <w:rPr>
        <w:rFonts w:hint="eastAsia" w:ascii="黑体" w:hAnsi="Times New Roman" w:eastAsia="黑体"/>
        <w:b w:val="0"/>
        <w:i w:val="0"/>
        <w:sz w:val="24"/>
        <w:szCs w:val="24"/>
      </w:rPr>
    </w:lvl>
    <w:lvl w:ilvl="6" w:tentative="0">
      <w:start w:val="1"/>
      <w:numFmt w:val="decimal"/>
      <w:pStyle w:val="69"/>
      <w:suff w:val="nothing"/>
      <w:lvlText w:val="%1%2.%3.%4.%5.%6.%7　"/>
      <w:lvlJc w:val="left"/>
      <w:pPr>
        <w:ind w:left="0" w:firstLine="0"/>
      </w:pPr>
      <w:rPr>
        <w:rFonts w:hint="eastAsia" w:ascii="黑体" w:hAnsi="Times New Roman" w:eastAsia="黑体"/>
        <w:b w:val="0"/>
        <w:i w:val="0"/>
        <w:sz w:val="24"/>
        <w:szCs w:val="24"/>
      </w:rPr>
    </w:lvl>
    <w:lvl w:ilvl="7" w:tentative="0">
      <w:start w:val="1"/>
      <w:numFmt w:val="decimal"/>
      <w:pStyle w:val="71"/>
      <w:suff w:val="space"/>
      <w:lvlText w:val="%1%2.%3.%4.%5.%6.%7.%8　"/>
      <w:lvlJc w:val="left"/>
      <w:pPr>
        <w:ind w:left="0" w:firstLine="0"/>
      </w:pPr>
      <w:rPr>
        <w:rFonts w:hint="eastAsia" w:ascii="黑体" w:eastAsia="黑体"/>
        <w:b w:val="0"/>
        <w:i w:val="0"/>
        <w:sz w:val="24"/>
        <w:szCs w:val="24"/>
      </w:rPr>
    </w:lvl>
    <w:lvl w:ilvl="8" w:tentative="0">
      <w:start w:val="1"/>
      <w:numFmt w:val="decimal"/>
      <w:lvlText w:val="%1.%2.%3.%4.%5.%6.%7.%8.%9"/>
      <w:lvlJc w:val="left"/>
      <w:pPr>
        <w:tabs>
          <w:tab w:val="left" w:pos="4777"/>
        </w:tabs>
        <w:ind w:left="4677" w:hanging="1700"/>
      </w:pPr>
      <w:rPr>
        <w:rFonts w:hint="eastAsia"/>
      </w:rPr>
    </w:lvl>
  </w:abstractNum>
  <w:abstractNum w:abstractNumId="4">
    <w:nsid w:val="72003F32"/>
    <w:multiLevelType w:val="multilevel"/>
    <w:tmpl w:val="72003F32"/>
    <w:lvl w:ilvl="0" w:tentative="0">
      <w:start w:val="1"/>
      <w:numFmt w:val="decimal"/>
      <w:pStyle w:val="2"/>
      <w:suff w:val="space"/>
      <w:lvlText w:val="%1"/>
      <w:lvlJc w:val="left"/>
      <w:pPr>
        <w:ind w:left="0" w:firstLine="0"/>
      </w:pPr>
      <w:rPr>
        <w:rFonts w:hint="eastAsia"/>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0" w:firstLine="0"/>
      </w:pPr>
      <w:rPr>
        <w:rFonts w:hint="eastAsia"/>
      </w:rPr>
    </w:lvl>
    <w:lvl w:ilvl="3" w:tentative="0">
      <w:start w:val="1"/>
      <w:numFmt w:val="decimal"/>
      <w:pStyle w:val="5"/>
      <w:suff w:val="space"/>
      <w:lvlText w:val="%1.%2.%3.%4"/>
      <w:lvlJc w:val="left"/>
      <w:pPr>
        <w:ind w:left="0" w:firstLine="0"/>
      </w:pPr>
      <w:rPr>
        <w:rFonts w:hint="eastAsia"/>
      </w:rPr>
    </w:lvl>
    <w:lvl w:ilvl="4" w:tentative="0">
      <w:start w:val="1"/>
      <w:numFmt w:val="decimal"/>
      <w:pStyle w:val="6"/>
      <w:suff w:val="space"/>
      <w:lvlText w:val="%1.%2.%3.%4.%5"/>
      <w:lvlJc w:val="left"/>
      <w:pPr>
        <w:ind w:left="0" w:firstLine="0"/>
      </w:pPr>
      <w:rPr>
        <w:rFonts w:hint="eastAsia"/>
      </w:rPr>
    </w:lvl>
    <w:lvl w:ilvl="5" w:tentative="0">
      <w:start w:val="1"/>
      <w:numFmt w:val="decimal"/>
      <w:pStyle w:val="7"/>
      <w:suff w:val="space"/>
      <w:lvlText w:val="%1.%2.%3.%4.%5.%6"/>
      <w:lvlJc w:val="left"/>
      <w:pPr>
        <w:ind w:left="0" w:firstLine="0"/>
      </w:pPr>
      <w:rPr>
        <w:rFonts w:hint="eastAsia"/>
      </w:rPr>
    </w:lvl>
    <w:lvl w:ilvl="6" w:tentative="0">
      <w:start w:val="1"/>
      <w:numFmt w:val="decimal"/>
      <w:pStyle w:val="8"/>
      <w:suff w:val="space"/>
      <w:lvlText w:val="%1.%2.%3.%4.%5.%6.%7"/>
      <w:lvlJc w:val="left"/>
      <w:pPr>
        <w:ind w:left="0" w:firstLine="0"/>
      </w:pPr>
      <w:rPr>
        <w:rFonts w:hint="eastAsia"/>
      </w:rPr>
    </w:lvl>
    <w:lvl w:ilvl="7" w:tentative="0">
      <w:start w:val="1"/>
      <w:numFmt w:val="decimal"/>
      <w:pStyle w:val="9"/>
      <w:suff w:val="space"/>
      <w:lvlText w:val="%1.%2.%3.%4.%5.%6.%7.%8"/>
      <w:lvlJc w:val="left"/>
      <w:pPr>
        <w:ind w:left="0" w:firstLine="0"/>
      </w:pPr>
      <w:rPr>
        <w:rFonts w:hint="eastAsia"/>
      </w:rPr>
    </w:lvl>
    <w:lvl w:ilvl="8" w:tentative="0">
      <w:start w:val="1"/>
      <w:numFmt w:val="decimal"/>
      <w:pStyle w:val="10"/>
      <w:suff w:val="space"/>
      <w:lvlText w:val="%1.%2.%3.%4.%5.%6.%7.%8.%9"/>
      <w:lvlJc w:val="left"/>
      <w:pPr>
        <w:ind w:left="0" w:firstLine="0"/>
      </w:pPr>
      <w:rPr>
        <w:rFonts w:hint="eastAsia"/>
      </w:rPr>
    </w:lvl>
  </w:abstractNum>
  <w:abstractNum w:abstractNumId="5">
    <w:nsid w:val="74C3396F"/>
    <w:multiLevelType w:val="multilevel"/>
    <w:tmpl w:val="74C3396F"/>
    <w:lvl w:ilvl="0" w:tentative="0">
      <w:start w:val="1"/>
      <w:numFmt w:val="decimal"/>
      <w:pStyle w:val="24"/>
      <w:suff w:val="space"/>
      <w:lvlText w:val="表%1"/>
      <w:lvlJc w:val="center"/>
      <w:pPr>
        <w:ind w:left="0" w:firstLine="0"/>
      </w:pPr>
      <w:rPr>
        <w:rFonts w:hint="eastAsia" w:ascii="黑体" w:eastAsia="黑体"/>
        <w:b w:val="0"/>
        <w:i w:val="0"/>
        <w:sz w:val="24"/>
      </w:rPr>
    </w:lvl>
    <w:lvl w:ilvl="1" w:tentative="0">
      <w:start w:val="1"/>
      <w:numFmt w:val="lowerLetter"/>
      <w:lvlText w:val="%2)"/>
      <w:lvlJc w:val="left"/>
      <w:pPr>
        <w:ind w:left="0" w:firstLine="0"/>
      </w:pPr>
      <w:rPr>
        <w:rFonts w:hint="eastAsia"/>
      </w:rPr>
    </w:lvl>
    <w:lvl w:ilvl="2" w:tentative="0">
      <w:start w:val="1"/>
      <w:numFmt w:val="lowerRoman"/>
      <w:lvlText w:val="%3."/>
      <w:lvlJc w:val="right"/>
      <w:pPr>
        <w:ind w:left="0" w:firstLine="0"/>
      </w:pPr>
      <w:rPr>
        <w:rFonts w:hint="eastAsia"/>
      </w:rPr>
    </w:lvl>
    <w:lvl w:ilvl="3" w:tentative="0">
      <w:start w:val="1"/>
      <w:numFmt w:val="decimal"/>
      <w:lvlText w:val="%4."/>
      <w:lvlJc w:val="left"/>
      <w:pPr>
        <w:ind w:left="0" w:firstLine="0"/>
      </w:pPr>
      <w:rPr>
        <w:rFonts w:hint="eastAsia"/>
      </w:rPr>
    </w:lvl>
    <w:lvl w:ilvl="4" w:tentative="0">
      <w:start w:val="1"/>
      <w:numFmt w:val="lowerLetter"/>
      <w:lvlText w:val="%5)"/>
      <w:lvlJc w:val="left"/>
      <w:pPr>
        <w:ind w:left="0" w:firstLine="0"/>
      </w:pPr>
      <w:rPr>
        <w:rFonts w:hint="eastAsia"/>
      </w:rPr>
    </w:lvl>
    <w:lvl w:ilvl="5" w:tentative="0">
      <w:start w:val="1"/>
      <w:numFmt w:val="lowerRoman"/>
      <w:lvlText w:val="%6."/>
      <w:lvlJc w:val="right"/>
      <w:pPr>
        <w:ind w:left="0" w:firstLine="0"/>
      </w:pPr>
      <w:rPr>
        <w:rFonts w:hint="eastAsia"/>
      </w:rPr>
    </w:lvl>
    <w:lvl w:ilvl="6" w:tentative="0">
      <w:start w:val="1"/>
      <w:numFmt w:val="decimal"/>
      <w:lvlText w:val="%7."/>
      <w:lvlJc w:val="left"/>
      <w:pPr>
        <w:ind w:left="0" w:firstLine="0"/>
      </w:pPr>
      <w:rPr>
        <w:rFonts w:hint="eastAsia"/>
      </w:rPr>
    </w:lvl>
    <w:lvl w:ilvl="7" w:tentative="0">
      <w:start w:val="1"/>
      <w:numFmt w:val="lowerLetter"/>
      <w:lvlText w:val="%8)"/>
      <w:lvlJc w:val="left"/>
      <w:pPr>
        <w:ind w:left="0" w:firstLine="0"/>
      </w:pPr>
      <w:rPr>
        <w:rFonts w:hint="eastAsia"/>
      </w:rPr>
    </w:lvl>
    <w:lvl w:ilvl="8" w:tentative="0">
      <w:start w:val="1"/>
      <w:numFmt w:val="lowerRoman"/>
      <w:lvlText w:val="%9."/>
      <w:lvlJc w:val="right"/>
      <w:pPr>
        <w:ind w:left="0" w:firstLine="0"/>
      </w:pPr>
      <w:rPr>
        <w:rFonts w:hint="eastAsia"/>
      </w:rPr>
    </w:lvl>
  </w:abstractNum>
  <w:abstractNum w:abstractNumId="6">
    <w:nsid w:val="7AFA247D"/>
    <w:multiLevelType w:val="multilevel"/>
    <w:tmpl w:val="7AFA247D"/>
    <w:lvl w:ilvl="0" w:tentative="0">
      <w:start w:val="1"/>
      <w:numFmt w:val="decimal"/>
      <w:pStyle w:val="42"/>
      <w:suff w:val="nothing"/>
      <w:lvlText w:val="%1"/>
      <w:lvlJc w:val="left"/>
      <w:pPr>
        <w:ind w:left="0" w:firstLine="0"/>
      </w:pPr>
      <w:rPr>
        <w:rFonts w:hint="eastAsia"/>
      </w:rPr>
    </w:lvl>
    <w:lvl w:ilvl="1" w:tentative="0">
      <w:start w:val="1"/>
      <w:numFmt w:val="decimal"/>
      <w:pStyle w:val="44"/>
      <w:suff w:val="nothing"/>
      <w:lvlText w:val="%1.%2"/>
      <w:lvlJc w:val="left"/>
      <w:pPr>
        <w:ind w:left="0" w:firstLine="0"/>
      </w:pPr>
      <w:rPr>
        <w:rFonts w:hint="eastAsia"/>
      </w:rPr>
    </w:lvl>
    <w:lvl w:ilvl="2" w:tentative="0">
      <w:start w:val="1"/>
      <w:numFmt w:val="decimal"/>
      <w:pStyle w:val="46"/>
      <w:suff w:val="nothing"/>
      <w:lvlText w:val="%1.%2.%3"/>
      <w:lvlJc w:val="left"/>
      <w:pPr>
        <w:ind w:left="0" w:firstLine="0"/>
      </w:pPr>
      <w:rPr>
        <w:rFonts w:hint="eastAsia"/>
      </w:rPr>
    </w:lvl>
    <w:lvl w:ilvl="3" w:tentative="0">
      <w:start w:val="1"/>
      <w:numFmt w:val="decimal"/>
      <w:pStyle w:val="48"/>
      <w:suff w:val="nothing"/>
      <w:lvlText w:val="%1.%2.%3.%4"/>
      <w:lvlJc w:val="left"/>
      <w:pPr>
        <w:ind w:left="0" w:firstLine="0"/>
      </w:pPr>
      <w:rPr>
        <w:rFonts w:hint="eastAsia" w:ascii="宋体" w:eastAsia="宋体"/>
        <w:b w:val="0"/>
        <w:i w:val="0"/>
        <w:sz w:val="21"/>
      </w:rPr>
    </w:lvl>
    <w:lvl w:ilvl="4" w:tentative="0">
      <w:start w:val="1"/>
      <w:numFmt w:val="decimal"/>
      <w:pStyle w:val="50"/>
      <w:suff w:val="space"/>
      <w:lvlText w:val="%1.%2.%3.%4.%5"/>
      <w:lvlJc w:val="left"/>
      <w:pPr>
        <w:ind w:left="0" w:firstLine="0"/>
      </w:pPr>
      <w:rPr>
        <w:rFonts w:hint="eastAsia" w:ascii="宋体" w:eastAsia="宋体"/>
        <w:b w:val="0"/>
        <w:i w:val="0"/>
        <w:sz w:val="21"/>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7">
    <w:nsid w:val="7E0256C0"/>
    <w:multiLevelType w:val="multilevel"/>
    <w:tmpl w:val="7E0256C0"/>
    <w:lvl w:ilvl="0" w:tentative="0">
      <w:start w:val="1"/>
      <w:numFmt w:val="lowerLetter"/>
      <w:pStyle w:val="28"/>
      <w:suff w:val="space"/>
      <w:lvlText w:val="%1)"/>
      <w:lvlJc w:val="left"/>
      <w:pPr>
        <w:ind w:left="0" w:firstLine="425"/>
      </w:pPr>
    </w:lvl>
    <w:lvl w:ilvl="1" w:tentative="0">
      <w:start w:val="1"/>
      <w:numFmt w:val="decimal"/>
      <w:pStyle w:val="30"/>
      <w:suff w:val="space"/>
      <w:lvlText w:val="%2)"/>
      <w:lvlJc w:val="left"/>
      <w:pPr>
        <w:ind w:left="425" w:firstLine="425"/>
      </w:pPr>
      <w:rPr>
        <w:rFonts w:hint="eastAsia" w:ascii="宋体" w:eastAsia="宋体"/>
        <w:b w:val="0"/>
        <w:i w:val="0"/>
        <w:sz w:val="24"/>
      </w:rPr>
    </w:lvl>
    <w:lvl w:ilvl="2" w:tentative="0">
      <w:start w:val="1"/>
      <w:numFmt w:val="bullet"/>
      <w:pStyle w:val="32"/>
      <w:suff w:val="space"/>
      <w:lvlText w:val=""/>
      <w:lvlJc w:val="left"/>
      <w:pPr>
        <w:ind w:left="850" w:firstLine="425"/>
      </w:pPr>
      <w:rPr>
        <w:rFonts w:hint="default" w:ascii="Symbol" w:hAnsi="Symbol"/>
        <w:color w:val="auto"/>
      </w:rPr>
    </w:lvl>
    <w:lvl w:ilvl="3" w:tentative="0">
      <w:start w:val="1"/>
      <w:numFmt w:val="decimal"/>
      <w:lvlText w:val="%4."/>
      <w:lvlJc w:val="left"/>
      <w:pPr>
        <w:ind w:left="1275" w:firstLine="425"/>
      </w:pPr>
      <w:rPr>
        <w:rFonts w:hint="eastAsia"/>
      </w:rPr>
    </w:lvl>
    <w:lvl w:ilvl="4" w:tentative="0">
      <w:start w:val="1"/>
      <w:numFmt w:val="lowerLetter"/>
      <w:lvlText w:val="%5)"/>
      <w:lvlJc w:val="left"/>
      <w:pPr>
        <w:ind w:left="1700" w:firstLine="425"/>
      </w:pPr>
      <w:rPr>
        <w:rFonts w:hint="eastAsia"/>
      </w:rPr>
    </w:lvl>
    <w:lvl w:ilvl="5" w:tentative="0">
      <w:start w:val="1"/>
      <w:numFmt w:val="lowerRoman"/>
      <w:lvlText w:val="%6."/>
      <w:lvlJc w:val="right"/>
      <w:pPr>
        <w:ind w:left="2125" w:firstLine="425"/>
      </w:pPr>
      <w:rPr>
        <w:rFonts w:hint="eastAsia"/>
      </w:rPr>
    </w:lvl>
    <w:lvl w:ilvl="6" w:tentative="0">
      <w:start w:val="1"/>
      <w:numFmt w:val="decimal"/>
      <w:lvlText w:val="%7."/>
      <w:lvlJc w:val="left"/>
      <w:pPr>
        <w:ind w:left="2550" w:firstLine="425"/>
      </w:pPr>
      <w:rPr>
        <w:rFonts w:hint="eastAsia"/>
      </w:rPr>
    </w:lvl>
    <w:lvl w:ilvl="7" w:tentative="0">
      <w:start w:val="1"/>
      <w:numFmt w:val="lowerLetter"/>
      <w:lvlText w:val="%8)"/>
      <w:lvlJc w:val="left"/>
      <w:pPr>
        <w:ind w:left="2975" w:firstLine="425"/>
      </w:pPr>
      <w:rPr>
        <w:rFonts w:hint="eastAsia"/>
      </w:rPr>
    </w:lvl>
    <w:lvl w:ilvl="8" w:tentative="0">
      <w:start w:val="1"/>
      <w:numFmt w:val="lowerRoman"/>
      <w:lvlText w:val="%9."/>
      <w:lvlJc w:val="right"/>
      <w:pPr>
        <w:ind w:left="3400" w:firstLine="425"/>
      </w:pPr>
      <w:rPr>
        <w:rFonts w:hint="eastAsia"/>
      </w:rPr>
    </w:lvl>
  </w:abstractNum>
  <w:num w:numId="1">
    <w:abstractNumId w:val="4"/>
  </w:num>
  <w:num w:numId="2">
    <w:abstractNumId w:val="3"/>
  </w:num>
  <w:num w:numId="3">
    <w:abstractNumId w:val="5"/>
  </w:num>
  <w:num w:numId="4">
    <w:abstractNumId w:val="0"/>
  </w:num>
  <w:num w:numId="5">
    <w:abstractNumId w:val="7"/>
  </w:num>
  <w:num w:numId="6">
    <w:abstractNumId w:val="2"/>
  </w:num>
  <w:num w:numId="7">
    <w:abstractNumId w:val="6"/>
  </w:num>
  <w:num w:numId="8">
    <w:abstractNumId w:val="1"/>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黄正">
    <w15:presenceInfo w15:providerId="Windows Live" w15:userId="70ab241b2cd95e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B12"/>
    <w:rsid w:val="00012346"/>
    <w:rsid w:val="000216C1"/>
    <w:rsid w:val="0004708F"/>
    <w:rsid w:val="000B1434"/>
    <w:rsid w:val="000C0A22"/>
    <w:rsid w:val="000F4D46"/>
    <w:rsid w:val="00115EC5"/>
    <w:rsid w:val="001A46ED"/>
    <w:rsid w:val="001C2DA0"/>
    <w:rsid w:val="00203BAF"/>
    <w:rsid w:val="00274CAF"/>
    <w:rsid w:val="00277D1A"/>
    <w:rsid w:val="00290C5A"/>
    <w:rsid w:val="002A7DBE"/>
    <w:rsid w:val="00303B12"/>
    <w:rsid w:val="00371274"/>
    <w:rsid w:val="0039675C"/>
    <w:rsid w:val="003C5319"/>
    <w:rsid w:val="003E082F"/>
    <w:rsid w:val="004605D8"/>
    <w:rsid w:val="004A56C7"/>
    <w:rsid w:val="004E3DE0"/>
    <w:rsid w:val="004F08E5"/>
    <w:rsid w:val="00514337"/>
    <w:rsid w:val="00572669"/>
    <w:rsid w:val="005B23B6"/>
    <w:rsid w:val="005E4584"/>
    <w:rsid w:val="005E7D43"/>
    <w:rsid w:val="00655263"/>
    <w:rsid w:val="00692FEF"/>
    <w:rsid w:val="006C2FE6"/>
    <w:rsid w:val="006C3A17"/>
    <w:rsid w:val="006E219F"/>
    <w:rsid w:val="006F2C77"/>
    <w:rsid w:val="006F313D"/>
    <w:rsid w:val="00747865"/>
    <w:rsid w:val="0078467D"/>
    <w:rsid w:val="00786DD2"/>
    <w:rsid w:val="007A0515"/>
    <w:rsid w:val="00833C7E"/>
    <w:rsid w:val="00856A1E"/>
    <w:rsid w:val="0088384B"/>
    <w:rsid w:val="008D5768"/>
    <w:rsid w:val="008F49CD"/>
    <w:rsid w:val="00952948"/>
    <w:rsid w:val="00971775"/>
    <w:rsid w:val="00A01AE9"/>
    <w:rsid w:val="00A21B9F"/>
    <w:rsid w:val="00A51F49"/>
    <w:rsid w:val="00A67A76"/>
    <w:rsid w:val="00A9389D"/>
    <w:rsid w:val="00AA2859"/>
    <w:rsid w:val="00AA7364"/>
    <w:rsid w:val="00AB16F5"/>
    <w:rsid w:val="00AB1EB7"/>
    <w:rsid w:val="00AF3031"/>
    <w:rsid w:val="00AF5A62"/>
    <w:rsid w:val="00B074A4"/>
    <w:rsid w:val="00B11596"/>
    <w:rsid w:val="00B24285"/>
    <w:rsid w:val="00B27C6B"/>
    <w:rsid w:val="00B54970"/>
    <w:rsid w:val="00B6536E"/>
    <w:rsid w:val="00B737D4"/>
    <w:rsid w:val="00BC137D"/>
    <w:rsid w:val="00BD6659"/>
    <w:rsid w:val="00BE2B56"/>
    <w:rsid w:val="00C44844"/>
    <w:rsid w:val="00CA6423"/>
    <w:rsid w:val="00D0518C"/>
    <w:rsid w:val="00D459A6"/>
    <w:rsid w:val="00D54563"/>
    <w:rsid w:val="00D8414B"/>
    <w:rsid w:val="00D87ED0"/>
    <w:rsid w:val="00D917D8"/>
    <w:rsid w:val="00DB6FF5"/>
    <w:rsid w:val="00DB7C90"/>
    <w:rsid w:val="00DC1D12"/>
    <w:rsid w:val="00DD733E"/>
    <w:rsid w:val="00DE08F1"/>
    <w:rsid w:val="00E66808"/>
    <w:rsid w:val="00E91ED7"/>
    <w:rsid w:val="00ED1635"/>
    <w:rsid w:val="00EE4F45"/>
    <w:rsid w:val="00F14F3F"/>
    <w:rsid w:val="00F50CB2"/>
    <w:rsid w:val="00F66516"/>
    <w:rsid w:val="00F95FEA"/>
    <w:rsid w:val="00FC484C"/>
    <w:rsid w:val="00FE5577"/>
    <w:rsid w:val="00FE59B4"/>
    <w:rsid w:val="012E7F4A"/>
    <w:rsid w:val="0E1251EF"/>
    <w:rsid w:val="1B6632FF"/>
    <w:rsid w:val="217E2B91"/>
    <w:rsid w:val="24B2725F"/>
    <w:rsid w:val="33500EF7"/>
    <w:rsid w:val="560C332E"/>
    <w:rsid w:val="56AF79C4"/>
    <w:rsid w:val="583E4E6D"/>
    <w:rsid w:val="5B7B4F95"/>
    <w:rsid w:val="5D1B1D62"/>
    <w:rsid w:val="60832994"/>
    <w:rsid w:val="6C727DFA"/>
    <w:rsid w:val="6E505F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56"/>
    <w:autoRedefine/>
    <w:qFormat/>
    <w:uiPriority w:val="0"/>
    <w:pPr>
      <w:numPr>
        <w:ilvl w:val="0"/>
        <w:numId w:val="1"/>
      </w:numPr>
      <w:spacing w:before="120" w:after="120" w:line="360" w:lineRule="auto"/>
      <w:outlineLvl w:val="0"/>
    </w:pPr>
    <w:rPr>
      <w:rFonts w:ascii="黑体" w:hAnsi="Times New Roman" w:eastAsia="黑体" w:cs="Times New Roman"/>
      <w:bCs/>
      <w:kern w:val="44"/>
      <w:sz w:val="24"/>
      <w:szCs w:val="44"/>
      <w:lang w:val="zh-CN"/>
    </w:rPr>
  </w:style>
  <w:style w:type="paragraph" w:styleId="3">
    <w:name w:val="heading 2"/>
    <w:basedOn w:val="1"/>
    <w:next w:val="1"/>
    <w:link w:val="57"/>
    <w:autoRedefine/>
    <w:qFormat/>
    <w:uiPriority w:val="0"/>
    <w:pPr>
      <w:numPr>
        <w:ilvl w:val="1"/>
        <w:numId w:val="1"/>
      </w:numPr>
      <w:spacing w:line="360" w:lineRule="auto"/>
      <w:outlineLvl w:val="1"/>
    </w:pPr>
    <w:rPr>
      <w:rFonts w:ascii="黑体" w:hAnsi="Arial" w:eastAsia="黑体" w:cs="Times New Roman"/>
      <w:bCs/>
      <w:sz w:val="24"/>
      <w:szCs w:val="32"/>
    </w:rPr>
  </w:style>
  <w:style w:type="paragraph" w:styleId="4">
    <w:name w:val="heading 3"/>
    <w:basedOn w:val="1"/>
    <w:next w:val="1"/>
    <w:link w:val="58"/>
    <w:autoRedefine/>
    <w:qFormat/>
    <w:uiPriority w:val="0"/>
    <w:pPr>
      <w:numPr>
        <w:ilvl w:val="2"/>
        <w:numId w:val="1"/>
      </w:numPr>
      <w:spacing w:line="360" w:lineRule="auto"/>
      <w:outlineLvl w:val="2"/>
    </w:pPr>
    <w:rPr>
      <w:rFonts w:ascii="黑体" w:hAnsi="Times New Roman" w:eastAsia="黑体" w:cs="Times New Roman"/>
      <w:bCs/>
      <w:sz w:val="24"/>
      <w:szCs w:val="32"/>
    </w:rPr>
  </w:style>
  <w:style w:type="paragraph" w:styleId="5">
    <w:name w:val="heading 4"/>
    <w:basedOn w:val="1"/>
    <w:next w:val="1"/>
    <w:link w:val="59"/>
    <w:autoRedefine/>
    <w:qFormat/>
    <w:uiPriority w:val="0"/>
    <w:pPr>
      <w:numPr>
        <w:ilvl w:val="3"/>
        <w:numId w:val="1"/>
      </w:numPr>
      <w:spacing w:line="360" w:lineRule="auto"/>
      <w:outlineLvl w:val="3"/>
    </w:pPr>
    <w:rPr>
      <w:rFonts w:ascii="黑体" w:eastAsia="黑体" w:cs="Times New Roman" w:hAnsiTheme="minorEastAsia"/>
      <w:bCs/>
      <w:sz w:val="24"/>
      <w:szCs w:val="24"/>
    </w:rPr>
  </w:style>
  <w:style w:type="paragraph" w:styleId="6">
    <w:name w:val="heading 5"/>
    <w:basedOn w:val="1"/>
    <w:next w:val="1"/>
    <w:link w:val="60"/>
    <w:autoRedefine/>
    <w:qFormat/>
    <w:uiPriority w:val="0"/>
    <w:pPr>
      <w:keepNext/>
      <w:keepLines/>
      <w:numPr>
        <w:ilvl w:val="4"/>
        <w:numId w:val="1"/>
      </w:numPr>
      <w:spacing w:line="360" w:lineRule="auto"/>
      <w:outlineLvl w:val="4"/>
    </w:pPr>
    <w:rPr>
      <w:rFonts w:ascii="黑体" w:hAnsi="Times New Roman" w:eastAsia="黑体" w:cs="Times New Roman"/>
      <w:bCs/>
      <w:sz w:val="24"/>
      <w:szCs w:val="28"/>
    </w:rPr>
  </w:style>
  <w:style w:type="paragraph" w:styleId="7">
    <w:name w:val="heading 6"/>
    <w:basedOn w:val="1"/>
    <w:next w:val="1"/>
    <w:link w:val="61"/>
    <w:autoRedefine/>
    <w:qFormat/>
    <w:uiPriority w:val="0"/>
    <w:pPr>
      <w:numPr>
        <w:ilvl w:val="5"/>
        <w:numId w:val="1"/>
      </w:numPr>
      <w:spacing w:line="360" w:lineRule="auto"/>
      <w:outlineLvl w:val="5"/>
    </w:pPr>
    <w:rPr>
      <w:rFonts w:ascii="黑体" w:hAnsi="Arial" w:eastAsia="黑体" w:cs="Times New Roman"/>
      <w:bCs/>
      <w:sz w:val="24"/>
      <w:szCs w:val="24"/>
    </w:rPr>
  </w:style>
  <w:style w:type="paragraph" w:styleId="8">
    <w:name w:val="heading 7"/>
    <w:basedOn w:val="1"/>
    <w:next w:val="1"/>
    <w:link w:val="62"/>
    <w:autoRedefine/>
    <w:qFormat/>
    <w:uiPriority w:val="0"/>
    <w:pPr>
      <w:keepNext/>
      <w:keepLines/>
      <w:numPr>
        <w:ilvl w:val="6"/>
        <w:numId w:val="1"/>
      </w:numPr>
      <w:spacing w:line="360" w:lineRule="auto"/>
      <w:outlineLvl w:val="6"/>
    </w:pPr>
    <w:rPr>
      <w:rFonts w:ascii="黑体" w:hAnsi="Times New Roman" w:eastAsia="黑体" w:cs="Times New Roman"/>
      <w:bCs/>
      <w:sz w:val="24"/>
      <w:szCs w:val="24"/>
    </w:rPr>
  </w:style>
  <w:style w:type="paragraph" w:styleId="9">
    <w:name w:val="heading 8"/>
    <w:basedOn w:val="1"/>
    <w:next w:val="1"/>
    <w:link w:val="63"/>
    <w:autoRedefine/>
    <w:qFormat/>
    <w:uiPriority w:val="0"/>
    <w:pPr>
      <w:numPr>
        <w:ilvl w:val="7"/>
        <w:numId w:val="1"/>
      </w:numPr>
      <w:spacing w:line="360" w:lineRule="auto"/>
      <w:outlineLvl w:val="7"/>
    </w:pPr>
    <w:rPr>
      <w:rFonts w:ascii="黑体" w:hAnsi="Arial" w:eastAsia="黑体" w:cs="Times New Roman"/>
      <w:sz w:val="24"/>
      <w:szCs w:val="24"/>
    </w:rPr>
  </w:style>
  <w:style w:type="paragraph" w:styleId="10">
    <w:name w:val="heading 9"/>
    <w:basedOn w:val="1"/>
    <w:next w:val="1"/>
    <w:link w:val="64"/>
    <w:autoRedefine/>
    <w:qFormat/>
    <w:uiPriority w:val="0"/>
    <w:pPr>
      <w:keepNext/>
      <w:keepLines/>
      <w:numPr>
        <w:ilvl w:val="8"/>
        <w:numId w:val="1"/>
      </w:numPr>
      <w:spacing w:line="360" w:lineRule="auto"/>
      <w:outlineLvl w:val="8"/>
    </w:pPr>
    <w:rPr>
      <w:rFonts w:ascii="黑体" w:hAnsi="Arial" w:eastAsia="黑体" w:cs="Times New Roman"/>
      <w:sz w:val="24"/>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21"/>
      <w:szCs w:val="21"/>
    </w:rPr>
  </w:style>
  <w:style w:type="character" w:styleId="14">
    <w:name w:val="Hyperlink"/>
    <w:basedOn w:val="11"/>
    <w:semiHidden/>
    <w:unhideWhenUsed/>
    <w:qFormat/>
    <w:uiPriority w:val="99"/>
    <w:rPr>
      <w:color w:val="0000FF"/>
      <w:u w:val="single"/>
    </w:rPr>
  </w:style>
  <w:style w:type="character" w:styleId="15">
    <w:name w:val="Strong"/>
    <w:basedOn w:val="11"/>
    <w:qFormat/>
    <w:uiPriority w:val="22"/>
    <w:rPr>
      <w:b/>
    </w:rPr>
  </w:style>
  <w:style w:type="paragraph" w:styleId="16">
    <w:name w:val="annotation text"/>
    <w:basedOn w:val="1"/>
    <w:link w:val="73"/>
    <w:semiHidden/>
    <w:unhideWhenUsed/>
    <w:qFormat/>
    <w:uiPriority w:val="99"/>
    <w:pPr>
      <w:jc w:val="left"/>
    </w:pPr>
  </w:style>
  <w:style w:type="paragraph" w:styleId="17">
    <w:name w:val="annotation subject"/>
    <w:basedOn w:val="16"/>
    <w:next w:val="16"/>
    <w:link w:val="74"/>
    <w:semiHidden/>
    <w:unhideWhenUsed/>
    <w:qFormat/>
    <w:uiPriority w:val="99"/>
    <w:rPr>
      <w:b/>
      <w:bCs/>
    </w:rPr>
  </w:style>
  <w:style w:type="paragraph" w:styleId="18">
    <w:name w:val="Normal Indent"/>
    <w:basedOn w:val="1"/>
    <w:qFormat/>
    <w:uiPriority w:val="0"/>
    <w:pPr>
      <w:numPr>
        <w:ilvl w:val="0"/>
        <w:numId w:val="2"/>
      </w:numPr>
      <w:adjustRightInd w:val="0"/>
      <w:spacing w:line="310" w:lineRule="exact"/>
    </w:pPr>
    <w:rPr>
      <w:rFonts w:ascii="Times New Roman" w:hAnsi="Times New Roman" w:eastAsia="宋体" w:cs="Times New Roman"/>
      <w:szCs w:val="20"/>
    </w:rPr>
  </w:style>
  <w:style w:type="paragraph" w:styleId="19">
    <w:name w:val="Normal (Web)"/>
    <w:basedOn w:val="1"/>
    <w:semiHidden/>
    <w:unhideWhenUsed/>
    <w:qFormat/>
    <w:uiPriority w:val="99"/>
    <w:rPr>
      <w:sz w:val="24"/>
    </w:rPr>
  </w:style>
  <w:style w:type="paragraph" w:styleId="20">
    <w:name w:val="Balloon Text"/>
    <w:basedOn w:val="1"/>
    <w:link w:val="75"/>
    <w:semiHidden/>
    <w:unhideWhenUsed/>
    <w:qFormat/>
    <w:uiPriority w:val="99"/>
    <w:rPr>
      <w:sz w:val="18"/>
      <w:szCs w:val="18"/>
    </w:rPr>
  </w:style>
  <w:style w:type="table" w:styleId="21">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2">
    <w:name w:val="00段落"/>
    <w:basedOn w:val="1"/>
    <w:link w:val="23"/>
    <w:qFormat/>
    <w:uiPriority w:val="0"/>
    <w:pPr>
      <w:adjustRightInd w:val="0"/>
      <w:spacing w:line="360" w:lineRule="auto"/>
      <w:ind w:firstLine="482"/>
      <w:jc w:val="left"/>
      <w:textAlignment w:val="baseline"/>
    </w:pPr>
    <w:rPr>
      <w:rFonts w:ascii="宋体" w:hAnsi="宋体" w:eastAsia="宋体" w:cs="Times New Roman"/>
      <w:kern w:val="0"/>
      <w:sz w:val="24"/>
      <w:szCs w:val="20"/>
    </w:rPr>
  </w:style>
  <w:style w:type="character" w:customStyle="1" w:styleId="23">
    <w:name w:val="00段落 字符"/>
    <w:link w:val="22"/>
    <w:qFormat/>
    <w:uiPriority w:val="0"/>
    <w:rPr>
      <w:rFonts w:ascii="宋体" w:hAnsi="宋体" w:eastAsia="宋体" w:cs="Times New Roman"/>
      <w:kern w:val="0"/>
      <w:sz w:val="24"/>
      <w:szCs w:val="20"/>
    </w:rPr>
  </w:style>
  <w:style w:type="paragraph" w:customStyle="1" w:styleId="24">
    <w:name w:val="01 表名称"/>
    <w:basedOn w:val="1"/>
    <w:link w:val="25"/>
    <w:qFormat/>
    <w:uiPriority w:val="0"/>
    <w:pPr>
      <w:numPr>
        <w:ilvl w:val="0"/>
        <w:numId w:val="3"/>
      </w:numPr>
      <w:spacing w:line="360" w:lineRule="auto"/>
      <w:jc w:val="center"/>
    </w:pPr>
    <w:rPr>
      <w:rFonts w:ascii="黑体" w:hAnsi="宋体" w:eastAsia="黑体" w:cs="Times New Roman"/>
      <w:kern w:val="0"/>
      <w:sz w:val="24"/>
      <w:szCs w:val="24"/>
    </w:rPr>
  </w:style>
  <w:style w:type="character" w:customStyle="1" w:styleId="25">
    <w:name w:val="01 表名称 Char"/>
    <w:link w:val="24"/>
    <w:qFormat/>
    <w:uiPriority w:val="0"/>
    <w:rPr>
      <w:rFonts w:ascii="黑体" w:hAnsi="宋体" w:eastAsia="黑体" w:cs="Times New Roman"/>
      <w:kern w:val="0"/>
      <w:sz w:val="24"/>
      <w:szCs w:val="24"/>
    </w:rPr>
  </w:style>
  <w:style w:type="paragraph" w:customStyle="1" w:styleId="26">
    <w:name w:val="01 图名称"/>
    <w:basedOn w:val="1"/>
    <w:next w:val="22"/>
    <w:link w:val="27"/>
    <w:autoRedefine/>
    <w:qFormat/>
    <w:uiPriority w:val="0"/>
    <w:pPr>
      <w:numPr>
        <w:ilvl w:val="0"/>
        <w:numId w:val="4"/>
      </w:numPr>
      <w:spacing w:line="360" w:lineRule="auto"/>
      <w:jc w:val="center"/>
    </w:pPr>
    <w:rPr>
      <w:rFonts w:ascii="黑体" w:hAnsi="宋体" w:eastAsia="黑体" w:cs="Times New Roman"/>
      <w:kern w:val="0"/>
      <w:sz w:val="24"/>
      <w:szCs w:val="24"/>
    </w:rPr>
  </w:style>
  <w:style w:type="character" w:customStyle="1" w:styleId="27">
    <w:name w:val="01 图名称 Char"/>
    <w:link w:val="26"/>
    <w:qFormat/>
    <w:uiPriority w:val="0"/>
    <w:rPr>
      <w:rFonts w:ascii="黑体" w:hAnsi="宋体" w:eastAsia="黑体" w:cs="Times New Roman"/>
      <w:kern w:val="0"/>
      <w:sz w:val="24"/>
      <w:szCs w:val="24"/>
    </w:rPr>
  </w:style>
  <w:style w:type="paragraph" w:customStyle="1" w:styleId="28">
    <w:name w:val="01项目代号"/>
    <w:basedOn w:val="1"/>
    <w:link w:val="29"/>
    <w:qFormat/>
    <w:uiPriority w:val="0"/>
    <w:pPr>
      <w:numPr>
        <w:ilvl w:val="0"/>
        <w:numId w:val="5"/>
      </w:numPr>
      <w:adjustRightInd w:val="0"/>
      <w:snapToGrid w:val="0"/>
      <w:spacing w:line="360" w:lineRule="auto"/>
      <w:jc w:val="left"/>
      <w:textAlignment w:val="baseline"/>
    </w:pPr>
    <w:rPr>
      <w:rFonts w:ascii="宋体" w:hAnsi="宋体" w:eastAsia="宋体" w:cs="Times New Roman"/>
      <w:kern w:val="0"/>
      <w:sz w:val="24"/>
      <w:szCs w:val="20"/>
    </w:rPr>
  </w:style>
  <w:style w:type="character" w:customStyle="1" w:styleId="29">
    <w:name w:val="01项目代号 字符"/>
    <w:link w:val="28"/>
    <w:qFormat/>
    <w:uiPriority w:val="0"/>
    <w:rPr>
      <w:rFonts w:ascii="宋体" w:hAnsi="宋体" w:eastAsia="宋体" w:cs="Times New Roman"/>
      <w:kern w:val="0"/>
      <w:sz w:val="24"/>
      <w:szCs w:val="20"/>
    </w:rPr>
  </w:style>
  <w:style w:type="paragraph" w:customStyle="1" w:styleId="30">
    <w:name w:val="02项目代号"/>
    <w:basedOn w:val="1"/>
    <w:link w:val="31"/>
    <w:qFormat/>
    <w:uiPriority w:val="0"/>
    <w:pPr>
      <w:numPr>
        <w:ilvl w:val="1"/>
        <w:numId w:val="5"/>
      </w:numPr>
      <w:adjustRightInd w:val="0"/>
      <w:snapToGrid w:val="0"/>
      <w:spacing w:line="360" w:lineRule="auto"/>
      <w:jc w:val="left"/>
      <w:textAlignment w:val="baseline"/>
    </w:pPr>
    <w:rPr>
      <w:rFonts w:ascii="宋体" w:hAnsi="宋体" w:eastAsia="宋体" w:cs="Times New Roman"/>
      <w:kern w:val="0"/>
      <w:sz w:val="24"/>
      <w:szCs w:val="20"/>
    </w:rPr>
  </w:style>
  <w:style w:type="character" w:customStyle="1" w:styleId="31">
    <w:name w:val="02项目代号 字符"/>
    <w:link w:val="30"/>
    <w:qFormat/>
    <w:uiPriority w:val="0"/>
    <w:rPr>
      <w:rFonts w:ascii="宋体" w:hAnsi="宋体" w:eastAsia="宋体" w:cs="Times New Roman"/>
      <w:kern w:val="0"/>
      <w:sz w:val="24"/>
      <w:szCs w:val="20"/>
    </w:rPr>
  </w:style>
  <w:style w:type="paragraph" w:customStyle="1" w:styleId="32">
    <w:name w:val="03项目代号"/>
    <w:basedOn w:val="30"/>
    <w:link w:val="33"/>
    <w:qFormat/>
    <w:uiPriority w:val="0"/>
    <w:pPr>
      <w:numPr>
        <w:ilvl w:val="2"/>
      </w:numPr>
    </w:pPr>
  </w:style>
  <w:style w:type="character" w:customStyle="1" w:styleId="33">
    <w:name w:val="03项目代号 字符"/>
    <w:basedOn w:val="31"/>
    <w:link w:val="32"/>
    <w:qFormat/>
    <w:uiPriority w:val="0"/>
    <w:rPr>
      <w:rFonts w:ascii="宋体" w:hAnsi="宋体" w:eastAsia="宋体" w:cs="Times New Roman"/>
      <w:kern w:val="0"/>
      <w:sz w:val="24"/>
      <w:szCs w:val="20"/>
    </w:rPr>
  </w:style>
  <w:style w:type="paragraph" w:customStyle="1" w:styleId="34">
    <w:name w:val="0居中"/>
    <w:basedOn w:val="1"/>
    <w:link w:val="35"/>
    <w:qFormat/>
    <w:uiPriority w:val="0"/>
    <w:pPr>
      <w:adjustRightInd w:val="0"/>
      <w:spacing w:line="360" w:lineRule="auto"/>
      <w:jc w:val="center"/>
      <w:textAlignment w:val="baseline"/>
    </w:pPr>
    <w:rPr>
      <w:rFonts w:ascii="宋体" w:hAnsi="Times New Roman" w:eastAsia="宋体" w:cs="Times New Roman"/>
      <w:kern w:val="0"/>
      <w:sz w:val="24"/>
      <w:szCs w:val="20"/>
    </w:rPr>
  </w:style>
  <w:style w:type="character" w:customStyle="1" w:styleId="35">
    <w:name w:val="0居中 Char"/>
    <w:basedOn w:val="11"/>
    <w:link w:val="34"/>
    <w:qFormat/>
    <w:uiPriority w:val="0"/>
    <w:rPr>
      <w:rFonts w:ascii="宋体" w:hAnsi="Times New Roman" w:eastAsia="宋体" w:cs="Times New Roman"/>
      <w:kern w:val="0"/>
      <w:sz w:val="24"/>
      <w:szCs w:val="20"/>
    </w:rPr>
  </w:style>
  <w:style w:type="paragraph" w:customStyle="1" w:styleId="36">
    <w:name w:val="b0表格段落"/>
    <w:basedOn w:val="1"/>
    <w:link w:val="37"/>
    <w:qFormat/>
    <w:uiPriority w:val="0"/>
    <w:pPr>
      <w:spacing w:line="300" w:lineRule="auto"/>
    </w:pPr>
    <w:rPr>
      <w:rFonts w:ascii="宋体" w:hAnsi="宋体" w:eastAsia="宋体" w:cs="Times New Roman"/>
      <w:szCs w:val="21"/>
    </w:rPr>
  </w:style>
  <w:style w:type="character" w:customStyle="1" w:styleId="37">
    <w:name w:val="b0表格段落 字符"/>
    <w:link w:val="36"/>
    <w:qFormat/>
    <w:uiPriority w:val="0"/>
    <w:rPr>
      <w:rFonts w:ascii="宋体" w:hAnsi="宋体" w:eastAsia="宋体" w:cs="Times New Roman"/>
      <w:szCs w:val="21"/>
    </w:rPr>
  </w:style>
  <w:style w:type="paragraph" w:customStyle="1" w:styleId="38">
    <w:name w:val="b表格1级"/>
    <w:basedOn w:val="1"/>
    <w:link w:val="39"/>
    <w:qFormat/>
    <w:uiPriority w:val="0"/>
    <w:pPr>
      <w:numPr>
        <w:ilvl w:val="0"/>
        <w:numId w:val="6"/>
      </w:numPr>
      <w:spacing w:line="300" w:lineRule="auto"/>
    </w:pPr>
    <w:rPr>
      <w:rFonts w:ascii="宋体" w:hAnsi="宋体" w:eastAsia="宋体" w:cs="Times New Roman"/>
      <w:szCs w:val="21"/>
    </w:rPr>
  </w:style>
  <w:style w:type="character" w:customStyle="1" w:styleId="39">
    <w:name w:val="b表格1级 字符"/>
    <w:link w:val="38"/>
    <w:qFormat/>
    <w:uiPriority w:val="0"/>
    <w:rPr>
      <w:rFonts w:ascii="宋体" w:hAnsi="宋体" w:eastAsia="宋体" w:cs="Times New Roman"/>
      <w:szCs w:val="21"/>
    </w:rPr>
  </w:style>
  <w:style w:type="paragraph" w:customStyle="1" w:styleId="40">
    <w:name w:val="b表格2级"/>
    <w:basedOn w:val="38"/>
    <w:link w:val="41"/>
    <w:autoRedefine/>
    <w:qFormat/>
    <w:uiPriority w:val="0"/>
    <w:pPr>
      <w:numPr>
        <w:ilvl w:val="1"/>
      </w:numPr>
    </w:pPr>
  </w:style>
  <w:style w:type="character" w:customStyle="1" w:styleId="41">
    <w:name w:val="b表格2级 字符"/>
    <w:link w:val="40"/>
    <w:qFormat/>
    <w:uiPriority w:val="0"/>
    <w:rPr>
      <w:rFonts w:ascii="宋体" w:hAnsi="宋体" w:eastAsia="宋体" w:cs="Times New Roman"/>
      <w:szCs w:val="21"/>
    </w:rPr>
  </w:style>
  <w:style w:type="paragraph" w:customStyle="1" w:styleId="42">
    <w:name w:val="b表格标题1"/>
    <w:basedOn w:val="1"/>
    <w:link w:val="43"/>
    <w:qFormat/>
    <w:uiPriority w:val="0"/>
    <w:pPr>
      <w:numPr>
        <w:ilvl w:val="0"/>
        <w:numId w:val="7"/>
      </w:numPr>
      <w:suppressLineNumbers/>
      <w:suppressAutoHyphens/>
      <w:snapToGrid w:val="0"/>
      <w:spacing w:line="276" w:lineRule="auto"/>
      <w:jc w:val="center"/>
      <w:textAlignment w:val="center"/>
    </w:pPr>
    <w:rPr>
      <w:rFonts w:ascii="宋体" w:hAnsi="宋体" w:eastAsia="宋体" w:cs="Times New Roman"/>
      <w:b/>
      <w:snapToGrid w:val="0"/>
      <w:kern w:val="21"/>
      <w:szCs w:val="21"/>
    </w:rPr>
  </w:style>
  <w:style w:type="character" w:customStyle="1" w:styleId="43">
    <w:name w:val="b表格标题1 字符"/>
    <w:link w:val="42"/>
    <w:qFormat/>
    <w:uiPriority w:val="0"/>
    <w:rPr>
      <w:rFonts w:ascii="宋体" w:hAnsi="宋体" w:eastAsia="宋体" w:cs="Times New Roman"/>
      <w:b/>
      <w:snapToGrid w:val="0"/>
      <w:kern w:val="21"/>
      <w:szCs w:val="21"/>
    </w:rPr>
  </w:style>
  <w:style w:type="paragraph" w:customStyle="1" w:styleId="44">
    <w:name w:val="b表格标题2"/>
    <w:basedOn w:val="1"/>
    <w:link w:val="45"/>
    <w:qFormat/>
    <w:uiPriority w:val="0"/>
    <w:pPr>
      <w:numPr>
        <w:ilvl w:val="1"/>
        <w:numId w:val="7"/>
      </w:numPr>
      <w:suppressLineNumbers/>
      <w:suppressAutoHyphens/>
      <w:snapToGrid w:val="0"/>
      <w:spacing w:line="276" w:lineRule="auto"/>
      <w:jc w:val="center"/>
      <w:textAlignment w:val="center"/>
    </w:pPr>
    <w:rPr>
      <w:rFonts w:ascii="宋体" w:hAnsi="宋体" w:eastAsia="宋体" w:cs="Times New Roman"/>
      <w:snapToGrid w:val="0"/>
      <w:kern w:val="21"/>
      <w:szCs w:val="21"/>
    </w:rPr>
  </w:style>
  <w:style w:type="character" w:customStyle="1" w:styleId="45">
    <w:name w:val="b表格标题2 字符"/>
    <w:link w:val="44"/>
    <w:qFormat/>
    <w:uiPriority w:val="0"/>
    <w:rPr>
      <w:rFonts w:ascii="宋体" w:hAnsi="宋体" w:eastAsia="宋体" w:cs="Times New Roman"/>
      <w:snapToGrid w:val="0"/>
      <w:kern w:val="21"/>
      <w:szCs w:val="21"/>
    </w:rPr>
  </w:style>
  <w:style w:type="paragraph" w:customStyle="1" w:styleId="46">
    <w:name w:val="b表格标题3"/>
    <w:basedOn w:val="1"/>
    <w:link w:val="47"/>
    <w:qFormat/>
    <w:uiPriority w:val="0"/>
    <w:pPr>
      <w:numPr>
        <w:ilvl w:val="2"/>
        <w:numId w:val="7"/>
      </w:numPr>
      <w:suppressLineNumbers/>
      <w:suppressAutoHyphens/>
      <w:snapToGrid w:val="0"/>
      <w:spacing w:line="276" w:lineRule="auto"/>
      <w:jc w:val="center"/>
      <w:textAlignment w:val="center"/>
    </w:pPr>
    <w:rPr>
      <w:rFonts w:ascii="宋体" w:hAnsi="宋体" w:eastAsia="宋体" w:cs="Times New Roman"/>
      <w:snapToGrid w:val="0"/>
      <w:kern w:val="21"/>
      <w:szCs w:val="21"/>
    </w:rPr>
  </w:style>
  <w:style w:type="character" w:customStyle="1" w:styleId="47">
    <w:name w:val="b表格标题3 字符"/>
    <w:link w:val="46"/>
    <w:qFormat/>
    <w:uiPriority w:val="0"/>
    <w:rPr>
      <w:rFonts w:ascii="宋体" w:hAnsi="宋体" w:eastAsia="宋体" w:cs="Times New Roman"/>
      <w:snapToGrid w:val="0"/>
      <w:kern w:val="21"/>
      <w:szCs w:val="21"/>
    </w:rPr>
  </w:style>
  <w:style w:type="paragraph" w:customStyle="1" w:styleId="48">
    <w:name w:val="b表格标题4"/>
    <w:basedOn w:val="1"/>
    <w:link w:val="49"/>
    <w:qFormat/>
    <w:uiPriority w:val="0"/>
    <w:pPr>
      <w:numPr>
        <w:ilvl w:val="3"/>
        <w:numId w:val="7"/>
      </w:numPr>
      <w:suppressLineNumbers/>
      <w:suppressAutoHyphens/>
      <w:snapToGrid w:val="0"/>
      <w:spacing w:line="276" w:lineRule="auto"/>
      <w:jc w:val="center"/>
      <w:textAlignment w:val="center"/>
    </w:pPr>
    <w:rPr>
      <w:rFonts w:ascii="宋体" w:hAnsi="宋体" w:eastAsia="宋体" w:cs="Times New Roman"/>
      <w:snapToGrid w:val="0"/>
      <w:kern w:val="21"/>
      <w:szCs w:val="21"/>
    </w:rPr>
  </w:style>
  <w:style w:type="character" w:customStyle="1" w:styleId="49">
    <w:name w:val="b表格标题4 字符"/>
    <w:link w:val="48"/>
    <w:qFormat/>
    <w:uiPriority w:val="0"/>
    <w:rPr>
      <w:rFonts w:ascii="宋体" w:hAnsi="宋体" w:eastAsia="宋体" w:cs="Times New Roman"/>
      <w:snapToGrid w:val="0"/>
      <w:kern w:val="21"/>
      <w:szCs w:val="21"/>
    </w:rPr>
  </w:style>
  <w:style w:type="paragraph" w:customStyle="1" w:styleId="50">
    <w:name w:val="b表格标题5"/>
    <w:basedOn w:val="48"/>
    <w:qFormat/>
    <w:uiPriority w:val="0"/>
    <w:pPr>
      <w:numPr>
        <w:ilvl w:val="4"/>
      </w:numPr>
      <w:spacing w:line="300" w:lineRule="auto"/>
    </w:pPr>
  </w:style>
  <w:style w:type="paragraph" w:customStyle="1" w:styleId="51">
    <w:name w:val="c标书1级"/>
    <w:basedOn w:val="1"/>
    <w:link w:val="52"/>
    <w:qFormat/>
    <w:uiPriority w:val="0"/>
    <w:pPr>
      <w:numPr>
        <w:ilvl w:val="0"/>
        <w:numId w:val="8"/>
      </w:numPr>
      <w:spacing w:line="360" w:lineRule="auto"/>
      <w:jc w:val="center"/>
      <w:outlineLvl w:val="0"/>
    </w:pPr>
    <w:rPr>
      <w:rFonts w:ascii="黑体" w:hAnsi="宋体" w:eastAsia="黑体" w:cs="宋体"/>
      <w:bCs/>
      <w:sz w:val="32"/>
      <w:szCs w:val="32"/>
    </w:rPr>
  </w:style>
  <w:style w:type="character" w:customStyle="1" w:styleId="52">
    <w:name w:val="c标书1级 字符"/>
    <w:link w:val="51"/>
    <w:qFormat/>
    <w:uiPriority w:val="0"/>
    <w:rPr>
      <w:rFonts w:ascii="黑体" w:hAnsi="宋体" w:eastAsia="黑体" w:cs="宋体"/>
      <w:bCs/>
      <w:sz w:val="32"/>
      <w:szCs w:val="32"/>
    </w:rPr>
  </w:style>
  <w:style w:type="paragraph" w:customStyle="1" w:styleId="53">
    <w:name w:val="c标书2级"/>
    <w:basedOn w:val="51"/>
    <w:link w:val="54"/>
    <w:qFormat/>
    <w:uiPriority w:val="0"/>
    <w:pPr>
      <w:numPr>
        <w:ilvl w:val="1"/>
      </w:numPr>
      <w:outlineLvl w:val="1"/>
    </w:pPr>
    <w:rPr>
      <w:sz w:val="28"/>
    </w:rPr>
  </w:style>
  <w:style w:type="character" w:customStyle="1" w:styleId="54">
    <w:name w:val="c标书2级 字符"/>
    <w:basedOn w:val="52"/>
    <w:link w:val="53"/>
    <w:qFormat/>
    <w:uiPriority w:val="0"/>
    <w:rPr>
      <w:rFonts w:ascii="黑体" w:hAnsi="宋体" w:eastAsia="黑体" w:cs="宋体"/>
      <w:sz w:val="28"/>
      <w:szCs w:val="32"/>
    </w:rPr>
  </w:style>
  <w:style w:type="paragraph" w:customStyle="1" w:styleId="55">
    <w:name w:val="c标书3级"/>
    <w:basedOn w:val="1"/>
    <w:link w:val="65"/>
    <w:qFormat/>
    <w:uiPriority w:val="0"/>
    <w:pPr>
      <w:numPr>
        <w:ilvl w:val="2"/>
        <w:numId w:val="8"/>
      </w:numPr>
      <w:spacing w:line="360" w:lineRule="auto"/>
      <w:jc w:val="center"/>
      <w:outlineLvl w:val="2"/>
    </w:pPr>
    <w:rPr>
      <w:rFonts w:ascii="黑体" w:hAnsi="宋体" w:eastAsia="黑体" w:cs="Times New Roman"/>
      <w:sz w:val="24"/>
      <w:szCs w:val="24"/>
    </w:rPr>
  </w:style>
  <w:style w:type="character" w:customStyle="1" w:styleId="56">
    <w:name w:val="标题 1 字符"/>
    <w:link w:val="2"/>
    <w:qFormat/>
    <w:uiPriority w:val="0"/>
    <w:rPr>
      <w:rFonts w:ascii="黑体" w:hAnsi="Times New Roman" w:eastAsia="黑体" w:cs="Times New Roman"/>
      <w:bCs/>
      <w:kern w:val="44"/>
      <w:sz w:val="24"/>
      <w:szCs w:val="44"/>
      <w:lang w:val="zh-CN"/>
    </w:rPr>
  </w:style>
  <w:style w:type="character" w:customStyle="1" w:styleId="57">
    <w:name w:val="标题 2 字符"/>
    <w:basedOn w:val="11"/>
    <w:link w:val="3"/>
    <w:qFormat/>
    <w:uiPriority w:val="0"/>
    <w:rPr>
      <w:rFonts w:ascii="黑体" w:hAnsi="Arial" w:eastAsia="黑体" w:cs="Times New Roman"/>
      <w:bCs/>
      <w:sz w:val="24"/>
      <w:szCs w:val="32"/>
    </w:rPr>
  </w:style>
  <w:style w:type="character" w:customStyle="1" w:styleId="58">
    <w:name w:val="标题 3 字符"/>
    <w:basedOn w:val="11"/>
    <w:link w:val="4"/>
    <w:qFormat/>
    <w:uiPriority w:val="0"/>
    <w:rPr>
      <w:rFonts w:ascii="黑体" w:hAnsi="Times New Roman" w:eastAsia="黑体" w:cs="Times New Roman"/>
      <w:bCs/>
      <w:sz w:val="24"/>
      <w:szCs w:val="32"/>
    </w:rPr>
  </w:style>
  <w:style w:type="character" w:customStyle="1" w:styleId="59">
    <w:name w:val="标题 4 字符"/>
    <w:basedOn w:val="11"/>
    <w:link w:val="5"/>
    <w:qFormat/>
    <w:uiPriority w:val="0"/>
    <w:rPr>
      <w:rFonts w:ascii="黑体" w:eastAsia="黑体" w:cs="Times New Roman" w:hAnsiTheme="minorEastAsia"/>
      <w:bCs/>
      <w:sz w:val="24"/>
      <w:szCs w:val="24"/>
    </w:rPr>
  </w:style>
  <w:style w:type="character" w:customStyle="1" w:styleId="60">
    <w:name w:val="标题 5 字符"/>
    <w:basedOn w:val="11"/>
    <w:link w:val="6"/>
    <w:qFormat/>
    <w:uiPriority w:val="0"/>
    <w:rPr>
      <w:rFonts w:ascii="黑体" w:hAnsi="Times New Roman" w:eastAsia="黑体" w:cs="Times New Roman"/>
      <w:bCs/>
      <w:sz w:val="24"/>
      <w:szCs w:val="28"/>
    </w:rPr>
  </w:style>
  <w:style w:type="character" w:customStyle="1" w:styleId="61">
    <w:name w:val="标题 6 字符"/>
    <w:basedOn w:val="11"/>
    <w:link w:val="7"/>
    <w:qFormat/>
    <w:uiPriority w:val="0"/>
    <w:rPr>
      <w:rFonts w:ascii="黑体" w:hAnsi="Arial" w:eastAsia="黑体" w:cs="Times New Roman"/>
      <w:bCs/>
      <w:sz w:val="24"/>
      <w:szCs w:val="24"/>
    </w:rPr>
  </w:style>
  <w:style w:type="character" w:customStyle="1" w:styleId="62">
    <w:name w:val="标题 7 字符"/>
    <w:basedOn w:val="11"/>
    <w:link w:val="8"/>
    <w:qFormat/>
    <w:uiPriority w:val="0"/>
    <w:rPr>
      <w:rFonts w:ascii="黑体" w:hAnsi="Times New Roman" w:eastAsia="黑体" w:cs="Times New Roman"/>
      <w:bCs/>
      <w:sz w:val="24"/>
      <w:szCs w:val="24"/>
    </w:rPr>
  </w:style>
  <w:style w:type="character" w:customStyle="1" w:styleId="63">
    <w:name w:val="标题 8 字符"/>
    <w:basedOn w:val="11"/>
    <w:link w:val="9"/>
    <w:qFormat/>
    <w:uiPriority w:val="0"/>
    <w:rPr>
      <w:rFonts w:ascii="黑体" w:hAnsi="Arial" w:eastAsia="黑体" w:cs="Times New Roman"/>
      <w:sz w:val="24"/>
      <w:szCs w:val="24"/>
    </w:rPr>
  </w:style>
  <w:style w:type="character" w:customStyle="1" w:styleId="64">
    <w:name w:val="标题 9 字符"/>
    <w:basedOn w:val="11"/>
    <w:link w:val="10"/>
    <w:qFormat/>
    <w:uiPriority w:val="0"/>
    <w:rPr>
      <w:rFonts w:ascii="黑体" w:hAnsi="Arial" w:eastAsia="黑体" w:cs="Times New Roman"/>
      <w:sz w:val="24"/>
      <w:szCs w:val="21"/>
    </w:rPr>
  </w:style>
  <w:style w:type="character" w:customStyle="1" w:styleId="65">
    <w:name w:val="c标书3级 字符"/>
    <w:link w:val="55"/>
    <w:qFormat/>
    <w:uiPriority w:val="0"/>
    <w:rPr>
      <w:rFonts w:ascii="黑体" w:hAnsi="宋体" w:eastAsia="黑体" w:cs="Times New Roman"/>
      <w:sz w:val="24"/>
      <w:szCs w:val="24"/>
    </w:rPr>
  </w:style>
  <w:style w:type="paragraph" w:customStyle="1" w:styleId="66">
    <w:name w:val="技术文件_一级条标题"/>
    <w:basedOn w:val="1"/>
    <w:next w:val="1"/>
    <w:qFormat/>
    <w:uiPriority w:val="0"/>
    <w:pPr>
      <w:widowControl/>
      <w:numPr>
        <w:ilvl w:val="2"/>
        <w:numId w:val="2"/>
      </w:numPr>
      <w:spacing w:line="300" w:lineRule="auto"/>
      <w:outlineLvl w:val="2"/>
    </w:pPr>
    <w:rPr>
      <w:rFonts w:ascii="黑体" w:hAnsi="Times New Roman" w:eastAsia="黑体" w:cs="宋体"/>
      <w:spacing w:val="2"/>
      <w:kern w:val="0"/>
      <w:sz w:val="24"/>
      <w:szCs w:val="20"/>
    </w:rPr>
  </w:style>
  <w:style w:type="paragraph" w:customStyle="1" w:styleId="67">
    <w:name w:val="技术文件_三级条标题"/>
    <w:basedOn w:val="1"/>
    <w:next w:val="1"/>
    <w:qFormat/>
    <w:uiPriority w:val="0"/>
    <w:pPr>
      <w:widowControl/>
      <w:numPr>
        <w:ilvl w:val="4"/>
        <w:numId w:val="2"/>
      </w:numPr>
      <w:spacing w:line="300" w:lineRule="auto"/>
      <w:outlineLvl w:val="4"/>
    </w:pPr>
    <w:rPr>
      <w:rFonts w:ascii="黑体" w:hAnsi="Times New Roman" w:eastAsia="黑体" w:cs="宋体"/>
      <w:spacing w:val="2"/>
      <w:kern w:val="0"/>
      <w:sz w:val="24"/>
      <w:szCs w:val="20"/>
    </w:rPr>
  </w:style>
  <w:style w:type="paragraph" w:customStyle="1" w:styleId="68">
    <w:name w:val="技术文件_四级条标题"/>
    <w:basedOn w:val="1"/>
    <w:next w:val="1"/>
    <w:qFormat/>
    <w:uiPriority w:val="0"/>
    <w:pPr>
      <w:widowControl/>
      <w:numPr>
        <w:ilvl w:val="5"/>
        <w:numId w:val="2"/>
      </w:numPr>
      <w:spacing w:line="300" w:lineRule="auto"/>
      <w:outlineLvl w:val="5"/>
    </w:pPr>
    <w:rPr>
      <w:rFonts w:ascii="黑体" w:hAnsi="Times New Roman" w:eastAsia="黑体" w:cs="宋体"/>
      <w:spacing w:val="2"/>
      <w:kern w:val="0"/>
      <w:sz w:val="24"/>
      <w:szCs w:val="20"/>
    </w:rPr>
  </w:style>
  <w:style w:type="paragraph" w:customStyle="1" w:styleId="69">
    <w:name w:val="技术文件_五级条标题"/>
    <w:basedOn w:val="1"/>
    <w:next w:val="1"/>
    <w:qFormat/>
    <w:uiPriority w:val="0"/>
    <w:pPr>
      <w:widowControl/>
      <w:numPr>
        <w:ilvl w:val="6"/>
        <w:numId w:val="2"/>
      </w:numPr>
      <w:spacing w:line="300" w:lineRule="auto"/>
      <w:outlineLvl w:val="6"/>
    </w:pPr>
    <w:rPr>
      <w:rFonts w:ascii="黑体" w:hAnsi="Times New Roman" w:eastAsia="黑体" w:cs="宋体"/>
      <w:spacing w:val="2"/>
      <w:kern w:val="0"/>
      <w:sz w:val="24"/>
      <w:szCs w:val="20"/>
    </w:rPr>
  </w:style>
  <w:style w:type="paragraph" w:customStyle="1" w:styleId="70">
    <w:name w:val="技术文件_章标题"/>
    <w:basedOn w:val="1"/>
    <w:qFormat/>
    <w:uiPriority w:val="0"/>
    <w:pPr>
      <w:widowControl/>
      <w:numPr>
        <w:ilvl w:val="1"/>
        <w:numId w:val="2"/>
      </w:numPr>
      <w:spacing w:before="163" w:beforeLines="50" w:after="163" w:afterLines="50" w:line="300" w:lineRule="auto"/>
      <w:outlineLvl w:val="1"/>
    </w:pPr>
    <w:rPr>
      <w:rFonts w:ascii="黑体" w:hAnsi="Times New Roman" w:eastAsia="黑体" w:cs="宋体"/>
      <w:spacing w:val="2"/>
      <w:kern w:val="0"/>
      <w:sz w:val="24"/>
      <w:szCs w:val="20"/>
    </w:rPr>
  </w:style>
  <w:style w:type="paragraph" w:customStyle="1" w:styleId="71">
    <w:name w:val="技术文件＿六级条标题"/>
    <w:basedOn w:val="69"/>
    <w:next w:val="1"/>
    <w:qFormat/>
    <w:uiPriority w:val="0"/>
    <w:pPr>
      <w:numPr>
        <w:ilvl w:val="7"/>
      </w:numPr>
    </w:pPr>
  </w:style>
  <w:style w:type="paragraph" w:customStyle="1" w:styleId="72">
    <w:name w:val="技术文件_二级条标题"/>
    <w:basedOn w:val="66"/>
    <w:qFormat/>
    <w:uiPriority w:val="0"/>
    <w:pPr>
      <w:numPr>
        <w:ilvl w:val="3"/>
      </w:numPr>
      <w:outlineLvl w:val="3"/>
    </w:pPr>
  </w:style>
  <w:style w:type="character" w:customStyle="1" w:styleId="73">
    <w:name w:val="批注文字 字符"/>
    <w:basedOn w:val="11"/>
    <w:link w:val="16"/>
    <w:semiHidden/>
    <w:qFormat/>
    <w:uiPriority w:val="99"/>
    <w:rPr>
      <w:rFonts w:asciiTheme="minorHAnsi" w:hAnsiTheme="minorHAnsi" w:eastAsiaTheme="minorEastAsia" w:cstheme="minorBidi"/>
      <w:kern w:val="2"/>
      <w:sz w:val="21"/>
      <w:szCs w:val="22"/>
    </w:rPr>
  </w:style>
  <w:style w:type="character" w:customStyle="1" w:styleId="74">
    <w:name w:val="批注主题 字符"/>
    <w:basedOn w:val="73"/>
    <w:link w:val="17"/>
    <w:semiHidden/>
    <w:qFormat/>
    <w:uiPriority w:val="99"/>
    <w:rPr>
      <w:rFonts w:asciiTheme="minorHAnsi" w:hAnsiTheme="minorHAnsi" w:eastAsiaTheme="minorEastAsia" w:cstheme="minorBidi"/>
      <w:b/>
      <w:bCs/>
      <w:kern w:val="2"/>
      <w:sz w:val="21"/>
      <w:szCs w:val="22"/>
    </w:rPr>
  </w:style>
  <w:style w:type="character" w:customStyle="1" w:styleId="75">
    <w:name w:val="批注框文本 字符"/>
    <w:basedOn w:val="11"/>
    <w:link w:val="20"/>
    <w:semiHidden/>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7077</Words>
  <Characters>10934</Characters>
  <Lines>83</Lines>
  <Paragraphs>23</Paragraphs>
  <TotalTime>34</TotalTime>
  <ScaleCrop>false</ScaleCrop>
  <LinksUpToDate>false</LinksUpToDate>
  <CharactersWithSpaces>11012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2025-04-25T03:01:00Z</dcterms:created>
  <dc:creator>黄正</dc:creator>
  <cp:lastModifiedBy>Administrator</cp:lastModifiedBy>
  <dcterms:modified xsi:type="dcterms:W3CDTF">2026-07-11T06:45:18Z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eyJoZGlkIjoiY2Q5ZjFjYTYzMmUzZWY4NzM3Nzc4ZTMwZGM2ZmVkYjgiLCJ1c2VySWQiOiIxMzk3NDc5NzE5In0=</vt:lpwstr>
  </property>
  <property fmtid="{D5CDD505-2E9C-101B-9397-08002B2CF9AE}" pid="3" name="KSOProductBuildVer">
    <vt:lpwstr>3076-12.1.0.26880</vt:lpwstr>
  </property>
  <property fmtid="{D5CDD505-2E9C-101B-9397-08002B2CF9AE}" pid="4" name="ICV">
    <vt:lpwstr>1B572C493BC64756AAA0A488AC63975D_13</vt:lpwstr>
  </property>
</Properties>
</file>