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3060"/>
        <w:gridCol w:w="10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40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>
            <w:pPr>
              <w:keepNext/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201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16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hint="eastAsia" w:ascii="宋体" w:hAnsi="宋体"/>
                <w:color w:val="000000"/>
                <w:sz w:val="24"/>
              </w:rPr>
              <w:t>201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000000"/>
                <w:sz w:val="24"/>
              </w:rPr>
              <w:t>-0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5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23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雷飞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40" w:type="dxa"/>
            <w:tcBorders>
              <w:lef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本周工作情况汇报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代码优化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2.准备下一周上台的讲解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存在问题和困难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color w:val="00000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需要团队支持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280" w:type="dxa"/>
            <w:gridSpan w:val="4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希望每个项目组成员实时汇报个人工作进度，以便我可以实时的更新项目进度表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9560086">
    <w:nsid w:val="4B135C96"/>
    <w:multiLevelType w:val="multilevel"/>
    <w:tmpl w:val="4B135C9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59560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F6473"/>
    <w:rsid w:val="3EA40D3D"/>
    <w:rsid w:val="59E3771F"/>
    <w:rsid w:val="766F64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2016-05-26T15:44:00Z</dcterms:created>
  <dc:creator>Administrator</dc:creator>
  <cp:lastModifiedBy>Administrator</cp:lastModifiedBy>
  <dcterms:modified xsi:type="dcterms:W3CDTF">2016-05-26T15:47:43Z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