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"/>
        <w:spacing w:before="365" w:line="176" w:lineRule="auto"/>
        <w:outlineLvl w:val="0"/>
        <w:rPr>
          <w:sz w:val="33"/>
          <w:szCs w:val="33"/>
        </w:rPr>
      </w:pPr>
      <w:r>
        <w:rPr>
          <w:sz w:val="33"/>
          <w:szCs w:val="33"/>
          <w:color w:val="111111"/>
          <w:spacing w:val="-6"/>
        </w:rPr>
        <w:t>物理摸底测试 </w:t>
      </w:r>
      <w:r>
        <w:rPr>
          <w:rFonts w:ascii="Arial" w:hAnsi="Arial" w:eastAsia="Arial" w:cs="Arial"/>
          <w:sz w:val="33"/>
          <w:szCs w:val="33"/>
          <w:color w:val="111111"/>
          <w:spacing w:val="-6"/>
        </w:rPr>
        <w:t>· </w:t>
      </w:r>
      <w:r>
        <w:rPr>
          <w:sz w:val="33"/>
          <w:szCs w:val="33"/>
          <w:color w:val="111111"/>
          <w:spacing w:val="-6"/>
        </w:rPr>
        <w:t>题目设计逻辑</w:t>
      </w:r>
    </w:p>
    <w:p>
      <w:pPr>
        <w:pStyle w:val="BodyText"/>
        <w:ind w:left="32"/>
        <w:spacing w:before="167" w:line="211" w:lineRule="auto"/>
        <w:rPr/>
      </w:pPr>
      <w:r>
        <w:rPr>
          <w:color w:val="111111"/>
          <w:spacing w:val="-6"/>
        </w:rPr>
        <w:t>日期：</w:t>
      </w:r>
      <w:r>
        <w:rPr>
          <w:rFonts w:ascii="Arial" w:hAnsi="Arial" w:eastAsia="Arial" w:cs="Arial"/>
          <w:color w:val="111111"/>
          <w:spacing w:val="-6"/>
        </w:rPr>
        <w:t>2026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6"/>
        </w:rPr>
        <w:t>年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6"/>
        </w:rPr>
        <w:t>5</w:t>
      </w:r>
      <w:r>
        <w:rPr>
          <w:rFonts w:ascii="Arial" w:hAnsi="Arial" w:eastAsia="Arial" w:cs="Arial"/>
          <w:color w:val="111111"/>
          <w:spacing w:val="27"/>
          <w:w w:val="101"/>
        </w:rPr>
        <w:t xml:space="preserve"> </w:t>
      </w:r>
      <w:r>
        <w:rPr>
          <w:color w:val="111111"/>
          <w:spacing w:val="-6"/>
        </w:rPr>
        <w:t>月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-6"/>
        </w:rPr>
        <w:t>19</w:t>
      </w:r>
      <w:r>
        <w:rPr>
          <w:rFonts w:ascii="Arial" w:hAnsi="Arial" w:eastAsia="Arial" w:cs="Arial"/>
          <w:color w:val="111111"/>
          <w:spacing w:val="39"/>
        </w:rPr>
        <w:t xml:space="preserve"> </w:t>
      </w:r>
      <w:r>
        <w:rPr>
          <w:color w:val="111111"/>
          <w:spacing w:val="-6"/>
        </w:rPr>
        <w:t>日</w:t>
      </w:r>
    </w:p>
    <w:p>
      <w:pPr>
        <w:spacing w:before="154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274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111111"/>
          <w:spacing w:val="-1"/>
        </w:rPr>
        <w:t>一</w:t>
      </w:r>
      <w:r>
        <w:rPr>
          <w:sz w:val="24"/>
          <w:szCs w:val="24"/>
          <w:color w:val="111111"/>
          <w:spacing w:val="-32"/>
        </w:rPr>
        <w:t xml:space="preserve"> </w:t>
      </w:r>
      <w:r>
        <w:rPr>
          <w:sz w:val="24"/>
          <w:szCs w:val="24"/>
          <w:color w:val="111111"/>
          <w:spacing w:val="-1"/>
        </w:rPr>
        <w:t>、测试目的</w:t>
      </w:r>
    </w:p>
    <w:p>
      <w:pPr>
        <w:pStyle w:val="BodyText"/>
        <w:ind w:left="7" w:right="545" w:firstLine="3"/>
        <w:spacing w:before="178" w:line="228" w:lineRule="auto"/>
        <w:rPr/>
      </w:pPr>
      <w:r>
        <w:rPr>
          <w:color w:val="111111"/>
          <w:spacing w:val="-1"/>
        </w:rPr>
        <w:t>帮初二升初三学生在暑假前快速摸清物理力学学习特点，为初三电学教学提供分层依据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。核心产出是每个学</w:t>
      </w:r>
      <w:r>
        <w:rPr>
          <w:color w:val="111111"/>
        </w:rPr>
        <w:t>生的 </w:t>
      </w:r>
      <w:r>
        <w:rPr>
          <w:rFonts w:ascii="Arial" w:hAnsi="Arial" w:eastAsia="Arial" w:cs="Arial"/>
          <w:color w:val="111111"/>
        </w:rPr>
        <w:t>5 </w:t>
      </w:r>
      <w:r>
        <w:rPr>
          <w:color w:val="111111"/>
        </w:rPr>
        <w:t>维学习画像 </w:t>
      </w:r>
      <w:r>
        <w:rPr>
          <w:rFonts w:ascii="Arial" w:hAnsi="Arial" w:eastAsia="Arial" w:cs="Arial"/>
          <w:color w:val="111111"/>
        </w:rPr>
        <w:t>+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</w:rPr>
        <w:t>诊断类型 </w:t>
      </w:r>
      <w:r>
        <w:rPr>
          <w:rFonts w:ascii="Arial" w:hAnsi="Arial" w:eastAsia="Arial" w:cs="Arial"/>
          <w:color w:val="111111"/>
        </w:rPr>
        <w:t>+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</w:rPr>
        <w:t>教学建议，而非考试分数。</w:t>
      </w:r>
    </w:p>
    <w:p>
      <w:pPr>
        <w:spacing w:before="87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90" w:line="182" w:lineRule="auto"/>
        <w:rPr>
          <w:sz w:val="24"/>
          <w:szCs w:val="24"/>
        </w:rPr>
      </w:pPr>
      <w:r>
        <w:rPr>
          <w:sz w:val="24"/>
          <w:szCs w:val="24"/>
          <w:color w:val="111111"/>
          <w:spacing w:val="-2"/>
        </w:rPr>
        <w:t>二</w:t>
      </w:r>
      <w:r>
        <w:rPr>
          <w:sz w:val="24"/>
          <w:szCs w:val="24"/>
          <w:color w:val="111111"/>
          <w:spacing w:val="-27"/>
        </w:rPr>
        <w:t xml:space="preserve"> </w:t>
      </w:r>
      <w:r>
        <w:rPr>
          <w:sz w:val="24"/>
          <w:szCs w:val="24"/>
          <w:color w:val="111111"/>
          <w:spacing w:val="-2"/>
        </w:rPr>
        <w:t>、测试结构</w:t>
      </w:r>
    </w:p>
    <w:p>
      <w:pPr>
        <w:pStyle w:val="BodyText"/>
        <w:ind w:left="11"/>
        <w:spacing w:before="142" w:line="211" w:lineRule="auto"/>
        <w:rPr/>
      </w:pPr>
      <w:r>
        <w:rPr>
          <w:rFonts w:ascii="Arial" w:hAnsi="Arial" w:eastAsia="Arial" w:cs="Arial"/>
          <w:color w:val="111111"/>
          <w:spacing w:val="4"/>
        </w:rPr>
        <w:t>25 </w:t>
      </w:r>
      <w:r>
        <w:rPr>
          <w:color w:val="111111"/>
          <w:spacing w:val="4"/>
        </w:rPr>
        <w:t>题，</w:t>
      </w:r>
      <w:r>
        <w:rPr>
          <w:rFonts w:ascii="Arial" w:hAnsi="Arial" w:eastAsia="Arial" w:cs="Arial"/>
          <w:color w:val="111111"/>
          <w:spacing w:val="4"/>
        </w:rPr>
        <w:t>4 </w:t>
      </w:r>
      <w:r>
        <w:rPr>
          <w:color w:val="111111"/>
          <w:spacing w:val="4"/>
        </w:rPr>
        <w:t>种题型，零计算，重理解，约 </w:t>
      </w:r>
      <w:r>
        <w:rPr>
          <w:rFonts w:ascii="Arial" w:hAnsi="Arial" w:eastAsia="Arial" w:cs="Arial"/>
          <w:color w:val="111111"/>
          <w:spacing w:val="4"/>
        </w:rPr>
        <w:t>15-20 </w:t>
      </w:r>
      <w:r>
        <w:rPr>
          <w:color w:val="111111"/>
          <w:spacing w:val="4"/>
        </w:rPr>
        <w:t>分</w:t>
      </w:r>
      <w:r>
        <w:rPr>
          <w:color w:val="111111"/>
          <w:spacing w:val="3"/>
        </w:rPr>
        <w:t>钟。</w:t>
      </w:r>
    </w:p>
    <w:p>
      <w:pPr>
        <w:spacing w:line="140" w:lineRule="exact"/>
        <w:rPr/>
      </w:pPr>
      <w:r/>
    </w:p>
    <w:tbl>
      <w:tblPr>
        <w:tblStyle w:val="TableNormal"/>
        <w:tblW w:w="5504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1069"/>
        <w:gridCol w:w="867"/>
        <w:gridCol w:w="703"/>
        <w:gridCol w:w="2865"/>
      </w:tblGrid>
      <w:tr>
        <w:trPr>
          <w:trHeight w:val="454" w:hRule="atLeast"/>
        </w:trPr>
        <w:tc>
          <w:tcPr>
            <w:tcW w:w="1069" w:type="dxa"/>
            <w:vAlign w:val="top"/>
          </w:tcPr>
          <w:p>
            <w:pPr>
              <w:pStyle w:val="TableText"/>
              <w:ind w:left="349"/>
              <w:spacing w:before="154" w:line="175" w:lineRule="auto"/>
              <w:rPr/>
            </w:pPr>
            <w:r>
              <w:rPr>
                <w:color w:val="111111"/>
                <w:spacing w:val="-3"/>
              </w:rPr>
              <w:t>题型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251"/>
              <w:spacing w:before="151" w:line="177" w:lineRule="auto"/>
              <w:rPr/>
            </w:pPr>
            <w:r>
              <w:rPr>
                <w:color w:val="111111"/>
                <w:spacing w:val="-3"/>
              </w:rPr>
              <w:t>题号</w:t>
            </w:r>
          </w:p>
        </w:tc>
        <w:tc>
          <w:tcPr>
            <w:tcW w:w="703" w:type="dxa"/>
            <w:vAlign w:val="top"/>
          </w:tcPr>
          <w:p>
            <w:pPr>
              <w:pStyle w:val="TableText"/>
              <w:ind w:left="177"/>
              <w:spacing w:before="152" w:line="174" w:lineRule="auto"/>
              <w:rPr/>
            </w:pPr>
            <w:r>
              <w:rPr>
                <w:color w:val="111111"/>
                <w:spacing w:val="-4"/>
              </w:rPr>
              <w:t>数量</w:t>
            </w:r>
          </w:p>
        </w:tc>
        <w:tc>
          <w:tcPr>
            <w:tcW w:w="2865" w:type="dxa"/>
            <w:vAlign w:val="top"/>
          </w:tcPr>
          <w:p>
            <w:pPr>
              <w:pStyle w:val="TableText"/>
              <w:ind w:left="1079"/>
              <w:spacing w:before="150" w:line="177" w:lineRule="auto"/>
              <w:rPr/>
            </w:pPr>
            <w:r>
              <w:rPr>
                <w:color w:val="111111"/>
                <w:spacing w:val="-2"/>
              </w:rPr>
              <w:t>设计目的</w:t>
            </w:r>
          </w:p>
        </w:tc>
      </w:tr>
      <w:tr>
        <w:trPr>
          <w:trHeight w:val="462" w:hRule="atLeast"/>
        </w:trPr>
        <w:tc>
          <w:tcPr>
            <w:tcW w:w="1069" w:type="dxa"/>
            <w:vAlign w:val="top"/>
          </w:tcPr>
          <w:p>
            <w:pPr>
              <w:pStyle w:val="TableText"/>
              <w:ind w:left="171"/>
              <w:spacing w:before="146" w:line="176" w:lineRule="auto"/>
              <w:rPr/>
            </w:pPr>
            <w:r>
              <w:rPr>
                <w:color w:val="111111"/>
                <w:spacing w:val="-2"/>
              </w:rPr>
              <w:t>情境判断</w:t>
            </w:r>
          </w:p>
        </w:tc>
        <w:tc>
          <w:tcPr>
            <w:tcW w:w="867" w:type="dxa"/>
            <w:vAlign w:val="top"/>
          </w:tcPr>
          <w:p>
            <w:pPr>
              <w:ind w:left="172"/>
              <w:spacing w:before="124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4"/>
              </w:rPr>
              <w:t>1-8</w:t>
            </w:r>
          </w:p>
        </w:tc>
        <w:tc>
          <w:tcPr>
            <w:tcW w:w="703" w:type="dxa"/>
            <w:vAlign w:val="top"/>
          </w:tcPr>
          <w:p>
            <w:pPr>
              <w:pStyle w:val="TableText"/>
              <w:ind w:left="181"/>
              <w:spacing w:before="124" w:line="212" w:lineRule="auto"/>
              <w:rPr/>
            </w:pPr>
            <w:r>
              <w:rPr>
                <w:rFonts w:ascii="Arial" w:hAnsi="Arial" w:eastAsia="Arial" w:cs="Arial"/>
                <w:color w:val="111111"/>
                <w:spacing w:val="1"/>
              </w:rPr>
              <w:t>8</w:t>
            </w:r>
            <w:r>
              <w:rPr>
                <w:rFonts w:ascii="Arial" w:hAnsi="Arial" w:eastAsia="Arial" w:cs="Arial"/>
                <w:color w:val="111111"/>
                <w:spacing w:val="9"/>
              </w:rPr>
              <w:t xml:space="preserve"> </w:t>
            </w:r>
            <w:r>
              <w:rPr>
                <w:color w:val="111111"/>
                <w:spacing w:val="1"/>
              </w:rPr>
              <w:t>题</w:t>
            </w:r>
          </w:p>
        </w:tc>
        <w:tc>
          <w:tcPr>
            <w:tcW w:w="2865" w:type="dxa"/>
            <w:vAlign w:val="top"/>
          </w:tcPr>
          <w:p>
            <w:pPr>
              <w:pStyle w:val="TableText"/>
              <w:ind w:left="180"/>
              <w:spacing w:before="145" w:line="177" w:lineRule="auto"/>
              <w:rPr/>
            </w:pPr>
            <w:r>
              <w:rPr>
                <w:color w:val="111111"/>
                <w:spacing w:val="-1"/>
              </w:rPr>
              <w:t>测学习习惯和思维方式</w:t>
            </w:r>
          </w:p>
        </w:tc>
      </w:tr>
      <w:tr>
        <w:trPr>
          <w:trHeight w:val="447" w:hRule="atLeast"/>
        </w:trPr>
        <w:tc>
          <w:tcPr>
            <w:shd w:val="clear" w:fill="F5F5F5"/>
            <w:tcW w:w="1069" w:type="dxa"/>
            <w:vAlign w:val="top"/>
          </w:tcPr>
          <w:p>
            <w:pPr>
              <w:pStyle w:val="TableText"/>
              <w:ind w:left="172"/>
              <w:spacing w:before="134" w:line="176" w:lineRule="auto"/>
              <w:rPr/>
            </w:pPr>
            <w:r>
              <w:rPr>
                <w:color w:val="111111"/>
                <w:spacing w:val="-2"/>
              </w:rPr>
              <w:t>知识应用</w:t>
            </w:r>
          </w:p>
        </w:tc>
        <w:tc>
          <w:tcPr>
            <w:shd w:val="clear" w:fill="F5F5F5"/>
            <w:tcW w:w="867" w:type="dxa"/>
            <w:vAlign w:val="top"/>
          </w:tcPr>
          <w:p>
            <w:pPr>
              <w:ind w:left="172"/>
              <w:spacing w:before="112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7"/>
              </w:rPr>
              <w:t>9-16</w:t>
            </w:r>
          </w:p>
        </w:tc>
        <w:tc>
          <w:tcPr>
            <w:shd w:val="clear" w:fill="F5F5F5"/>
            <w:tcW w:w="703" w:type="dxa"/>
            <w:vAlign w:val="top"/>
          </w:tcPr>
          <w:p>
            <w:pPr>
              <w:pStyle w:val="TableText"/>
              <w:ind w:left="181"/>
              <w:spacing w:before="112" w:line="212" w:lineRule="auto"/>
              <w:rPr/>
            </w:pPr>
            <w:r>
              <w:rPr>
                <w:rFonts w:ascii="Arial" w:hAnsi="Arial" w:eastAsia="Arial" w:cs="Arial"/>
                <w:color w:val="111111"/>
                <w:spacing w:val="1"/>
              </w:rPr>
              <w:t>8</w:t>
            </w:r>
            <w:r>
              <w:rPr>
                <w:rFonts w:ascii="Arial" w:hAnsi="Arial" w:eastAsia="Arial" w:cs="Arial"/>
                <w:color w:val="111111"/>
                <w:spacing w:val="9"/>
              </w:rPr>
              <w:t xml:space="preserve"> </w:t>
            </w:r>
            <w:r>
              <w:rPr>
                <w:color w:val="111111"/>
                <w:spacing w:val="1"/>
              </w:rPr>
              <w:t>题</w:t>
            </w:r>
          </w:p>
        </w:tc>
        <w:tc>
          <w:tcPr>
            <w:shd w:val="clear" w:fill="F5F5F5"/>
            <w:tcW w:w="2865" w:type="dxa"/>
            <w:vAlign w:val="top"/>
          </w:tcPr>
          <w:p>
            <w:pPr>
              <w:pStyle w:val="TableText"/>
              <w:ind w:left="180"/>
              <w:spacing w:before="133" w:line="177" w:lineRule="auto"/>
              <w:rPr/>
            </w:pPr>
            <w:r>
              <w:rPr>
                <w:color w:val="111111"/>
                <w:spacing w:val="-1"/>
              </w:rPr>
              <w:t>测力学核心概念的真正理解程度</w:t>
            </w:r>
          </w:p>
        </w:tc>
      </w:tr>
      <w:tr>
        <w:trPr>
          <w:trHeight w:val="447" w:hRule="atLeast"/>
        </w:trPr>
        <w:tc>
          <w:tcPr>
            <w:tcW w:w="1069" w:type="dxa"/>
            <w:vAlign w:val="top"/>
          </w:tcPr>
          <w:p>
            <w:pPr>
              <w:pStyle w:val="TableText"/>
              <w:ind w:left="194"/>
              <w:spacing w:before="137" w:line="177" w:lineRule="auto"/>
              <w:rPr/>
            </w:pPr>
            <w:r>
              <w:rPr>
                <w:color w:val="111111"/>
                <w:spacing w:val="-8"/>
              </w:rPr>
              <w:t>自我评估</w:t>
            </w:r>
          </w:p>
        </w:tc>
        <w:tc>
          <w:tcPr>
            <w:tcW w:w="867" w:type="dxa"/>
            <w:vAlign w:val="top"/>
          </w:tcPr>
          <w:p>
            <w:pPr>
              <w:ind w:left="172"/>
              <w:spacing w:before="115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4"/>
              </w:rPr>
              <w:t>17-22</w:t>
            </w:r>
          </w:p>
        </w:tc>
        <w:tc>
          <w:tcPr>
            <w:tcW w:w="703" w:type="dxa"/>
            <w:vAlign w:val="top"/>
          </w:tcPr>
          <w:p>
            <w:pPr>
              <w:pStyle w:val="TableText"/>
              <w:ind w:left="181"/>
              <w:spacing w:before="115" w:line="212" w:lineRule="auto"/>
              <w:rPr/>
            </w:pPr>
            <w:r>
              <w:rPr>
                <w:rFonts w:ascii="Arial" w:hAnsi="Arial" w:eastAsia="Arial" w:cs="Arial"/>
                <w:color w:val="111111"/>
                <w:spacing w:val="1"/>
              </w:rPr>
              <w:t>6</w:t>
            </w:r>
            <w:r>
              <w:rPr>
                <w:rFonts w:ascii="Arial" w:hAnsi="Arial" w:eastAsia="Arial" w:cs="Arial"/>
                <w:color w:val="111111"/>
                <w:spacing w:val="9"/>
              </w:rPr>
              <w:t xml:space="preserve"> </w:t>
            </w:r>
            <w:r>
              <w:rPr>
                <w:color w:val="111111"/>
                <w:spacing w:val="1"/>
              </w:rPr>
              <w:t>题</w:t>
            </w:r>
          </w:p>
        </w:tc>
        <w:tc>
          <w:tcPr>
            <w:tcW w:w="2865" w:type="dxa"/>
            <w:vAlign w:val="top"/>
          </w:tcPr>
          <w:p>
            <w:pPr>
              <w:pStyle w:val="TableText"/>
              <w:ind w:left="180"/>
              <w:spacing w:before="136" w:line="177" w:lineRule="auto"/>
              <w:rPr/>
            </w:pPr>
            <w:r>
              <w:rPr>
                <w:color w:val="111111"/>
                <w:spacing w:val="-1"/>
              </w:rPr>
              <w:t>测自我认知准确度</w:t>
            </w:r>
          </w:p>
        </w:tc>
      </w:tr>
      <w:tr>
        <w:trPr>
          <w:trHeight w:val="455" w:hRule="atLeast"/>
        </w:trPr>
        <w:tc>
          <w:tcPr>
            <w:shd w:val="clear" w:fill="F5F5F5"/>
            <w:tcW w:w="1069" w:type="dxa"/>
            <w:vAlign w:val="top"/>
          </w:tcPr>
          <w:p>
            <w:pPr>
              <w:pStyle w:val="TableText"/>
              <w:ind w:left="172"/>
              <w:spacing w:before="140" w:line="177" w:lineRule="auto"/>
              <w:rPr/>
            </w:pPr>
            <w:r>
              <w:rPr>
                <w:color w:val="111111"/>
                <w:spacing w:val="-2"/>
              </w:rPr>
              <w:t>偏好配对</w:t>
            </w:r>
          </w:p>
        </w:tc>
        <w:tc>
          <w:tcPr>
            <w:shd w:val="clear" w:fill="F5F5F5"/>
            <w:tcW w:w="867" w:type="dxa"/>
            <w:vAlign w:val="top"/>
          </w:tcPr>
          <w:p>
            <w:pPr>
              <w:ind w:left="174"/>
              <w:spacing w:before="118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11"/>
              </w:rPr>
              <w:t>23-25</w:t>
            </w:r>
          </w:p>
        </w:tc>
        <w:tc>
          <w:tcPr>
            <w:shd w:val="clear" w:fill="F5F5F5"/>
            <w:tcW w:w="703" w:type="dxa"/>
            <w:vAlign w:val="top"/>
          </w:tcPr>
          <w:p>
            <w:pPr>
              <w:pStyle w:val="TableText"/>
              <w:ind w:left="182"/>
              <w:spacing w:before="118" w:line="212" w:lineRule="auto"/>
              <w:rPr/>
            </w:pPr>
            <w:r>
              <w:rPr>
                <w:rFonts w:ascii="Arial" w:hAnsi="Arial" w:eastAsia="Arial" w:cs="Arial"/>
                <w:color w:val="111111"/>
              </w:rPr>
              <w:t>3</w:t>
            </w:r>
            <w:r>
              <w:rPr>
                <w:rFonts w:ascii="Arial" w:hAnsi="Arial" w:eastAsia="Arial" w:cs="Arial"/>
                <w:color w:val="111111"/>
                <w:spacing w:val="8"/>
              </w:rPr>
              <w:t xml:space="preserve"> </w:t>
            </w:r>
            <w:r>
              <w:rPr>
                <w:color w:val="111111"/>
              </w:rPr>
              <w:t>题</w:t>
            </w:r>
          </w:p>
        </w:tc>
        <w:tc>
          <w:tcPr>
            <w:shd w:val="clear" w:fill="F5F5F5"/>
            <w:tcW w:w="2865" w:type="dxa"/>
            <w:vAlign w:val="top"/>
          </w:tcPr>
          <w:p>
            <w:pPr>
              <w:pStyle w:val="TableText"/>
              <w:ind w:left="180"/>
              <w:spacing w:before="140" w:line="176" w:lineRule="auto"/>
              <w:rPr/>
            </w:pPr>
            <w:r>
              <w:rPr>
                <w:color w:val="111111"/>
                <w:spacing w:val="-2"/>
              </w:rPr>
              <w:t>测底层学习倾向</w:t>
            </w:r>
          </w:p>
        </w:tc>
      </w:tr>
    </w:tbl>
    <w:p>
      <w:pPr>
        <w:spacing w:before="165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0" w:line="217" w:lineRule="auto"/>
        <w:rPr>
          <w:sz w:val="24"/>
          <w:szCs w:val="24"/>
        </w:rPr>
      </w:pPr>
      <w:r>
        <w:rPr>
          <w:sz w:val="24"/>
          <w:szCs w:val="24"/>
          <w:color w:val="111111"/>
          <w:spacing w:val="6"/>
        </w:rPr>
        <w:t>三、</w:t>
      </w:r>
      <w:r>
        <w:rPr>
          <w:rFonts w:ascii="Arial" w:hAnsi="Arial" w:eastAsia="Arial" w:cs="Arial"/>
          <w:sz w:val="24"/>
          <w:szCs w:val="24"/>
          <w:color w:val="111111"/>
          <w:spacing w:val="6"/>
        </w:rPr>
        <w:t>5 </w:t>
      </w:r>
      <w:r>
        <w:rPr>
          <w:sz w:val="24"/>
          <w:szCs w:val="24"/>
          <w:color w:val="111111"/>
          <w:spacing w:val="6"/>
        </w:rPr>
        <w:t>个评估维度</w:t>
      </w:r>
    </w:p>
    <w:p>
      <w:pPr>
        <w:spacing w:line="27" w:lineRule="exact"/>
        <w:rPr/>
      </w:pPr>
      <w:r/>
    </w:p>
    <w:tbl>
      <w:tblPr>
        <w:tblStyle w:val="TableNormal"/>
        <w:tblW w:w="7200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1070"/>
        <w:gridCol w:w="4117"/>
        <w:gridCol w:w="2013"/>
      </w:tblGrid>
      <w:tr>
        <w:trPr>
          <w:trHeight w:val="470" w:hRule="atLeast"/>
        </w:trPr>
        <w:tc>
          <w:tcPr>
            <w:tcW w:w="1070" w:type="dxa"/>
            <w:vAlign w:val="top"/>
          </w:tcPr>
          <w:p>
            <w:pPr>
              <w:pStyle w:val="TableText"/>
              <w:ind w:left="352"/>
              <w:spacing w:before="150" w:line="177" w:lineRule="auto"/>
              <w:rPr/>
            </w:pPr>
            <w:r>
              <w:rPr>
                <w:color w:val="111111"/>
                <w:spacing w:val="-3"/>
                <w:w w:val="99"/>
              </w:rPr>
              <w:t>维度</w:t>
            </w:r>
          </w:p>
        </w:tc>
        <w:tc>
          <w:tcPr>
            <w:tcW w:w="4117" w:type="dxa"/>
            <w:vAlign w:val="top"/>
          </w:tcPr>
          <w:p>
            <w:pPr>
              <w:pStyle w:val="TableText"/>
              <w:ind w:left="1875"/>
              <w:spacing w:before="150" w:line="177" w:lineRule="auto"/>
              <w:rPr/>
            </w:pPr>
            <w:r>
              <w:rPr>
                <w:color w:val="111111"/>
                <w:spacing w:val="-3"/>
              </w:rPr>
              <w:t>含义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466"/>
              <w:spacing w:before="151" w:line="177" w:lineRule="auto"/>
              <w:rPr/>
            </w:pPr>
            <w:r>
              <w:rPr>
                <w:color w:val="111111"/>
                <w:spacing w:val="-2"/>
              </w:rPr>
              <w:t>主要题型来源</w:t>
            </w:r>
          </w:p>
        </w:tc>
      </w:tr>
      <w:tr>
        <w:trPr>
          <w:trHeight w:val="447" w:hRule="atLeast"/>
        </w:trPr>
        <w:tc>
          <w:tcPr>
            <w:tcW w:w="1070" w:type="dxa"/>
            <w:vAlign w:val="top"/>
          </w:tcPr>
          <w:p>
            <w:pPr>
              <w:pStyle w:val="TableText"/>
              <w:ind w:left="170"/>
              <w:spacing w:before="129" w:line="178" w:lineRule="auto"/>
              <w:rPr/>
            </w:pPr>
            <w:r>
              <w:rPr>
                <w:color w:val="111111"/>
                <w:spacing w:val="-2"/>
              </w:rPr>
              <w:t>概念理解</w:t>
            </w:r>
          </w:p>
        </w:tc>
        <w:tc>
          <w:tcPr>
            <w:tcW w:w="4117" w:type="dxa"/>
            <w:vAlign w:val="top"/>
          </w:tcPr>
          <w:p>
            <w:pPr>
              <w:pStyle w:val="TableText"/>
              <w:ind w:left="169"/>
              <w:spacing w:before="130" w:line="184" w:lineRule="auto"/>
              <w:rPr/>
            </w:pPr>
            <w:r>
              <w:rPr>
                <w:color w:val="111111"/>
                <w:spacing w:val="-1"/>
              </w:rPr>
              <w:t>是否理解物理概念的本质，而非表面记忆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75"/>
              <w:spacing w:before="130" w:line="176" w:lineRule="auto"/>
              <w:rPr/>
            </w:pPr>
            <w:r>
              <w:rPr>
                <w:color w:val="111111"/>
                <w:spacing w:val="-7"/>
              </w:rPr>
              <w:t>知识应用</w:t>
            </w:r>
            <w:r>
              <w:rPr>
                <w:color w:val="111111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7"/>
              </w:rPr>
              <w:t>+</w:t>
            </w:r>
            <w:r>
              <w:rPr>
                <w:rFonts w:ascii="Arial" w:hAnsi="Arial" w:eastAsia="Arial" w:cs="Arial"/>
                <w:color w:val="111111"/>
                <w:spacing w:val="32"/>
              </w:rPr>
              <w:t xml:space="preserve"> </w:t>
            </w:r>
            <w:r>
              <w:rPr>
                <w:color w:val="111111"/>
                <w:spacing w:val="-7"/>
              </w:rPr>
              <w:t>自我评估</w:t>
            </w:r>
          </w:p>
        </w:tc>
      </w:tr>
      <w:tr>
        <w:trPr>
          <w:trHeight w:val="447" w:hRule="atLeast"/>
        </w:trPr>
        <w:tc>
          <w:tcPr>
            <w:shd w:val="clear" w:fill="F5F5F5"/>
            <w:tcW w:w="1070" w:type="dxa"/>
            <w:vAlign w:val="top"/>
          </w:tcPr>
          <w:p>
            <w:pPr>
              <w:pStyle w:val="TableText"/>
              <w:ind w:left="171"/>
              <w:spacing w:before="132" w:line="178" w:lineRule="auto"/>
              <w:rPr/>
            </w:pPr>
            <w:r>
              <w:rPr>
                <w:color w:val="111111"/>
                <w:spacing w:val="-2"/>
              </w:rPr>
              <w:t>模型建构</w:t>
            </w:r>
          </w:p>
        </w:tc>
        <w:tc>
          <w:tcPr>
            <w:shd w:val="clear" w:fill="F5F5F5"/>
            <w:tcW w:w="4117" w:type="dxa"/>
            <w:vAlign w:val="top"/>
          </w:tcPr>
          <w:p>
            <w:pPr>
              <w:pStyle w:val="TableText"/>
              <w:ind w:left="168"/>
              <w:spacing w:before="133" w:line="179" w:lineRule="auto"/>
              <w:rPr/>
            </w:pPr>
            <w:r>
              <w:rPr>
                <w:color w:val="111111"/>
                <w:spacing w:val="-2"/>
              </w:rPr>
              <w:t>能否将实际问题抽象为物理模型（</w:t>
            </w:r>
            <w:r>
              <w:rPr>
                <w:color w:val="111111"/>
                <w:spacing w:val="-21"/>
              </w:rPr>
              <w:t xml:space="preserve"> </w:t>
            </w:r>
            <w:r>
              <w:rPr>
                <w:color w:val="111111"/>
                <w:spacing w:val="-2"/>
              </w:rPr>
              <w:t>如受力分析）</w:t>
            </w:r>
          </w:p>
        </w:tc>
        <w:tc>
          <w:tcPr>
            <w:shd w:val="clear" w:fill="F5F5F5"/>
            <w:tcW w:w="2013" w:type="dxa"/>
            <w:vAlign w:val="top"/>
          </w:tcPr>
          <w:p>
            <w:pPr>
              <w:pStyle w:val="TableText"/>
              <w:ind w:left="175"/>
              <w:spacing w:before="133" w:line="176" w:lineRule="auto"/>
              <w:rPr/>
            </w:pPr>
            <w:r>
              <w:rPr>
                <w:color w:val="111111"/>
                <w:spacing w:val="-3"/>
              </w:rPr>
              <w:t>知识应用</w:t>
            </w:r>
            <w:r>
              <w:rPr>
                <w:color w:val="111111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+ </w:t>
            </w:r>
            <w:r>
              <w:rPr>
                <w:color w:val="111111"/>
                <w:spacing w:val="-3"/>
              </w:rPr>
              <w:t>情境判断</w:t>
            </w:r>
          </w:p>
        </w:tc>
      </w:tr>
      <w:tr>
        <w:trPr>
          <w:trHeight w:val="447" w:hRule="atLeast"/>
        </w:trPr>
        <w:tc>
          <w:tcPr>
            <w:tcW w:w="1070" w:type="dxa"/>
            <w:vAlign w:val="top"/>
          </w:tcPr>
          <w:p>
            <w:pPr>
              <w:pStyle w:val="TableText"/>
              <w:ind w:left="172"/>
              <w:spacing w:before="136" w:line="175" w:lineRule="auto"/>
              <w:rPr/>
            </w:pPr>
            <w:r>
              <w:rPr>
                <w:color w:val="111111"/>
                <w:spacing w:val="-2"/>
              </w:rPr>
              <w:t>数学运用</w:t>
            </w:r>
          </w:p>
        </w:tc>
        <w:tc>
          <w:tcPr>
            <w:tcW w:w="4117" w:type="dxa"/>
            <w:vAlign w:val="top"/>
          </w:tcPr>
          <w:p>
            <w:pPr>
              <w:pStyle w:val="TableText"/>
              <w:ind w:left="169"/>
              <w:spacing w:before="136" w:line="176" w:lineRule="auto"/>
              <w:rPr/>
            </w:pPr>
            <w:r>
              <w:rPr>
                <w:color w:val="111111"/>
                <w:spacing w:val="-6"/>
              </w:rPr>
              <w:t>单位换算</w:t>
            </w:r>
            <w:r>
              <w:rPr>
                <w:color w:val="111111"/>
                <w:spacing w:val="-22"/>
              </w:rPr>
              <w:t xml:space="preserve"> </w:t>
            </w:r>
            <w:r>
              <w:rPr>
                <w:color w:val="111111"/>
                <w:spacing w:val="-6"/>
              </w:rPr>
              <w:t>、公式选用 、列式准确性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75"/>
              <w:spacing w:before="136" w:line="176" w:lineRule="auto"/>
              <w:rPr/>
            </w:pPr>
            <w:r>
              <w:rPr>
                <w:color w:val="111111"/>
                <w:spacing w:val="-7"/>
              </w:rPr>
              <w:t>知识应用</w:t>
            </w:r>
            <w:r>
              <w:rPr>
                <w:color w:val="111111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7"/>
              </w:rPr>
              <w:t>+</w:t>
            </w:r>
            <w:r>
              <w:rPr>
                <w:rFonts w:ascii="Arial" w:hAnsi="Arial" w:eastAsia="Arial" w:cs="Arial"/>
                <w:color w:val="111111"/>
                <w:spacing w:val="32"/>
              </w:rPr>
              <w:t xml:space="preserve"> </w:t>
            </w:r>
            <w:r>
              <w:rPr>
                <w:color w:val="111111"/>
                <w:spacing w:val="-7"/>
              </w:rPr>
              <w:t>自我评估</w:t>
            </w:r>
          </w:p>
        </w:tc>
      </w:tr>
      <w:tr>
        <w:trPr>
          <w:trHeight w:val="448" w:hRule="atLeast"/>
        </w:trPr>
        <w:tc>
          <w:tcPr>
            <w:shd w:val="clear" w:fill="F5F5F5"/>
            <w:tcW w:w="1070" w:type="dxa"/>
            <w:vAlign w:val="top"/>
          </w:tcPr>
          <w:p>
            <w:pPr>
              <w:pStyle w:val="TableText"/>
              <w:ind w:left="179"/>
              <w:spacing w:before="153" w:line="177" w:lineRule="auto"/>
              <w:rPr/>
            </w:pPr>
            <w:r>
              <w:rPr>
                <w:color w:val="111111"/>
                <w:spacing w:val="-4"/>
              </w:rPr>
              <w:t>审题习惯</w:t>
            </w:r>
          </w:p>
        </w:tc>
        <w:tc>
          <w:tcPr>
            <w:shd w:val="clear" w:fill="F5F5F5"/>
            <w:tcW w:w="4117" w:type="dxa"/>
            <w:vAlign w:val="top"/>
          </w:tcPr>
          <w:p>
            <w:pPr>
              <w:pStyle w:val="TableText"/>
              <w:ind w:left="169"/>
              <w:spacing w:before="154" w:line="184" w:lineRule="auto"/>
              <w:rPr/>
            </w:pPr>
            <w:r>
              <w:rPr>
                <w:color w:val="111111"/>
                <w:spacing w:val="-3"/>
              </w:rPr>
              <w:t>是否留意关键词</w:t>
            </w:r>
            <w:r>
              <w:rPr>
                <w:color w:val="111111"/>
                <w:spacing w:val="-23"/>
              </w:rPr>
              <w:t xml:space="preserve"> </w:t>
            </w:r>
            <w:r>
              <w:rPr>
                <w:color w:val="111111"/>
                <w:spacing w:val="-3"/>
              </w:rPr>
              <w:t>、是否严谨读题</w:t>
            </w:r>
          </w:p>
        </w:tc>
        <w:tc>
          <w:tcPr>
            <w:shd w:val="clear" w:fill="F5F5F5"/>
            <w:tcW w:w="2013" w:type="dxa"/>
            <w:vAlign w:val="top"/>
          </w:tcPr>
          <w:p>
            <w:pPr>
              <w:pStyle w:val="TableText"/>
              <w:ind w:left="174"/>
              <w:spacing w:before="154" w:line="176" w:lineRule="auto"/>
              <w:rPr/>
            </w:pPr>
            <w:r>
              <w:rPr>
                <w:color w:val="111111"/>
                <w:spacing w:val="-3"/>
              </w:rPr>
              <w:t>情境判断 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+</w:t>
            </w:r>
            <w:r>
              <w:rPr>
                <w:rFonts w:ascii="Arial" w:hAnsi="Arial" w:eastAsia="Arial" w:cs="Arial"/>
                <w:color w:val="111111"/>
                <w:spacing w:val="32"/>
              </w:rPr>
              <w:t xml:space="preserve"> </w:t>
            </w:r>
            <w:r>
              <w:rPr>
                <w:color w:val="111111"/>
                <w:spacing w:val="-3"/>
              </w:rPr>
              <w:t>自我评估</w:t>
            </w:r>
          </w:p>
        </w:tc>
      </w:tr>
      <w:tr>
        <w:trPr>
          <w:trHeight w:val="470" w:hRule="atLeast"/>
        </w:trPr>
        <w:tc>
          <w:tcPr>
            <w:tcW w:w="1070" w:type="dxa"/>
            <w:vAlign w:val="top"/>
          </w:tcPr>
          <w:p>
            <w:pPr>
              <w:pStyle w:val="TableText"/>
              <w:ind w:left="172"/>
              <w:spacing w:before="156" w:line="177" w:lineRule="auto"/>
              <w:rPr/>
            </w:pPr>
            <w:r>
              <w:rPr>
                <w:color w:val="111111"/>
                <w:spacing w:val="-2"/>
              </w:rPr>
              <w:t>思维灵活</w:t>
            </w:r>
          </w:p>
        </w:tc>
        <w:tc>
          <w:tcPr>
            <w:tcW w:w="4117" w:type="dxa"/>
            <w:vAlign w:val="top"/>
          </w:tcPr>
          <w:p>
            <w:pPr>
              <w:pStyle w:val="TableText"/>
              <w:ind w:left="167"/>
              <w:spacing w:before="134" w:line="212" w:lineRule="auto"/>
              <w:rPr/>
            </w:pPr>
            <w:r>
              <w:rPr>
                <w:color w:val="111111"/>
                <w:spacing w:val="-1"/>
              </w:rPr>
              <w:t>对新题型</w:t>
            </w:r>
            <w:r>
              <w:rPr>
                <w:rFonts w:ascii="Arial" w:hAnsi="Arial" w:eastAsia="Arial" w:cs="Arial"/>
                <w:color w:val="111111"/>
                <w:spacing w:val="-1"/>
              </w:rPr>
              <w:t>/</w:t>
            </w:r>
            <w:r>
              <w:rPr>
                <w:color w:val="111111"/>
                <w:spacing w:val="-1"/>
              </w:rPr>
              <w:t>变形的适应能力</w:t>
            </w:r>
          </w:p>
        </w:tc>
        <w:tc>
          <w:tcPr>
            <w:tcW w:w="2013" w:type="dxa"/>
            <w:vAlign w:val="top"/>
          </w:tcPr>
          <w:p>
            <w:pPr>
              <w:pStyle w:val="TableText"/>
              <w:ind w:left="174"/>
              <w:spacing w:before="156" w:line="176" w:lineRule="auto"/>
              <w:rPr/>
            </w:pPr>
            <w:r>
              <w:rPr>
                <w:color w:val="111111"/>
                <w:spacing w:val="-1"/>
              </w:rPr>
              <w:t>情境判断 </w:t>
            </w:r>
            <w:r>
              <w:rPr>
                <w:rFonts w:ascii="Arial" w:hAnsi="Arial" w:eastAsia="Arial" w:cs="Arial"/>
                <w:color w:val="111111"/>
                <w:spacing w:val="-1"/>
              </w:rPr>
              <w:t>+</w:t>
            </w:r>
            <w:r>
              <w:rPr>
                <w:rFonts w:ascii="Arial" w:hAnsi="Arial" w:eastAsia="Arial" w:cs="Arial"/>
                <w:color w:val="111111"/>
                <w:spacing w:val="11"/>
              </w:rPr>
              <w:t xml:space="preserve"> </w:t>
            </w:r>
            <w:r>
              <w:rPr>
                <w:color w:val="111111"/>
                <w:spacing w:val="-1"/>
              </w:rPr>
              <w:t>偏好配对</w:t>
            </w:r>
          </w:p>
        </w:tc>
      </w:tr>
    </w:tbl>
    <w:p>
      <w:pPr>
        <w:spacing w:before="165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275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111111"/>
          <w:spacing w:val="5"/>
        </w:rPr>
        <w:t>四、题型设计逻辑</w:t>
      </w:r>
    </w:p>
    <w:p>
      <w:pPr>
        <w:pStyle w:val="BodyText"/>
        <w:ind w:left="5"/>
        <w:spacing w:before="189" w:line="210" w:lineRule="auto"/>
        <w:rPr>
          <w:sz w:val="19"/>
          <w:szCs w:val="19"/>
        </w:rPr>
      </w:pPr>
      <w:r>
        <w:rPr>
          <w:sz w:val="19"/>
          <w:szCs w:val="19"/>
          <w:color w:val="111111"/>
          <w:spacing w:val="3"/>
        </w:rPr>
        <w:t>情境判断（</w:t>
      </w:r>
      <w:r>
        <w:rPr>
          <w:sz w:val="19"/>
          <w:szCs w:val="19"/>
          <w:color w:val="111111"/>
          <w:spacing w:val="-25"/>
        </w:rPr>
        <w:t xml:space="preserve"> </w:t>
      </w:r>
      <w:r>
        <w:rPr>
          <w:rFonts w:ascii="Arial" w:hAnsi="Arial" w:eastAsia="Arial" w:cs="Arial"/>
          <w:sz w:val="19"/>
          <w:szCs w:val="19"/>
          <w:color w:val="111111"/>
          <w:spacing w:val="3"/>
        </w:rPr>
        <w:t>1-8</w:t>
      </w:r>
      <w:r>
        <w:rPr>
          <w:sz w:val="19"/>
          <w:szCs w:val="19"/>
          <w:color w:val="111111"/>
          <w:spacing w:val="3"/>
        </w:rPr>
        <w:t>）</w:t>
      </w:r>
    </w:p>
    <w:p>
      <w:pPr>
        <w:pStyle w:val="BodyText"/>
        <w:ind w:left="7"/>
        <w:spacing w:before="154" w:line="183" w:lineRule="auto"/>
        <w:rPr/>
      </w:pPr>
      <w:r>
        <w:rPr>
          <w:color w:val="111111"/>
          <w:spacing w:val="-1"/>
        </w:rPr>
        <w:t>每题四个选项对应四种不同的思维模式，没有绝对对错：</w:t>
      </w:r>
    </w:p>
    <w:p>
      <w:pPr>
        <w:pStyle w:val="BodyText"/>
        <w:ind w:left="194"/>
        <w:spacing w:before="215" w:line="183" w:lineRule="auto"/>
        <w:rPr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 xml:space="preserve">   </w:t>
      </w:r>
      <w:r>
        <w:rPr>
          <w:color w:val="111111"/>
          <w:spacing w:val="-3"/>
        </w:rPr>
        <w:t>建模型：先画图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-3"/>
        </w:rPr>
        <w:t>、结构化处理</w:t>
      </w:r>
    </w:p>
    <w:p>
      <w:pPr>
        <w:pStyle w:val="BodyText"/>
        <w:ind w:left="194"/>
        <w:spacing w:before="49" w:line="184" w:lineRule="auto"/>
        <w:rPr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6"/>
        </w:rPr>
        <w:t xml:space="preserve">   </w:t>
      </w:r>
      <w:r>
        <w:rPr>
          <w:color w:val="111111"/>
          <w:spacing w:val="-3"/>
        </w:rPr>
        <w:t>直觉型：在脑子里想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-3"/>
        </w:rPr>
        <w:t>、跟着感觉走</w:t>
      </w:r>
    </w:p>
    <w:p>
      <w:pPr>
        <w:pStyle w:val="BodyText"/>
        <w:ind w:left="194"/>
        <w:spacing w:before="48" w:line="184" w:lineRule="auto"/>
        <w:rPr/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   </w:t>
      </w:r>
      <w:r>
        <w:rPr>
          <w:color w:val="111111"/>
          <w:spacing w:val="-3"/>
        </w:rPr>
        <w:t>应试型：找公式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-3"/>
        </w:rPr>
        <w:t>、套题型</w:t>
      </w:r>
    </w:p>
    <w:p>
      <w:pPr>
        <w:pStyle w:val="BodyText"/>
        <w:ind w:left="6" w:right="6433" w:firstLine="188"/>
        <w:spacing w:before="64" w:line="371" w:lineRule="auto"/>
        <w:rPr>
          <w:sz w:val="19"/>
          <w:szCs w:val="19"/>
        </w:rPr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 xml:space="preserve">   </w:t>
      </w:r>
      <w:r>
        <w:rPr>
          <w:color w:val="111111"/>
          <w:spacing w:val="-3"/>
        </w:rPr>
        <w:t>理解型：追根问底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-3"/>
        </w:rPr>
        <w:t>、找关联</w:t>
      </w:r>
      <w:r>
        <w:rPr>
          <w:sz w:val="19"/>
          <w:szCs w:val="19"/>
          <w:color w:val="111111"/>
          <w:spacing w:val="3"/>
        </w:rPr>
        <w:t>知识应用</w:t>
      </w:r>
      <w:r>
        <w:rPr>
          <w:sz w:val="19"/>
          <w:szCs w:val="19"/>
          <w:color w:val="111111"/>
          <w:spacing w:val="-33"/>
        </w:rPr>
        <w:t xml:space="preserve"> </w:t>
      </w:r>
      <w:r>
        <w:rPr>
          <w:sz w:val="19"/>
          <w:szCs w:val="19"/>
          <w:color w:val="111111"/>
          <w:spacing w:val="3"/>
        </w:rPr>
        <w:t>（</w:t>
      </w:r>
      <w:r>
        <w:rPr>
          <w:sz w:val="19"/>
          <w:szCs w:val="19"/>
          <w:color w:val="111111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  <w:color w:val="111111"/>
          <w:spacing w:val="3"/>
        </w:rPr>
        <w:t>9-16</w:t>
      </w:r>
      <w:r>
        <w:rPr>
          <w:sz w:val="19"/>
          <w:szCs w:val="19"/>
          <w:color w:val="111111"/>
          <w:spacing w:val="3"/>
        </w:rPr>
        <w:t>）</w:t>
      </w:r>
    </w:p>
    <w:p>
      <w:pPr>
        <w:spacing w:line="371" w:lineRule="auto"/>
        <w:sectPr>
          <w:pgSz w:w="11919" w:h="16839"/>
          <w:pgMar w:top="1431" w:right="1787" w:bottom="0" w:left="1125" w:header="0" w:footer="0" w:gutter="0"/>
        </w:sectPr>
        <w:rPr>
          <w:sz w:val="19"/>
          <w:szCs w:val="19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7" w:line="183" w:lineRule="auto"/>
        <w:rPr/>
      </w:pPr>
      <w:r>
        <w:rPr>
          <w:color w:val="111111"/>
          <w:spacing w:val="-1"/>
        </w:rPr>
        <w:t>覆盖初二力学核心知识点，零计算，纯理解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-1"/>
        </w:rPr>
        <w:t>。每道题的错误选项都是学生的常见误解：</w:t>
      </w:r>
    </w:p>
    <w:p>
      <w:pPr>
        <w:spacing w:line="154" w:lineRule="exact"/>
        <w:rPr/>
      </w:pPr>
      <w:r/>
    </w:p>
    <w:tbl>
      <w:tblPr>
        <w:tblStyle w:val="TableNormal"/>
        <w:tblW w:w="6660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711"/>
        <w:gridCol w:w="1242"/>
        <w:gridCol w:w="4707"/>
      </w:tblGrid>
      <w:tr>
        <w:trPr>
          <w:trHeight w:val="456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69"/>
              <w:spacing w:before="151" w:line="177" w:lineRule="auto"/>
              <w:rPr/>
            </w:pPr>
            <w:r>
              <w:rPr>
                <w:color w:val="111111"/>
                <w:spacing w:val="-3"/>
              </w:rPr>
              <w:t>题号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345"/>
              <w:spacing w:before="150" w:line="178" w:lineRule="auto"/>
              <w:rPr/>
            </w:pPr>
            <w:r>
              <w:rPr>
                <w:color w:val="111111"/>
                <w:spacing w:val="-3"/>
              </w:rPr>
              <w:t>知识点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1992"/>
              <w:spacing w:before="151" w:line="178" w:lineRule="auto"/>
              <w:rPr/>
            </w:pPr>
            <w:r>
              <w:rPr>
                <w:color w:val="111111"/>
                <w:spacing w:val="-2"/>
              </w:rPr>
              <w:t>考查重点</w:t>
            </w:r>
          </w:p>
        </w:tc>
      </w:tr>
      <w:tr>
        <w:trPr>
          <w:trHeight w:val="463" w:hRule="atLeast"/>
        </w:trPr>
        <w:tc>
          <w:tcPr>
            <w:tcW w:w="711" w:type="dxa"/>
            <w:vAlign w:val="top"/>
          </w:tcPr>
          <w:p>
            <w:pPr>
              <w:ind w:left="176"/>
              <w:spacing w:before="122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13"/>
              </w:rPr>
              <w:t>9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165"/>
              <w:spacing w:before="143" w:line="186" w:lineRule="auto"/>
              <w:rPr/>
            </w:pPr>
            <w:r>
              <w:rPr>
                <w:color w:val="111111"/>
                <w:spacing w:val="-2"/>
              </w:rPr>
              <w:t>压力与重力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183"/>
              <w:spacing w:before="144" w:line="184" w:lineRule="auto"/>
              <w:rPr/>
            </w:pPr>
            <w:r>
              <w:rPr>
                <w:color w:val="111111"/>
                <w:spacing w:val="-3"/>
              </w:rPr>
              <w:t>区分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</w:t>
            </w:r>
            <w:r>
              <w:rPr>
                <w:rFonts w:ascii="Times New Roman" w:hAnsi="Times New Roman" w:eastAsia="Times New Roman" w:cs="Times New Roman"/>
                <w:color w:val="111111"/>
                <w:spacing w:val="-18"/>
              </w:rPr>
              <w:t xml:space="preserve"> </w:t>
            </w:r>
            <w:r>
              <w:rPr>
                <w:color w:val="111111"/>
                <w:spacing w:val="-3"/>
              </w:rPr>
              <w:t>就是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</w:t>
            </w:r>
            <w:r>
              <w:rPr>
                <w:rFonts w:ascii="Times New Roman" w:hAnsi="Times New Roman" w:eastAsia="Times New Roman" w:cs="Times New Roman"/>
                <w:color w:val="111111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vs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</w:t>
            </w:r>
            <w:r>
              <w:rPr>
                <w:rFonts w:ascii="Times New Roman" w:hAnsi="Times New Roman" w:eastAsia="Times New Roman" w:cs="Times New Roman"/>
                <w:color w:val="111111"/>
                <w:spacing w:val="-18"/>
              </w:rPr>
              <w:t xml:space="preserve"> </w:t>
            </w:r>
            <w:r>
              <w:rPr>
                <w:color w:val="111111"/>
                <w:spacing w:val="-3"/>
              </w:rPr>
              <w:t>大小等于但不同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 </w:t>
            </w:r>
            <w:r>
              <w:rPr>
                <w:color w:val="111111"/>
                <w:spacing w:val="-3"/>
              </w:rPr>
              <w:t>，</w:t>
            </w:r>
            <w:r>
              <w:rPr>
                <w:color w:val="111111"/>
                <w:spacing w:val="-4"/>
              </w:rPr>
              <w:t>测概念精准度</w:t>
            </w:r>
          </w:p>
        </w:tc>
      </w:tr>
      <w:tr>
        <w:trPr>
          <w:trHeight w:val="449" w:hRule="atLeast"/>
        </w:trPr>
        <w:tc>
          <w:tcPr>
            <w:shd w:val="clear" w:fill="F5F5F5"/>
            <w:tcW w:w="711" w:type="dxa"/>
            <w:vAlign w:val="top"/>
          </w:tcPr>
          <w:p>
            <w:pPr>
              <w:ind w:left="176"/>
              <w:spacing w:before="109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3"/>
              </w:rPr>
              <w:t>10</w:t>
            </w:r>
          </w:p>
        </w:tc>
        <w:tc>
          <w:tcPr>
            <w:shd w:val="clear" w:fill="F5F5F5"/>
            <w:tcW w:w="1242" w:type="dxa"/>
            <w:vAlign w:val="top"/>
          </w:tcPr>
          <w:p>
            <w:pPr>
              <w:pStyle w:val="TableText"/>
              <w:ind w:left="167"/>
              <w:spacing w:before="131" w:line="176" w:lineRule="auto"/>
              <w:rPr/>
            </w:pPr>
            <w:r>
              <w:rPr>
                <w:color w:val="111111"/>
                <w:spacing w:val="-3"/>
              </w:rPr>
              <w:t>浮力本质</w:t>
            </w:r>
          </w:p>
        </w:tc>
        <w:tc>
          <w:tcPr>
            <w:shd w:val="clear" w:fill="F5F5F5"/>
            <w:tcW w:w="4707" w:type="dxa"/>
            <w:vAlign w:val="top"/>
          </w:tcPr>
          <w:p>
            <w:pPr>
              <w:pStyle w:val="TableText"/>
              <w:ind w:left="171"/>
              <w:spacing w:before="131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111111"/>
                <w:spacing w:val="-3"/>
              </w:rPr>
              <w:t>是否理解浮力来自上下表面的压力差，而非</w:t>
            </w:r>
            <w:r>
              <w:rPr>
                <w:color w:val="11111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</w:t>
            </w:r>
            <w:r>
              <w:rPr>
                <w:rFonts w:ascii="Times New Roman" w:hAnsi="Times New Roman" w:eastAsia="Times New Roman" w:cs="Times New Roman"/>
                <w:color w:val="111111"/>
                <w:spacing w:val="-18"/>
              </w:rPr>
              <w:t xml:space="preserve"> </w:t>
            </w:r>
            <w:r>
              <w:rPr>
                <w:color w:val="111111"/>
                <w:spacing w:val="-3"/>
              </w:rPr>
              <w:t>排开水</w:t>
            </w:r>
            <w:r>
              <w:rPr>
                <w:color w:val="111111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"</w:t>
            </w:r>
          </w:p>
        </w:tc>
      </w:tr>
      <w:tr>
        <w:trPr>
          <w:trHeight w:val="449" w:hRule="atLeast"/>
        </w:trPr>
        <w:tc>
          <w:tcPr>
            <w:tcW w:w="711" w:type="dxa"/>
            <w:vAlign w:val="top"/>
          </w:tcPr>
          <w:p>
            <w:pPr>
              <w:ind w:left="176"/>
              <w:spacing w:before="110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-21"/>
              </w:rPr>
              <w:t>11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170"/>
              <w:spacing w:before="132" w:line="184" w:lineRule="auto"/>
              <w:rPr/>
            </w:pPr>
            <w:r>
              <w:rPr>
                <w:color w:val="111111"/>
                <w:spacing w:val="-3"/>
              </w:rPr>
              <w:t>力与运动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175"/>
              <w:spacing w:before="110" w:line="211" w:lineRule="auto"/>
              <w:rPr/>
            </w:pPr>
            <w:r>
              <w:rPr>
                <w:color w:val="111111"/>
                <w:spacing w:val="-3"/>
              </w:rPr>
              <w:t>匀速→合力为零→</w:t>
            </w:r>
            <w:r>
              <w:rPr>
                <w:color w:val="111111"/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F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=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f</w:t>
            </w:r>
            <w:r>
              <w:rPr>
                <w:rFonts w:ascii="Arial" w:hAnsi="Arial" w:eastAsia="Arial" w:cs="Arial"/>
                <w:color w:val="111111"/>
                <w:spacing w:val="-28"/>
              </w:rPr>
              <w:t xml:space="preserve"> </w:t>
            </w:r>
            <w:r>
              <w:rPr>
                <w:color w:val="111111"/>
                <w:spacing w:val="-3"/>
              </w:rPr>
              <w:t>，测二力平衡的真正理解</w:t>
            </w:r>
          </w:p>
        </w:tc>
      </w:tr>
      <w:tr>
        <w:trPr>
          <w:trHeight w:val="449" w:hRule="atLeast"/>
        </w:trPr>
        <w:tc>
          <w:tcPr>
            <w:shd w:val="clear" w:fill="F5F5F5"/>
            <w:tcW w:w="711" w:type="dxa"/>
            <w:vAlign w:val="top"/>
          </w:tcPr>
          <w:p>
            <w:pPr>
              <w:ind w:left="176"/>
              <w:spacing w:before="111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</w:rPr>
              <w:t>12</w:t>
            </w:r>
          </w:p>
        </w:tc>
        <w:tc>
          <w:tcPr>
            <w:shd w:val="clear" w:fill="F5F5F5"/>
            <w:tcW w:w="1242" w:type="dxa"/>
            <w:vAlign w:val="top"/>
          </w:tcPr>
          <w:p>
            <w:pPr>
              <w:pStyle w:val="TableText"/>
              <w:ind w:left="166"/>
              <w:spacing w:before="134" w:line="176" w:lineRule="auto"/>
              <w:rPr/>
            </w:pPr>
            <w:r>
              <w:rPr>
                <w:color w:val="111111"/>
                <w:spacing w:val="-2"/>
              </w:rPr>
              <w:t>摩擦力方向</w:t>
            </w:r>
          </w:p>
        </w:tc>
        <w:tc>
          <w:tcPr>
            <w:shd w:val="clear" w:fill="F5F5F5"/>
            <w:tcW w:w="4707" w:type="dxa"/>
            <w:vAlign w:val="top"/>
          </w:tcPr>
          <w:p>
            <w:pPr>
              <w:pStyle w:val="TableText"/>
              <w:ind w:left="168"/>
              <w:spacing w:before="132" w:line="184" w:lineRule="auto"/>
              <w:rPr/>
            </w:pPr>
            <w:r>
              <w:rPr>
                <w:color w:val="111111"/>
                <w:spacing w:val="-1"/>
              </w:rPr>
              <w:t>斜面静摩擦力的方向判断，需画受力分析</w:t>
            </w:r>
          </w:p>
        </w:tc>
      </w:tr>
      <w:tr>
        <w:trPr>
          <w:trHeight w:val="449" w:hRule="atLeast"/>
        </w:trPr>
        <w:tc>
          <w:tcPr>
            <w:tcW w:w="711" w:type="dxa"/>
            <w:vAlign w:val="top"/>
          </w:tcPr>
          <w:p>
            <w:pPr>
              <w:ind w:left="176"/>
              <w:spacing w:before="127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3"/>
              </w:rPr>
              <w:t>13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166"/>
              <w:spacing w:before="150" w:line="184" w:lineRule="auto"/>
              <w:rPr/>
            </w:pPr>
            <w:r>
              <w:rPr>
                <w:color w:val="111111"/>
                <w:spacing w:val="-2"/>
              </w:rPr>
              <w:t>功与功率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168"/>
              <w:spacing w:before="148" w:line="184" w:lineRule="auto"/>
              <w:rPr/>
            </w:pPr>
            <w:r>
              <w:rPr>
                <w:color w:val="111111"/>
                <w:spacing w:val="6"/>
              </w:rPr>
              <w:t>初二最高频混淆点</w:t>
            </w:r>
            <w:r>
              <w:rPr>
                <w:rFonts w:ascii="Times New Roman" w:hAnsi="Times New Roman" w:eastAsia="Times New Roman" w:cs="Times New Roman"/>
                <w:color w:val="111111"/>
                <w:spacing w:val="6"/>
              </w:rPr>
              <w:t>⸺</w:t>
            </w:r>
            <w:r>
              <w:rPr>
                <w:color w:val="111111"/>
                <w:spacing w:val="6"/>
              </w:rPr>
              <w:t>功率是快慢，不是多少</w:t>
            </w:r>
          </w:p>
        </w:tc>
      </w:tr>
      <w:tr>
        <w:trPr>
          <w:trHeight w:val="464" w:hRule="atLeast"/>
        </w:trPr>
        <w:tc>
          <w:tcPr>
            <w:shd w:val="clear" w:fill="F5F5F5"/>
            <w:tcW w:w="711" w:type="dxa"/>
            <w:vAlign w:val="top"/>
          </w:tcPr>
          <w:p>
            <w:pPr>
              <w:ind w:left="176"/>
              <w:spacing w:before="128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4"/>
              </w:rPr>
              <w:t>14</w:t>
            </w:r>
          </w:p>
        </w:tc>
        <w:tc>
          <w:tcPr>
            <w:shd w:val="clear" w:fill="F5F5F5"/>
            <w:tcW w:w="1242" w:type="dxa"/>
            <w:vAlign w:val="top"/>
          </w:tcPr>
          <w:p>
            <w:pPr>
              <w:pStyle w:val="TableText"/>
              <w:ind w:left="165"/>
              <w:spacing w:before="150" w:line="176" w:lineRule="auto"/>
              <w:rPr/>
            </w:pPr>
            <w:r>
              <w:rPr>
                <w:color w:val="111111"/>
                <w:spacing w:val="-2"/>
              </w:rPr>
              <w:t>压强应用</w:t>
            </w:r>
          </w:p>
        </w:tc>
        <w:tc>
          <w:tcPr>
            <w:shd w:val="clear" w:fill="F5F5F5"/>
            <w:tcW w:w="4707" w:type="dxa"/>
            <w:vAlign w:val="top"/>
          </w:tcPr>
          <w:p>
            <w:pPr>
              <w:pStyle w:val="TableText"/>
              <w:ind w:left="168"/>
              <w:spacing w:before="149" w:line="177" w:lineRule="auto"/>
              <w:rPr/>
            </w:pPr>
            <w:r>
              <w:rPr>
                <w:color w:val="111111"/>
                <w:spacing w:val="-1"/>
              </w:rPr>
              <w:t>将压强概念映射到生活实例</w:t>
            </w:r>
          </w:p>
        </w:tc>
      </w:tr>
      <w:tr>
        <w:trPr>
          <w:trHeight w:val="449" w:hRule="atLeast"/>
        </w:trPr>
        <w:tc>
          <w:tcPr>
            <w:tcW w:w="711" w:type="dxa"/>
            <w:vAlign w:val="top"/>
          </w:tcPr>
          <w:p>
            <w:pPr>
              <w:ind w:left="176"/>
              <w:spacing w:before="114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2"/>
              </w:rPr>
              <w:t>15</w:t>
            </w:r>
          </w:p>
        </w:tc>
        <w:tc>
          <w:tcPr>
            <w:tcW w:w="1242" w:type="dxa"/>
            <w:vAlign w:val="top"/>
          </w:tcPr>
          <w:p>
            <w:pPr>
              <w:pStyle w:val="TableText"/>
              <w:ind w:left="166"/>
              <w:spacing w:before="136" w:line="184" w:lineRule="auto"/>
              <w:rPr/>
            </w:pPr>
            <w:r>
              <w:rPr>
                <w:color w:val="111111"/>
                <w:spacing w:val="-2"/>
              </w:rPr>
              <w:t>功率与效率</w:t>
            </w:r>
          </w:p>
        </w:tc>
        <w:tc>
          <w:tcPr>
            <w:tcW w:w="4707" w:type="dxa"/>
            <w:vAlign w:val="top"/>
          </w:tcPr>
          <w:p>
            <w:pPr>
              <w:pStyle w:val="TableText"/>
              <w:ind w:left="171"/>
              <w:spacing w:before="136" w:line="183" w:lineRule="auto"/>
              <w:rPr/>
            </w:pPr>
            <w:r>
              <w:rPr>
                <w:color w:val="111111"/>
                <w:spacing w:val="7"/>
              </w:rPr>
              <w:t>第二个高频混淆点</w:t>
            </w:r>
            <w:r>
              <w:rPr>
                <w:rFonts w:ascii="Times New Roman" w:hAnsi="Times New Roman" w:eastAsia="Times New Roman" w:cs="Times New Roman"/>
                <w:color w:val="111111"/>
                <w:spacing w:val="7"/>
              </w:rPr>
              <w:t>⸺</w:t>
            </w:r>
            <w:r>
              <w:rPr>
                <w:color w:val="111111"/>
                <w:spacing w:val="7"/>
              </w:rPr>
              <w:t>功率大不等于效率高</w:t>
            </w:r>
          </w:p>
        </w:tc>
      </w:tr>
      <w:tr>
        <w:trPr>
          <w:trHeight w:val="456" w:hRule="atLeast"/>
        </w:trPr>
        <w:tc>
          <w:tcPr>
            <w:shd w:val="clear" w:fill="F5F5F5"/>
            <w:tcW w:w="711" w:type="dxa"/>
            <w:vAlign w:val="top"/>
            <w:tcBorders>
              <w:bottom w:val="single" w:color="DCDCDC" w:sz="4" w:space="0"/>
            </w:tcBorders>
          </w:tcPr>
          <w:p>
            <w:pPr>
              <w:ind w:left="176"/>
              <w:spacing w:before="115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3"/>
              </w:rPr>
              <w:t>16</w:t>
            </w:r>
          </w:p>
        </w:tc>
        <w:tc>
          <w:tcPr>
            <w:shd w:val="clear" w:fill="F5F5F5"/>
            <w:tcW w:w="1242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67"/>
              <w:spacing w:before="137" w:line="177" w:lineRule="auto"/>
              <w:rPr/>
            </w:pPr>
            <w:r>
              <w:rPr>
                <w:color w:val="111111"/>
                <w:spacing w:val="-3"/>
              </w:rPr>
              <w:t>浮力深度</w:t>
            </w:r>
          </w:p>
        </w:tc>
        <w:tc>
          <w:tcPr>
            <w:shd w:val="clear" w:fill="F5F5F5"/>
            <w:tcW w:w="4707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71"/>
              <w:spacing w:before="137" w:line="179" w:lineRule="auto"/>
              <w:rPr/>
            </w:pPr>
            <w:r>
              <w:rPr>
                <w:color w:val="111111"/>
                <w:spacing w:val="-3"/>
              </w:rPr>
              <w:t>下沉 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vs </w:t>
            </w:r>
            <w:r>
              <w:rPr>
                <w:color w:val="111111"/>
                <w:spacing w:val="-3"/>
              </w:rPr>
              <w:t>漂浮的浮力比较，需理解浮力</w:t>
            </w:r>
            <w:r>
              <w:rPr>
                <w:color w:val="11111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=</w:t>
            </w:r>
            <w:r>
              <w:rPr>
                <w:color w:val="111111"/>
                <w:spacing w:val="-3"/>
              </w:rPr>
              <w:t>重力</w:t>
            </w:r>
            <w:r>
              <w:rPr>
                <w:color w:val="111111"/>
                <w:spacing w:val="-21"/>
              </w:rPr>
              <w:t xml:space="preserve"> </w:t>
            </w:r>
            <w:r>
              <w:rPr>
                <w:color w:val="111111"/>
                <w:spacing w:val="-3"/>
              </w:rPr>
              <w:t>（</w:t>
            </w:r>
            <w:r>
              <w:rPr>
                <w:color w:val="111111"/>
                <w:spacing w:val="-32"/>
              </w:rPr>
              <w:t xml:space="preserve"> </w:t>
            </w:r>
            <w:r>
              <w:rPr>
                <w:color w:val="111111"/>
                <w:spacing w:val="-3"/>
              </w:rPr>
              <w:t>漂浮时）</w:t>
            </w:r>
          </w:p>
        </w:tc>
      </w:tr>
    </w:tbl>
    <w:p>
      <w:pPr>
        <w:pStyle w:val="BodyText"/>
        <w:ind w:left="29"/>
        <w:spacing w:before="280" w:line="210" w:lineRule="auto"/>
        <w:rPr>
          <w:sz w:val="19"/>
          <w:szCs w:val="19"/>
        </w:rPr>
      </w:pPr>
      <w:r>
        <w:rPr>
          <w:sz w:val="19"/>
          <w:szCs w:val="19"/>
          <w:color w:val="111111"/>
          <w:spacing w:val="2"/>
        </w:rPr>
        <w:t>自我评估（</w:t>
      </w:r>
      <w:r>
        <w:rPr>
          <w:sz w:val="19"/>
          <w:szCs w:val="19"/>
          <w:color w:val="111111"/>
          <w:spacing w:val="-26"/>
        </w:rPr>
        <w:t xml:space="preserve"> </w:t>
      </w:r>
      <w:r>
        <w:rPr>
          <w:rFonts w:ascii="Arial" w:hAnsi="Arial" w:eastAsia="Arial" w:cs="Arial"/>
          <w:sz w:val="19"/>
          <w:szCs w:val="19"/>
          <w:color w:val="111111"/>
          <w:spacing w:val="2"/>
        </w:rPr>
        <w:t>17-22</w:t>
      </w:r>
      <w:r>
        <w:rPr>
          <w:sz w:val="19"/>
          <w:szCs w:val="19"/>
          <w:color w:val="111111"/>
          <w:spacing w:val="2"/>
        </w:rPr>
        <w:t>）</w:t>
      </w:r>
    </w:p>
    <w:p>
      <w:pPr>
        <w:pStyle w:val="BodyText"/>
        <w:ind w:left="194" w:right="2681"/>
        <w:spacing w:before="88" w:line="221" w:lineRule="auto"/>
        <w:rPr/>
      </w:pPr>
      <w:r>
        <w:rPr>
          <w:rFonts w:ascii="Arial" w:hAnsi="Arial" w:eastAsia="Arial" w:cs="Arial"/>
          <w:color w:val="111111"/>
          <w:spacing w:val="5"/>
          <w:position w:val="4"/>
        </w:rPr>
        <w:t>·</w:t>
      </w:r>
      <w:r>
        <w:rPr>
          <w:rFonts w:ascii="Arial" w:hAnsi="Arial" w:eastAsia="Arial" w:cs="Arial"/>
          <w:color w:val="111111"/>
          <w:spacing w:val="5"/>
          <w:position w:val="4"/>
        </w:rPr>
        <w:t xml:space="preserve">   </w:t>
      </w:r>
      <w:r>
        <w:rPr>
          <w:rFonts w:ascii="Times New Roman" w:hAnsi="Times New Roman" w:eastAsia="Times New Roman" w:cs="Times New Roman"/>
          <w:color w:val="111111"/>
          <w:spacing w:val="5"/>
        </w:rPr>
        <w:t>17/22</w:t>
      </w:r>
      <w:r>
        <w:rPr>
          <w:rFonts w:ascii="Times New Roman" w:hAnsi="Times New Roman" w:eastAsia="Times New Roman" w:cs="Times New Roman"/>
          <w:color w:val="111111"/>
          <w:spacing w:val="15"/>
        </w:rPr>
        <w:t xml:space="preserve"> </w:t>
      </w:r>
      <w:r>
        <w:rPr>
          <w:color w:val="111111"/>
          <w:spacing w:val="5"/>
        </w:rPr>
        <w:t>对应概念理解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和客观题得分</w:t>
      </w:r>
      <w:r>
        <w:rPr>
          <w:color w:val="111111"/>
          <w:spacing w:val="4"/>
        </w:rPr>
        <w:t>交叉验证，看学生是否高估</w:t>
      </w:r>
      <w:r>
        <w:rPr>
          <w:rFonts w:ascii="Times New Roman" w:hAnsi="Times New Roman" w:eastAsia="Times New Roman" w:cs="Times New Roman"/>
          <w:color w:val="111111"/>
          <w:spacing w:val="4"/>
        </w:rPr>
        <w:t>/</w:t>
      </w:r>
      <w:r>
        <w:rPr>
          <w:color w:val="111111"/>
          <w:spacing w:val="4"/>
        </w:rPr>
        <w:t>低估自己</w:t>
      </w:r>
      <w:r>
        <w:rPr>
          <w:rFonts w:ascii="Arial" w:hAnsi="Arial" w:eastAsia="Arial" w:cs="Arial"/>
          <w:color w:val="111111"/>
          <w:spacing w:val="2"/>
          <w:position w:val="3"/>
        </w:rPr>
        <w:t>·</w:t>
      </w:r>
      <w:r>
        <w:rPr>
          <w:rFonts w:ascii="Arial" w:hAnsi="Arial" w:eastAsia="Arial" w:cs="Arial"/>
          <w:color w:val="111111"/>
          <w:spacing w:val="2"/>
          <w:position w:val="3"/>
        </w:rPr>
        <w:t xml:space="preserve">   </w:t>
      </w:r>
      <w:r>
        <w:rPr>
          <w:rFonts w:ascii="Times New Roman" w:hAnsi="Times New Roman" w:eastAsia="Times New Roman" w:cs="Times New Roman"/>
          <w:color w:val="111111"/>
          <w:spacing w:val="2"/>
        </w:rPr>
        <w:t>18/19</w:t>
      </w:r>
      <w:r>
        <w:rPr>
          <w:rFonts w:ascii="Times New Roman" w:hAnsi="Times New Roman" w:eastAsia="Times New Roman" w:cs="Times New Roman"/>
          <w:color w:val="111111"/>
          <w:spacing w:val="25"/>
          <w:w w:val="101"/>
        </w:rPr>
        <w:t xml:space="preserve"> </w:t>
      </w:r>
      <w:r>
        <w:rPr>
          <w:color w:val="111111"/>
          <w:spacing w:val="2"/>
        </w:rPr>
        <w:t>反向检测模型建构</w:t>
      </w:r>
    </w:p>
    <w:p>
      <w:pPr>
        <w:pStyle w:val="BodyText"/>
        <w:ind w:left="6" w:right="6087" w:firstLine="188"/>
        <w:spacing w:before="1" w:line="297" w:lineRule="auto"/>
        <w:rPr>
          <w:sz w:val="19"/>
          <w:szCs w:val="19"/>
        </w:rPr>
      </w:pPr>
      <w:r>
        <w:rPr>
          <w:rFonts w:ascii="Arial" w:hAnsi="Arial" w:eastAsia="Arial" w:cs="Arial"/>
          <w:color w:val="111111"/>
          <w:spacing w:val="1"/>
          <w:position w:val="4"/>
        </w:rPr>
        <w:t>·</w:t>
      </w:r>
      <w:r>
        <w:rPr>
          <w:rFonts w:ascii="Arial" w:hAnsi="Arial" w:eastAsia="Arial" w:cs="Arial"/>
          <w:color w:val="111111"/>
          <w:spacing w:val="1"/>
          <w:position w:val="4"/>
        </w:rPr>
        <w:t xml:space="preserve">   </w:t>
      </w:r>
      <w:r>
        <w:rPr>
          <w:rFonts w:ascii="Times New Roman" w:hAnsi="Times New Roman" w:eastAsia="Times New Roman" w:cs="Times New Roman"/>
          <w:color w:val="111111"/>
          <w:spacing w:val="1"/>
        </w:rPr>
        <w:t>20/21  </w:t>
      </w:r>
      <w:r>
        <w:rPr>
          <w:color w:val="111111"/>
          <w:spacing w:val="1"/>
        </w:rPr>
        <w:t>对应审题习惯和思维灵活</w:t>
      </w:r>
      <w:r>
        <w:rPr>
          <w:sz w:val="19"/>
          <w:szCs w:val="19"/>
          <w:color w:val="111111"/>
          <w:spacing w:val="8"/>
        </w:rPr>
        <w:t>偏好配对（</w:t>
      </w:r>
      <w:r>
        <w:rPr>
          <w:sz w:val="19"/>
          <w:szCs w:val="19"/>
          <w:color w:val="111111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color w:val="111111"/>
          <w:spacing w:val="8"/>
        </w:rPr>
        <w:t>23-25</w:t>
      </w:r>
      <w:r>
        <w:rPr>
          <w:sz w:val="19"/>
          <w:szCs w:val="19"/>
          <w:color w:val="111111"/>
          <w:spacing w:val="8"/>
        </w:rPr>
        <w:t>）</w:t>
      </w:r>
    </w:p>
    <w:tbl>
      <w:tblPr>
        <w:tblStyle w:val="TableNormal"/>
        <w:tblW w:w="2429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708"/>
        <w:gridCol w:w="1721"/>
      </w:tblGrid>
      <w:tr>
        <w:trPr>
          <w:trHeight w:val="470" w:hRule="atLeast"/>
        </w:trPr>
        <w:tc>
          <w:tcPr>
            <w:tcW w:w="708" w:type="dxa"/>
            <w:vAlign w:val="top"/>
          </w:tcPr>
          <w:p>
            <w:pPr>
              <w:pStyle w:val="TableText"/>
              <w:ind w:left="169"/>
              <w:spacing w:before="151" w:line="177" w:lineRule="auto"/>
              <w:rPr/>
            </w:pPr>
            <w:r>
              <w:rPr>
                <w:color w:val="111111"/>
                <w:spacing w:val="-3"/>
              </w:rPr>
              <w:t>题号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495"/>
              <w:spacing w:before="150" w:line="177" w:lineRule="auto"/>
              <w:rPr/>
            </w:pPr>
            <w:r>
              <w:rPr>
                <w:color w:val="111111"/>
                <w:spacing w:val="-2"/>
              </w:rPr>
              <w:t>对比维度</w:t>
            </w:r>
          </w:p>
        </w:tc>
      </w:tr>
      <w:tr>
        <w:trPr>
          <w:trHeight w:val="447" w:hRule="atLeast"/>
        </w:trPr>
        <w:tc>
          <w:tcPr>
            <w:tcW w:w="708" w:type="dxa"/>
            <w:vAlign w:val="top"/>
          </w:tcPr>
          <w:p>
            <w:pPr>
              <w:ind w:left="178"/>
              <w:spacing w:before="108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14"/>
              </w:rPr>
              <w:t>23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174"/>
              <w:spacing w:before="130" w:line="176" w:lineRule="auto"/>
              <w:rPr/>
            </w:pPr>
            <w:r>
              <w:rPr>
                <w:color w:val="111111"/>
                <w:spacing w:val="-2"/>
              </w:rPr>
              <w:t>实验派 </w:t>
            </w:r>
            <w:r>
              <w:rPr>
                <w:rFonts w:ascii="Arial" w:hAnsi="Arial" w:eastAsia="Arial" w:cs="Arial"/>
                <w:color w:val="111111"/>
                <w:spacing w:val="-2"/>
              </w:rPr>
              <w:t>vs</w:t>
            </w:r>
            <w:r>
              <w:rPr>
                <w:rFonts w:ascii="Arial" w:hAnsi="Arial" w:eastAsia="Arial" w:cs="Arial"/>
                <w:color w:val="111111"/>
                <w:spacing w:val="16"/>
              </w:rPr>
              <w:t xml:space="preserve"> </w:t>
            </w:r>
            <w:r>
              <w:rPr>
                <w:color w:val="111111"/>
                <w:spacing w:val="-2"/>
              </w:rPr>
              <w:t>逻辑派</w:t>
            </w:r>
          </w:p>
        </w:tc>
      </w:tr>
      <w:tr>
        <w:trPr>
          <w:trHeight w:val="447" w:hRule="atLeast"/>
        </w:trPr>
        <w:tc>
          <w:tcPr>
            <w:shd w:val="clear" w:fill="F5F5F5"/>
            <w:tcW w:w="708" w:type="dxa"/>
            <w:vAlign w:val="top"/>
          </w:tcPr>
          <w:p>
            <w:pPr>
              <w:ind w:left="178"/>
              <w:spacing w:before="111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14"/>
              </w:rPr>
              <w:t>24</w:t>
            </w:r>
          </w:p>
        </w:tc>
        <w:tc>
          <w:tcPr>
            <w:shd w:val="clear" w:fill="F5F5F5"/>
            <w:tcW w:w="1721" w:type="dxa"/>
            <w:vAlign w:val="top"/>
          </w:tcPr>
          <w:p>
            <w:pPr>
              <w:pStyle w:val="TableText"/>
              <w:ind w:left="169"/>
              <w:spacing w:before="134" w:line="176" w:lineRule="auto"/>
              <w:rPr/>
            </w:pPr>
            <w:r>
              <w:rPr>
                <w:color w:val="111111"/>
                <w:spacing w:val="-1"/>
              </w:rPr>
              <w:t>规划型 </w:t>
            </w:r>
            <w:r>
              <w:rPr>
                <w:rFonts w:ascii="Arial" w:hAnsi="Arial" w:eastAsia="Arial" w:cs="Arial"/>
                <w:color w:val="111111"/>
                <w:spacing w:val="-1"/>
              </w:rPr>
              <w:t>vs</w:t>
            </w:r>
            <w:r>
              <w:rPr>
                <w:rFonts w:ascii="Arial" w:hAnsi="Arial" w:eastAsia="Arial" w:cs="Arial"/>
                <w:color w:val="111111"/>
                <w:spacing w:val="11"/>
              </w:rPr>
              <w:t xml:space="preserve"> </w:t>
            </w:r>
            <w:r>
              <w:rPr>
                <w:color w:val="111111"/>
                <w:spacing w:val="-1"/>
              </w:rPr>
              <w:t>试探型</w:t>
            </w:r>
          </w:p>
        </w:tc>
      </w:tr>
      <w:tr>
        <w:trPr>
          <w:trHeight w:val="455" w:hRule="atLeast"/>
        </w:trPr>
        <w:tc>
          <w:tcPr>
            <w:tcW w:w="708" w:type="dxa"/>
            <w:vAlign w:val="top"/>
            <w:tcBorders>
              <w:bottom w:val="single" w:color="DCDCDC" w:sz="4" w:space="0"/>
            </w:tcBorders>
          </w:tcPr>
          <w:p>
            <w:pPr>
              <w:ind w:left="178"/>
              <w:spacing w:before="114" w:line="21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11111"/>
                <w:spacing w:val="13"/>
              </w:rPr>
              <w:t>25</w:t>
            </w:r>
          </w:p>
        </w:tc>
        <w:tc>
          <w:tcPr>
            <w:tcW w:w="1721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69"/>
              <w:spacing w:before="136" w:line="177" w:lineRule="auto"/>
              <w:rPr/>
            </w:pPr>
            <w:r>
              <w:rPr>
                <w:color w:val="111111"/>
                <w:spacing w:val="-1"/>
              </w:rPr>
              <w:t>广度型 </w:t>
            </w:r>
            <w:r>
              <w:rPr>
                <w:rFonts w:ascii="Arial" w:hAnsi="Arial" w:eastAsia="Arial" w:cs="Arial"/>
                <w:color w:val="111111"/>
                <w:spacing w:val="-1"/>
              </w:rPr>
              <w:t>vs</w:t>
            </w:r>
            <w:r>
              <w:rPr>
                <w:rFonts w:ascii="Arial" w:hAnsi="Arial" w:eastAsia="Arial" w:cs="Arial"/>
                <w:color w:val="111111"/>
                <w:spacing w:val="12"/>
              </w:rPr>
              <w:t xml:space="preserve"> </w:t>
            </w:r>
            <w:r>
              <w:rPr>
                <w:color w:val="111111"/>
                <w:spacing w:val="-1"/>
              </w:rPr>
              <w:t>深度型</w:t>
            </w:r>
          </w:p>
        </w:tc>
      </w:tr>
    </w:tbl>
    <w:p>
      <w:pPr>
        <w:pStyle w:val="BodyText"/>
        <w:ind w:left="8"/>
        <w:spacing w:before="225" w:line="184" w:lineRule="auto"/>
        <w:rPr/>
      </w:pPr>
      <w:r>
        <w:rPr>
          <w:color w:val="111111"/>
          <w:spacing w:val="-1"/>
        </w:rPr>
        <w:t>不测对错，测的是学生内心更认可哪种学习路径。</w:t>
      </w:r>
    </w:p>
    <w:p>
      <w:pPr>
        <w:spacing w:before="153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90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111111"/>
          <w:spacing w:val="5"/>
        </w:rPr>
        <w:t>五、计分与判定</w:t>
      </w:r>
    </w:p>
    <w:p>
      <w:pPr>
        <w:pStyle w:val="BodyText"/>
        <w:ind w:left="7"/>
        <w:spacing w:before="213" w:line="179" w:lineRule="auto"/>
        <w:rPr>
          <w:sz w:val="19"/>
          <w:szCs w:val="19"/>
        </w:rPr>
      </w:pPr>
      <w:r>
        <w:rPr>
          <w:sz w:val="19"/>
          <w:szCs w:val="19"/>
          <w:color w:val="111111"/>
          <w:spacing w:val="-1"/>
        </w:rPr>
        <w:t>计分</w:t>
      </w:r>
    </w:p>
    <w:p>
      <w:pPr>
        <w:pStyle w:val="BodyText"/>
        <w:ind w:left="194" w:right="4701"/>
        <w:spacing w:before="105" w:line="230" w:lineRule="auto"/>
        <w:rPr>
          <w:rFonts w:ascii="Times New Roman" w:hAnsi="Times New Roman" w:eastAsia="Times New Roman" w:cs="Times New Roman"/>
        </w:rPr>
      </w:pPr>
      <w:r>
        <w:rPr>
          <w:rFonts w:ascii="Arial" w:hAnsi="Arial" w:eastAsia="Arial" w:cs="Arial"/>
          <w:color w:val="111111"/>
          <w:spacing w:val="-1"/>
          <w:position w:val="4"/>
        </w:rPr>
        <w:t>·</w:t>
      </w:r>
      <w:r>
        <w:rPr>
          <w:rFonts w:ascii="Arial" w:hAnsi="Arial" w:eastAsia="Arial" w:cs="Arial"/>
          <w:color w:val="111111"/>
          <w:spacing w:val="-1"/>
          <w:position w:val="4"/>
        </w:rPr>
        <w:t xml:space="preserve">   </w:t>
      </w:r>
      <w:r>
        <w:rPr>
          <w:color w:val="111111"/>
          <w:spacing w:val="-1"/>
        </w:rPr>
        <w:t>情境判断</w:t>
      </w:r>
      <w:r>
        <w:rPr>
          <w:rFonts w:ascii="Times New Roman" w:hAnsi="Times New Roman" w:eastAsia="Times New Roman" w:cs="Times New Roman"/>
          <w:color w:val="111111"/>
          <w:spacing w:val="-1"/>
        </w:rPr>
        <w:t>/</w:t>
      </w:r>
      <w:r>
        <w:rPr>
          <w:color w:val="111111"/>
          <w:spacing w:val="-1"/>
        </w:rPr>
        <w:t>知识应用 ：每个选项预设</w:t>
      </w:r>
      <w:r>
        <w:rPr>
          <w:color w:val="111111"/>
          <w:spacing w:val="-2"/>
        </w:rPr>
        <w:t>有正</w:t>
      </w:r>
      <w:r>
        <w:rPr>
          <w:rFonts w:ascii="Times New Roman" w:hAnsi="Times New Roman" w:eastAsia="Times New Roman" w:cs="Times New Roman"/>
          <w:color w:val="111111"/>
          <w:spacing w:val="-2"/>
        </w:rPr>
        <w:t>/</w:t>
      </w:r>
      <w:r>
        <w:rPr>
          <w:color w:val="111111"/>
          <w:spacing w:val="-2"/>
        </w:rPr>
        <w:t>负维度分</w:t>
      </w:r>
      <w:r>
        <w:rPr>
          <w:rFonts w:ascii="Arial" w:hAnsi="Arial" w:eastAsia="Arial" w:cs="Arial"/>
          <w:color w:val="111111"/>
          <w:spacing w:val="2"/>
          <w:position w:val="3"/>
        </w:rPr>
        <w:t>·</w:t>
      </w:r>
      <w:r>
        <w:rPr>
          <w:rFonts w:ascii="Arial" w:hAnsi="Arial" w:eastAsia="Arial" w:cs="Arial"/>
          <w:color w:val="111111"/>
          <w:spacing w:val="12"/>
          <w:w w:val="101"/>
          <w:position w:val="3"/>
        </w:rPr>
        <w:t xml:space="preserve">   </w:t>
      </w:r>
      <w:r>
        <w:rPr>
          <w:color w:val="111111"/>
          <w:spacing w:val="2"/>
        </w:rPr>
        <w:t>自我评估：</w:t>
      </w:r>
      <w:r>
        <w:rPr>
          <w:rFonts w:ascii="Times New Roman" w:hAnsi="Times New Roman" w:eastAsia="Times New Roman" w:cs="Times New Roman"/>
          <w:color w:val="111111"/>
          <w:spacing w:val="2"/>
        </w:rPr>
        <w:t>1-5</w:t>
      </w:r>
      <w:r>
        <w:rPr>
          <w:rFonts w:ascii="Times New Roman" w:hAnsi="Times New Roman" w:eastAsia="Times New Roman" w:cs="Times New Roman"/>
          <w:color w:val="111111"/>
          <w:spacing w:val="15"/>
          <w:w w:val="101"/>
        </w:rPr>
        <w:t xml:space="preserve"> </w:t>
      </w:r>
      <w:r>
        <w:rPr>
          <w:color w:val="111111"/>
          <w:spacing w:val="2"/>
        </w:rPr>
        <w:t>分量表，</w:t>
      </w:r>
      <w:r>
        <w:rPr>
          <w:color w:val="111111"/>
          <w:spacing w:val="-32"/>
        </w:rPr>
        <w:t xml:space="preserve"> </w:t>
      </w:r>
      <w:r>
        <w:rPr>
          <w:color w:val="111111"/>
          <w:spacing w:val="2"/>
        </w:rPr>
        <w:t>映射为 </w:t>
      </w:r>
      <w:r>
        <w:rPr>
          <w:rFonts w:ascii="Times New Roman" w:hAnsi="Times New Roman" w:eastAsia="Times New Roman" w:cs="Times New Roman"/>
          <w:color w:val="111111"/>
          <w:spacing w:val="2"/>
        </w:rPr>
        <w:t>-2</w:t>
      </w:r>
      <w:r>
        <w:rPr>
          <w:rFonts w:ascii="Times New Roman" w:hAnsi="Times New Roman" w:eastAsia="Times New Roman" w:cs="Times New Roman"/>
          <w:color w:val="111111"/>
          <w:spacing w:val="16"/>
          <w:w w:val="101"/>
        </w:rPr>
        <w:t xml:space="preserve"> </w:t>
      </w:r>
      <w:r>
        <w:rPr>
          <w:color w:val="111111"/>
          <w:spacing w:val="2"/>
        </w:rPr>
        <w:t>到 </w:t>
      </w:r>
      <w:r>
        <w:rPr>
          <w:rFonts w:ascii="Times New Roman" w:hAnsi="Times New Roman" w:eastAsia="Times New Roman" w:cs="Times New Roman"/>
          <w:color w:val="111111"/>
          <w:spacing w:val="2"/>
        </w:rPr>
        <w:t>+2</w:t>
      </w:r>
    </w:p>
    <w:p>
      <w:pPr>
        <w:pStyle w:val="BodyText"/>
        <w:ind w:left="194" w:right="5264"/>
        <w:spacing w:before="2" w:line="228" w:lineRule="auto"/>
        <w:rPr>
          <w:rFonts w:ascii="Times New Roman" w:hAnsi="Times New Roman" w:eastAsia="Times New Roman" w:cs="Times New Roman"/>
        </w:rPr>
      </w:pPr>
      <w:r>
        <w:rPr>
          <w:color w:val="111111"/>
          <w:position w:val="4"/>
        </w:rPr>
        <w:drawing>
          <wp:inline distT="0" distB="0" distL="0" distR="0">
            <wp:extent cx="38100" cy="381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 xml:space="preserve">   </w:t>
      </w:r>
      <w:r>
        <w:rPr>
          <w:color w:val="111111"/>
          <w:spacing w:val="-2"/>
        </w:rPr>
        <w:t>偏好配对：选 </w:t>
      </w:r>
      <w:r>
        <w:rPr>
          <w:rFonts w:ascii="Arial" w:hAnsi="Arial" w:eastAsia="Arial" w:cs="Arial"/>
          <w:color w:val="111111"/>
          <w:spacing w:val="-2"/>
        </w:rPr>
        <w:t>A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-2"/>
        </w:rPr>
        <w:t>或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B </w:t>
      </w:r>
      <w:r>
        <w:rPr>
          <w:color w:val="111111"/>
          <w:spacing w:val="-2"/>
        </w:rPr>
        <w:t>各对应一组维度加分</w:t>
      </w:r>
      <w:r>
        <w:rPr>
          <w:rFonts w:ascii="Arial" w:hAnsi="Arial" w:eastAsia="Arial" w:cs="Arial"/>
          <w:color w:val="111111"/>
          <w:spacing w:val="5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</w:t>
      </w:r>
      <w:r>
        <w:rPr>
          <w:color w:val="111111"/>
          <w:spacing w:val="5"/>
        </w:rPr>
        <w:t>最终归一化到</w:t>
      </w:r>
      <w:r>
        <w:rPr>
          <w:color w:val="11111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5"/>
        </w:rPr>
        <w:t>0-100</w:t>
      </w:r>
    </w:p>
    <w:p>
      <w:pPr>
        <w:pStyle w:val="BodyText"/>
        <w:ind w:left="9"/>
        <w:spacing w:before="150" w:line="179" w:lineRule="auto"/>
        <w:rPr>
          <w:sz w:val="19"/>
          <w:szCs w:val="19"/>
        </w:rPr>
      </w:pPr>
      <w:r>
        <w:rPr>
          <w:sz w:val="19"/>
          <w:szCs w:val="19"/>
          <w:color w:val="111111"/>
          <w:spacing w:val="1"/>
        </w:rPr>
        <w:t>类型判定规则</w:t>
      </w:r>
    </w:p>
    <w:p>
      <w:pPr>
        <w:spacing w:line="68" w:lineRule="exact"/>
        <w:rPr/>
      </w:pPr>
      <w:r/>
    </w:p>
    <w:tbl>
      <w:tblPr>
        <w:tblStyle w:val="TableNormal"/>
        <w:tblW w:w="4395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710"/>
        <w:gridCol w:w="1241"/>
        <w:gridCol w:w="2444"/>
      </w:tblGrid>
      <w:tr>
        <w:trPr>
          <w:trHeight w:val="456" w:hRule="atLeast"/>
        </w:trPr>
        <w:tc>
          <w:tcPr>
            <w:tcW w:w="710" w:type="dxa"/>
            <w:vAlign w:val="top"/>
          </w:tcPr>
          <w:p>
            <w:pPr>
              <w:pStyle w:val="TableText"/>
              <w:ind w:left="174"/>
              <w:spacing w:before="150" w:line="176" w:lineRule="auto"/>
              <w:rPr/>
            </w:pPr>
            <w:r>
              <w:rPr>
                <w:color w:val="111111"/>
                <w:spacing w:val="-5"/>
              </w:rPr>
              <w:t>类型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437"/>
              <w:spacing w:before="150" w:line="177" w:lineRule="auto"/>
              <w:rPr/>
            </w:pPr>
            <w:r>
              <w:rPr>
                <w:color w:val="111111"/>
                <w:spacing w:val="-4"/>
              </w:rPr>
              <w:t>名称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860"/>
              <w:spacing w:before="150" w:line="177" w:lineRule="auto"/>
              <w:rPr/>
            </w:pPr>
            <w:r>
              <w:rPr>
                <w:color w:val="111111"/>
                <w:spacing w:val="-3"/>
              </w:rPr>
              <w:t>判定特征</w:t>
            </w:r>
          </w:p>
        </w:tc>
      </w:tr>
      <w:tr>
        <w:trPr>
          <w:trHeight w:val="463" w:hRule="atLeast"/>
        </w:trPr>
        <w:tc>
          <w:tcPr>
            <w:tcW w:w="710" w:type="dxa"/>
            <w:vAlign w:val="top"/>
          </w:tcPr>
          <w:p>
            <w:pPr>
              <w:ind w:left="170"/>
              <w:spacing w:before="167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</w:rPr>
              <w:t>A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70"/>
              <w:spacing w:before="144" w:line="177" w:lineRule="auto"/>
              <w:rPr/>
            </w:pPr>
            <w:r>
              <w:rPr>
                <w:color w:val="111111"/>
                <w:spacing w:val="-3"/>
              </w:rPr>
              <w:t>直觉建构者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169"/>
              <w:spacing w:before="144" w:line="184" w:lineRule="auto"/>
              <w:rPr/>
            </w:pPr>
            <w:r>
              <w:rPr>
                <w:color w:val="111111"/>
                <w:spacing w:val="-2"/>
              </w:rPr>
              <w:t>概念</w:t>
            </w:r>
            <w:r>
              <w:rPr>
                <w:rFonts w:ascii="Times New Roman" w:hAnsi="Times New Roman" w:eastAsia="Times New Roman" w:cs="Times New Roman"/>
                <w:color w:val="111111"/>
                <w:spacing w:val="-2"/>
              </w:rPr>
              <w:t>+</w:t>
            </w:r>
            <w:r>
              <w:rPr>
                <w:color w:val="111111"/>
                <w:spacing w:val="-2"/>
              </w:rPr>
              <w:t>模型高，</w:t>
            </w:r>
            <w:r>
              <w:rPr>
                <w:color w:val="111111"/>
                <w:spacing w:val="-24"/>
              </w:rPr>
              <w:t xml:space="preserve"> </w:t>
            </w:r>
            <w:r>
              <w:rPr>
                <w:color w:val="111111"/>
                <w:spacing w:val="-2"/>
              </w:rPr>
              <w:t>审题相对低</w:t>
            </w:r>
          </w:p>
        </w:tc>
      </w:tr>
      <w:tr>
        <w:trPr>
          <w:trHeight w:val="441" w:hRule="atLeast"/>
        </w:trPr>
        <w:tc>
          <w:tcPr>
            <w:shd w:val="clear" w:fill="F5F5F5"/>
            <w:tcW w:w="710" w:type="dxa"/>
            <w:vAlign w:val="top"/>
            <w:tcBorders>
              <w:bottom w:val="single" w:color="DCDCDC" w:sz="2" w:space="0"/>
            </w:tcBorders>
          </w:tcPr>
          <w:p>
            <w:pPr>
              <w:ind w:left="181"/>
              <w:spacing w:before="154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</w:rPr>
              <w:t>B</w:t>
            </w:r>
          </w:p>
        </w:tc>
        <w:tc>
          <w:tcPr>
            <w:shd w:val="clear" w:fill="F5F5F5"/>
            <w:tcW w:w="1241" w:type="dxa"/>
            <w:vAlign w:val="top"/>
            <w:tcBorders>
              <w:bottom w:val="single" w:color="DCDCDC" w:sz="2" w:space="0"/>
            </w:tcBorders>
          </w:tcPr>
          <w:p>
            <w:pPr>
              <w:pStyle w:val="TableText"/>
              <w:ind w:left="167"/>
              <w:spacing w:before="132" w:line="176" w:lineRule="auto"/>
              <w:rPr/>
            </w:pPr>
            <w:r>
              <w:rPr>
                <w:color w:val="111111"/>
                <w:spacing w:val="-2"/>
              </w:rPr>
              <w:t>规范执行者</w:t>
            </w:r>
          </w:p>
        </w:tc>
        <w:tc>
          <w:tcPr>
            <w:shd w:val="clear" w:fill="F5F5F5"/>
            <w:tcW w:w="2444" w:type="dxa"/>
            <w:vAlign w:val="top"/>
            <w:tcBorders>
              <w:bottom w:val="single" w:color="DCDCDC" w:sz="2" w:space="0"/>
            </w:tcBorders>
          </w:tcPr>
          <w:p>
            <w:pPr>
              <w:pStyle w:val="TableText"/>
              <w:ind w:left="171"/>
              <w:spacing w:before="131" w:line="183" w:lineRule="auto"/>
              <w:rPr/>
            </w:pPr>
            <w:r>
              <w:rPr>
                <w:color w:val="111111"/>
                <w:spacing w:val="-3"/>
              </w:rPr>
              <w:t>数学</w:t>
            </w:r>
            <w:r>
              <w:rPr>
                <w:rFonts w:ascii="Times New Roman" w:hAnsi="Times New Roman" w:eastAsia="Times New Roman" w:cs="Times New Roman"/>
                <w:color w:val="111111"/>
                <w:spacing w:val="-3"/>
              </w:rPr>
              <w:t>+</w:t>
            </w:r>
            <w:r>
              <w:rPr>
                <w:color w:val="111111"/>
                <w:spacing w:val="-3"/>
              </w:rPr>
              <w:t>审题高</w:t>
            </w:r>
            <w:r>
              <w:rPr>
                <w:color w:val="111111"/>
                <w:spacing w:val="-13"/>
              </w:rPr>
              <w:t xml:space="preserve"> </w:t>
            </w:r>
            <w:r>
              <w:rPr>
                <w:color w:val="111111"/>
                <w:spacing w:val="-3"/>
              </w:rPr>
              <w:t>，灵活相对低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39"/>
          <w:pgMar w:top="1431" w:right="1787" w:bottom="0" w:left="112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2"/>
        <w:rPr/>
      </w:pPr>
      <w:r/>
    </w:p>
    <w:tbl>
      <w:tblPr>
        <w:tblStyle w:val="TableNormal"/>
        <w:tblW w:w="4395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710"/>
        <w:gridCol w:w="1241"/>
        <w:gridCol w:w="2444"/>
      </w:tblGrid>
      <w:tr>
        <w:trPr>
          <w:trHeight w:val="454" w:hRule="atLeast"/>
        </w:trPr>
        <w:tc>
          <w:tcPr>
            <w:tcW w:w="710" w:type="dxa"/>
            <w:vAlign w:val="top"/>
          </w:tcPr>
          <w:p>
            <w:pPr>
              <w:ind w:left="176"/>
              <w:spacing w:before="154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</w:rPr>
              <w:t>C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166"/>
              <w:spacing w:before="135" w:line="177" w:lineRule="auto"/>
              <w:rPr/>
            </w:pPr>
            <w:r>
              <w:rPr>
                <w:color w:val="111111"/>
                <w:spacing w:val="-2"/>
              </w:rPr>
              <w:t>快速扫描者</w:t>
            </w:r>
          </w:p>
        </w:tc>
        <w:tc>
          <w:tcPr>
            <w:tcW w:w="2444" w:type="dxa"/>
            <w:vAlign w:val="top"/>
          </w:tcPr>
          <w:p>
            <w:pPr>
              <w:pStyle w:val="TableText"/>
              <w:ind w:left="176"/>
              <w:spacing w:before="135" w:line="184" w:lineRule="auto"/>
              <w:rPr/>
            </w:pPr>
            <w:r>
              <w:rPr>
                <w:color w:val="111111"/>
                <w:spacing w:val="-3"/>
              </w:rPr>
              <w:t>灵活高</w:t>
            </w:r>
            <w:r>
              <w:rPr>
                <w:color w:val="111111"/>
                <w:spacing w:val="-22"/>
              </w:rPr>
              <w:t xml:space="preserve"> </w:t>
            </w:r>
            <w:r>
              <w:rPr>
                <w:color w:val="111111"/>
                <w:spacing w:val="-3"/>
              </w:rPr>
              <w:t>，概念</w:t>
            </w:r>
            <w:r>
              <w:rPr>
                <w:rFonts w:ascii="Arial" w:hAnsi="Arial" w:eastAsia="Arial" w:cs="Arial"/>
                <w:color w:val="111111"/>
                <w:spacing w:val="-3"/>
              </w:rPr>
              <w:t>+</w:t>
            </w:r>
            <w:r>
              <w:rPr>
                <w:color w:val="111111"/>
                <w:spacing w:val="-3"/>
              </w:rPr>
              <w:t>模型相对低</w:t>
            </w:r>
          </w:p>
        </w:tc>
      </w:tr>
      <w:tr>
        <w:trPr>
          <w:trHeight w:val="446" w:hRule="atLeast"/>
        </w:trPr>
        <w:tc>
          <w:tcPr>
            <w:shd w:val="clear" w:fill="F5F5F5"/>
            <w:tcW w:w="710" w:type="dxa"/>
            <w:vAlign w:val="top"/>
          </w:tcPr>
          <w:p>
            <w:pPr>
              <w:ind w:left="181"/>
              <w:spacing w:before="154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</w:rPr>
              <w:t>D</w:t>
            </w:r>
          </w:p>
        </w:tc>
        <w:tc>
          <w:tcPr>
            <w:shd w:val="clear" w:fill="F5F5F5"/>
            <w:tcW w:w="1241" w:type="dxa"/>
            <w:vAlign w:val="top"/>
          </w:tcPr>
          <w:p>
            <w:pPr>
              <w:pStyle w:val="TableText"/>
              <w:ind w:left="167"/>
              <w:spacing w:before="131" w:line="177" w:lineRule="auto"/>
              <w:rPr/>
            </w:pPr>
            <w:r>
              <w:rPr>
                <w:color w:val="111111"/>
                <w:spacing w:val="-2"/>
              </w:rPr>
              <w:t>记忆驱动者</w:t>
            </w:r>
          </w:p>
        </w:tc>
        <w:tc>
          <w:tcPr>
            <w:shd w:val="clear" w:fill="F5F5F5"/>
            <w:tcW w:w="2444" w:type="dxa"/>
            <w:vAlign w:val="top"/>
          </w:tcPr>
          <w:p>
            <w:pPr>
              <w:pStyle w:val="TableText"/>
              <w:ind w:left="171"/>
              <w:spacing w:before="131" w:line="183" w:lineRule="auto"/>
              <w:rPr/>
            </w:pPr>
            <w:r>
              <w:rPr>
                <w:color w:val="111111"/>
                <w:spacing w:val="-4"/>
              </w:rPr>
              <w:t>数学还行</w:t>
            </w:r>
            <w:r>
              <w:rPr>
                <w:color w:val="111111"/>
                <w:spacing w:val="-22"/>
              </w:rPr>
              <w:t xml:space="preserve"> </w:t>
            </w:r>
            <w:r>
              <w:rPr>
                <w:color w:val="111111"/>
                <w:spacing w:val="-4"/>
              </w:rPr>
              <w:t>，概念相对低</w:t>
            </w:r>
          </w:p>
        </w:tc>
      </w:tr>
      <w:tr>
        <w:trPr>
          <w:trHeight w:val="454" w:hRule="atLeast"/>
        </w:trPr>
        <w:tc>
          <w:tcPr>
            <w:tcW w:w="710" w:type="dxa"/>
            <w:vAlign w:val="top"/>
            <w:tcBorders>
              <w:bottom w:val="single" w:color="DCDCDC" w:sz="4" w:space="0"/>
            </w:tcBorders>
          </w:tcPr>
          <w:p>
            <w:pPr>
              <w:ind w:left="181"/>
              <w:spacing w:before="158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</w:rPr>
              <w:t>E</w:t>
            </w:r>
          </w:p>
        </w:tc>
        <w:tc>
          <w:tcPr>
            <w:tcW w:w="1241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68"/>
              <w:spacing w:before="135" w:line="177" w:lineRule="auto"/>
              <w:rPr/>
            </w:pPr>
            <w:r>
              <w:rPr>
                <w:color w:val="111111"/>
                <w:spacing w:val="-2"/>
              </w:rPr>
              <w:t>缓慢建构者</w:t>
            </w:r>
          </w:p>
        </w:tc>
        <w:tc>
          <w:tcPr>
            <w:tcW w:w="2444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70"/>
              <w:spacing w:before="135" w:line="177" w:lineRule="auto"/>
              <w:rPr/>
            </w:pPr>
            <w:r>
              <w:rPr>
                <w:color w:val="111111"/>
                <w:spacing w:val="-2"/>
              </w:rPr>
              <w:t>整体偏低</w:t>
            </w:r>
          </w:p>
        </w:tc>
      </w:tr>
    </w:tbl>
    <w:p>
      <w:pPr>
        <w:spacing w:before="165" w:line="30" w:lineRule="exact"/>
        <w:rPr/>
      </w:pPr>
      <w:r>
        <w:rPr/>
        <w:drawing>
          <wp:inline distT="0" distB="0" distL="0" distR="0">
            <wp:extent cx="5423148" cy="190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148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88" w:line="182" w:lineRule="auto"/>
        <w:outlineLvl w:val="0"/>
        <w:rPr>
          <w:sz w:val="24"/>
          <w:szCs w:val="24"/>
        </w:rPr>
      </w:pPr>
      <w:r>
        <w:rPr>
          <w:sz w:val="24"/>
          <w:szCs w:val="24"/>
          <w:color w:val="111111"/>
          <w:spacing w:val="5"/>
        </w:rPr>
        <w:t>六、知识应用完整题目</w:t>
      </w:r>
    </w:p>
    <w:p>
      <w:pPr>
        <w:spacing w:line="58" w:lineRule="exact"/>
        <w:rPr/>
      </w:pPr>
      <w:r/>
    </w:p>
    <w:tbl>
      <w:tblPr>
        <w:tblStyle w:val="TableNormal"/>
        <w:tblW w:w="7905" w:type="dxa"/>
        <w:tblInd w:w="7" w:type="dxa"/>
        <w:tblLayout w:type="fixed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</w:tblPr>
      <w:tblGrid>
        <w:gridCol w:w="546"/>
        <w:gridCol w:w="7359"/>
      </w:tblGrid>
      <w:tr>
        <w:trPr>
          <w:trHeight w:val="471" w:hRule="atLeast"/>
        </w:trPr>
        <w:tc>
          <w:tcPr>
            <w:tcW w:w="546" w:type="dxa"/>
            <w:vAlign w:val="top"/>
          </w:tcPr>
          <w:p>
            <w:pPr>
              <w:ind w:left="208"/>
              <w:spacing w:before="128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15"/>
              </w:rPr>
              <w:t>#</w:t>
            </w:r>
          </w:p>
        </w:tc>
        <w:tc>
          <w:tcPr>
            <w:tcW w:w="7359" w:type="dxa"/>
            <w:vAlign w:val="top"/>
          </w:tcPr>
          <w:p>
            <w:pPr>
              <w:pStyle w:val="TableText"/>
              <w:ind w:left="3500"/>
              <w:spacing w:before="151" w:line="177" w:lineRule="auto"/>
              <w:rPr/>
            </w:pPr>
            <w:r>
              <w:rPr>
                <w:color w:val="111111"/>
                <w:spacing w:val="-3"/>
              </w:rPr>
              <w:t>题目</w:t>
            </w:r>
          </w:p>
        </w:tc>
      </w:tr>
      <w:tr>
        <w:trPr>
          <w:trHeight w:val="449" w:hRule="atLeast"/>
        </w:trPr>
        <w:tc>
          <w:tcPr>
            <w:tcW w:w="546" w:type="dxa"/>
            <w:vAlign w:val="top"/>
          </w:tcPr>
          <w:p>
            <w:pPr>
              <w:ind w:left="176"/>
              <w:spacing w:before="107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3"/>
              </w:rPr>
              <w:t>9</w:t>
            </w:r>
          </w:p>
        </w:tc>
        <w:tc>
          <w:tcPr>
            <w:tcW w:w="7359" w:type="dxa"/>
            <w:vAlign w:val="top"/>
          </w:tcPr>
          <w:p>
            <w:pPr>
              <w:pStyle w:val="TableText"/>
              <w:ind w:left="174"/>
              <w:spacing w:before="128" w:line="184" w:lineRule="auto"/>
              <w:rPr/>
            </w:pPr>
            <w:r>
              <w:rPr>
                <w:color w:val="111111"/>
                <w:spacing w:val="-4"/>
              </w:rPr>
              <w:t>一个物体放在水平桌面上静止</w:t>
            </w:r>
            <w:r>
              <w:rPr>
                <w:color w:val="111111"/>
                <w:spacing w:val="-5"/>
              </w:rPr>
              <w:t xml:space="preserve"> </w:t>
            </w:r>
            <w:r>
              <w:rPr>
                <w:color w:val="111111"/>
                <w:spacing w:val="-4"/>
              </w:rPr>
              <w:t>。关于压力和重力 ，正确的是？</w:t>
            </w:r>
          </w:p>
        </w:tc>
      </w:tr>
      <w:tr>
        <w:trPr>
          <w:trHeight w:val="449" w:hRule="atLeast"/>
        </w:trPr>
        <w:tc>
          <w:tcPr>
            <w:shd w:val="clear" w:fill="F5F5F5"/>
            <w:tcW w:w="546" w:type="dxa"/>
            <w:vAlign w:val="top"/>
          </w:tcPr>
          <w:p>
            <w:pPr>
              <w:ind w:left="176"/>
              <w:spacing w:before="108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7"/>
              </w:rPr>
              <w:t>10</w:t>
            </w:r>
          </w:p>
        </w:tc>
        <w:tc>
          <w:tcPr>
            <w:shd w:val="clear" w:fill="F5F5F5"/>
            <w:tcW w:w="7359" w:type="dxa"/>
            <w:vAlign w:val="top"/>
          </w:tcPr>
          <w:p>
            <w:pPr>
              <w:pStyle w:val="TableText"/>
              <w:ind w:left="174"/>
              <w:spacing w:before="130" w:line="184" w:lineRule="auto"/>
              <w:rPr/>
            </w:pPr>
            <w:r>
              <w:rPr>
                <w:color w:val="111111"/>
                <w:spacing w:val="-1"/>
              </w:rPr>
              <w:t>浮力产生的原因是？</w:t>
            </w:r>
          </w:p>
        </w:tc>
      </w:tr>
      <w:tr>
        <w:trPr>
          <w:trHeight w:val="449" w:hRule="atLeast"/>
        </w:trPr>
        <w:tc>
          <w:tcPr>
            <w:tcW w:w="546" w:type="dxa"/>
            <w:vAlign w:val="top"/>
          </w:tcPr>
          <w:p>
            <w:pPr>
              <w:ind w:left="176"/>
              <w:spacing w:before="109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26"/>
              </w:rPr>
              <w:t>11</w:t>
            </w:r>
          </w:p>
        </w:tc>
        <w:tc>
          <w:tcPr>
            <w:tcW w:w="7359" w:type="dxa"/>
            <w:vAlign w:val="top"/>
          </w:tcPr>
          <w:p>
            <w:pPr>
              <w:pStyle w:val="TableText"/>
              <w:ind w:left="174"/>
              <w:spacing w:before="109" w:line="212" w:lineRule="auto"/>
              <w:rPr/>
            </w:pPr>
            <w:r>
              <w:rPr>
                <w:color w:val="111111"/>
                <w:spacing w:val="-4"/>
              </w:rPr>
              <w:t>一辆汽车匀速行驶在平直公路上，</w:t>
            </w:r>
            <w:r>
              <w:rPr>
                <w:color w:val="111111"/>
                <w:spacing w:val="-18"/>
              </w:rPr>
              <w:t xml:space="preserve"> </w:t>
            </w:r>
            <w:r>
              <w:rPr>
                <w:color w:val="111111"/>
                <w:spacing w:val="-4"/>
              </w:rPr>
              <w:t>牵引力</w:t>
            </w:r>
            <w:r>
              <w:rPr>
                <w:color w:val="111111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4"/>
              </w:rPr>
              <w:t>F </w:t>
            </w:r>
            <w:r>
              <w:rPr>
                <w:color w:val="111111"/>
                <w:spacing w:val="-4"/>
              </w:rPr>
              <w:t>和阻力</w:t>
            </w:r>
            <w:r>
              <w:rPr>
                <w:color w:val="111111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-4"/>
              </w:rPr>
              <w:t>f</w:t>
            </w:r>
            <w:r>
              <w:rPr>
                <w:rFonts w:ascii="Arial" w:hAnsi="Arial" w:eastAsia="Arial" w:cs="Arial"/>
                <w:color w:val="111111"/>
                <w:spacing w:val="17"/>
              </w:rPr>
              <w:t xml:space="preserve"> </w:t>
            </w:r>
            <w:r>
              <w:rPr>
                <w:color w:val="111111"/>
                <w:spacing w:val="-4"/>
              </w:rPr>
              <w:t>的关系是？</w:t>
            </w:r>
          </w:p>
        </w:tc>
      </w:tr>
      <w:tr>
        <w:trPr>
          <w:trHeight w:val="449" w:hRule="atLeast"/>
        </w:trPr>
        <w:tc>
          <w:tcPr>
            <w:shd w:val="clear" w:fill="F5F5F5"/>
            <w:tcW w:w="546" w:type="dxa"/>
            <w:vAlign w:val="top"/>
          </w:tcPr>
          <w:p>
            <w:pPr>
              <w:ind w:left="176"/>
              <w:spacing w:before="125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10"/>
              </w:rPr>
              <w:t>12</w:t>
            </w:r>
          </w:p>
        </w:tc>
        <w:tc>
          <w:tcPr>
            <w:shd w:val="clear" w:fill="F5F5F5"/>
            <w:tcW w:w="7359" w:type="dxa"/>
            <w:vAlign w:val="top"/>
          </w:tcPr>
          <w:p>
            <w:pPr>
              <w:pStyle w:val="TableText"/>
              <w:ind w:left="174"/>
              <w:spacing w:before="147" w:line="184" w:lineRule="auto"/>
              <w:rPr/>
            </w:pPr>
            <w:r>
              <w:rPr>
                <w:color w:val="111111"/>
                <w:spacing w:val="-2"/>
              </w:rPr>
              <w:t>一块木块静止在粗糙斜面上，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11111"/>
                <w:spacing w:val="-2"/>
              </w:rPr>
              <w:t>它受到的摩擦力方向是？</w:t>
            </w:r>
          </w:p>
        </w:tc>
      </w:tr>
      <w:tr>
        <w:trPr>
          <w:trHeight w:val="449" w:hRule="atLeast"/>
        </w:trPr>
        <w:tc>
          <w:tcPr>
            <w:tcW w:w="546" w:type="dxa"/>
            <w:vAlign w:val="top"/>
          </w:tcPr>
          <w:p>
            <w:pPr>
              <w:ind w:left="176"/>
              <w:spacing w:before="126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8"/>
              </w:rPr>
              <w:t>13</w:t>
            </w:r>
          </w:p>
        </w:tc>
        <w:tc>
          <w:tcPr>
            <w:tcW w:w="7359" w:type="dxa"/>
            <w:vAlign w:val="top"/>
          </w:tcPr>
          <w:p>
            <w:pPr>
              <w:pStyle w:val="TableText"/>
              <w:ind w:left="174"/>
              <w:spacing w:before="148" w:line="184" w:lineRule="auto"/>
              <w:rPr/>
            </w:pPr>
            <w:r>
              <w:rPr>
                <w:color w:val="111111"/>
                <w:spacing w:val="-3"/>
              </w:rPr>
              <w:t>关于功和功率，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11111"/>
                <w:spacing w:val="-3"/>
              </w:rPr>
              <w:t>以下说法正确的是？</w:t>
            </w:r>
          </w:p>
        </w:tc>
      </w:tr>
      <w:tr>
        <w:trPr>
          <w:trHeight w:val="463" w:hRule="atLeast"/>
        </w:trPr>
        <w:tc>
          <w:tcPr>
            <w:shd w:val="clear" w:fill="F5F5F5"/>
            <w:tcW w:w="546" w:type="dxa"/>
            <w:vAlign w:val="top"/>
          </w:tcPr>
          <w:p>
            <w:pPr>
              <w:ind w:left="176"/>
              <w:spacing w:before="127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6"/>
              </w:rPr>
              <w:t>14</w:t>
            </w:r>
          </w:p>
        </w:tc>
        <w:tc>
          <w:tcPr>
            <w:shd w:val="clear" w:fill="F5F5F5"/>
            <w:tcW w:w="7359" w:type="dxa"/>
            <w:vAlign w:val="top"/>
          </w:tcPr>
          <w:p>
            <w:pPr>
              <w:pStyle w:val="TableText"/>
              <w:ind w:left="175"/>
              <w:spacing w:before="148" w:line="184" w:lineRule="auto"/>
              <w:rPr/>
            </w:pPr>
            <w:r>
              <w:rPr>
                <w:color w:val="111111"/>
                <w:spacing w:val="-1"/>
              </w:rPr>
              <w:t>下列哪种做法是为了增大压强？</w:t>
            </w:r>
          </w:p>
        </w:tc>
      </w:tr>
      <w:tr>
        <w:trPr>
          <w:trHeight w:val="449" w:hRule="atLeast"/>
        </w:trPr>
        <w:tc>
          <w:tcPr>
            <w:tcW w:w="546" w:type="dxa"/>
            <w:vAlign w:val="top"/>
          </w:tcPr>
          <w:p>
            <w:pPr>
              <w:ind w:left="176"/>
              <w:spacing w:before="114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8"/>
              </w:rPr>
              <w:t>15</w:t>
            </w:r>
          </w:p>
        </w:tc>
        <w:tc>
          <w:tcPr>
            <w:tcW w:w="7359" w:type="dxa"/>
            <w:vAlign w:val="top"/>
          </w:tcPr>
          <w:p>
            <w:pPr>
              <w:pStyle w:val="TableText"/>
              <w:ind w:left="174"/>
              <w:spacing w:before="136" w:line="184" w:lineRule="auto"/>
              <w:rPr/>
            </w:pPr>
            <w:r>
              <w:rPr>
                <w:color w:val="111111"/>
                <w:spacing w:val="-3"/>
              </w:rPr>
              <w:t>关于功率，</w:t>
            </w:r>
            <w:r>
              <w:rPr>
                <w:color w:val="111111"/>
                <w:spacing w:val="-22"/>
              </w:rPr>
              <w:t xml:space="preserve"> </w:t>
            </w:r>
            <w:r>
              <w:rPr>
                <w:color w:val="111111"/>
                <w:spacing w:val="-3"/>
              </w:rPr>
              <w:t>以下说法正确的是？</w:t>
            </w:r>
          </w:p>
        </w:tc>
      </w:tr>
      <w:tr>
        <w:trPr>
          <w:trHeight w:val="456" w:hRule="atLeast"/>
        </w:trPr>
        <w:tc>
          <w:tcPr>
            <w:shd w:val="clear" w:fill="F5F5F5"/>
            <w:tcW w:w="546" w:type="dxa"/>
            <w:vAlign w:val="top"/>
            <w:tcBorders>
              <w:bottom w:val="single" w:color="DCDCDC" w:sz="4" w:space="0"/>
            </w:tcBorders>
          </w:tcPr>
          <w:p>
            <w:pPr>
              <w:ind w:left="176"/>
              <w:spacing w:before="115" w:line="21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111111"/>
                <w:spacing w:val="-7"/>
              </w:rPr>
              <w:t>16</w:t>
            </w:r>
          </w:p>
        </w:tc>
        <w:tc>
          <w:tcPr>
            <w:shd w:val="clear" w:fill="F5F5F5"/>
            <w:tcW w:w="7359" w:type="dxa"/>
            <w:vAlign w:val="top"/>
            <w:tcBorders>
              <w:bottom w:val="single" w:color="DCDCDC" w:sz="4" w:space="0"/>
            </w:tcBorders>
          </w:tcPr>
          <w:p>
            <w:pPr>
              <w:pStyle w:val="TableText"/>
              <w:ind w:left="183"/>
              <w:spacing w:before="136" w:line="184" w:lineRule="auto"/>
              <w:rPr/>
            </w:pPr>
            <w:r>
              <w:rPr>
                <w:color w:val="111111"/>
                <w:spacing w:val="-1"/>
              </w:rPr>
              <w:t>同一个鸡蛋放入清水中下沉，放入浓盐水中却漂浮</w:t>
            </w:r>
            <w:r>
              <w:rPr>
                <w:color w:val="111111"/>
                <w:spacing w:val="-32"/>
              </w:rPr>
              <w:t xml:space="preserve"> </w:t>
            </w:r>
            <w:r>
              <w:rPr>
                <w:color w:val="111111"/>
                <w:spacing w:val="-1"/>
              </w:rPr>
              <w:t>。鸡蛋在哪杯液体</w:t>
            </w:r>
            <w:r>
              <w:rPr>
                <w:color w:val="111111"/>
                <w:spacing w:val="-2"/>
              </w:rPr>
              <w:t>中受到的浮力更大？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9" w:h="16839"/>
      <w:pgMar w:top="1431" w:right="1787" w:bottom="0" w:left="11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HeadlessChrome/148.0.0.0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localhost:55918/题目设计逻辑说明.md#</dc:title>
  <dcterms:created xsi:type="dcterms:W3CDTF">2026-05-19T02:07:40Z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2026-06-12T22:50:22</vt:filetime>
  </property>
</Properties>
</file>