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218403">
      <w:pPr>
        <w:spacing w:before="624"/>
        <w:ind w:firstLine="879"/>
        <w:jc w:val="center"/>
      </w:pPr>
      <w:r>
        <w:rPr>
          <w:rFonts w:hint="eastAsia" w:ascii="Times New Roman" w:hAnsi="Times New Roman" w:eastAsia="黑体" w:cs="Times New Roman"/>
          <w:i w:val="0"/>
          <w:iCs w:val="0"/>
          <w:spacing w:val="0"/>
          <w:kern w:val="2"/>
          <w:sz w:val="44"/>
          <w:szCs w:val="44"/>
          <w:lang w:val="en-US" w:eastAsia="zh-CN" w:bidi="ar-SA"/>
        </w:rPr>
        <w:t>基于大语言模型的自然语言处理前沿技术研究</w:t>
      </w:r>
    </w:p>
    <w:p w14:paraId="7619D616">
      <w:pPr>
        <w:spacing w:before="312" w:after="312" w:line="280" w:lineRule="atLeast"/>
        <w:jc w:val="center"/>
      </w:pPr>
      <w:r>
        <w:rPr>
          <w:rFonts w:hint="eastAsia" w:ascii="Times New Roman" w:hAnsi="Times New Roman" w:eastAsia="仿宋_GB2312" w:cs="Times New Roman"/>
          <w:w w:val="66"/>
          <w:kern w:val="2"/>
          <w:sz w:val="32"/>
          <w:szCs w:val="32"/>
          <w:lang w:val="en-US" w:eastAsia="zh-CN" w:bidi="ar-SA"/>
        </w:rPr>
        <w:t>周帅</w:t>
      </w:r>
    </w:p>
    <w:p w14:paraId="1F802CD6">
      <w:pPr>
        <w:ind w:left="105" w:hanging="105"/>
        <w:jc w:val="center"/>
        <w:rPr>
          <w:rFonts w:hint="eastAsia" w:ascii="Times New Roman" w:hAnsi="Times New Roman" w:eastAsia="宋体" w:cs="Times New Roman"/>
          <w:sz w:val="15"/>
          <w:szCs w:val="15"/>
          <w:lang w:val="en-US" w:eastAsia="zh-CN" w:bidi="ar-SA"/>
        </w:rPr>
      </w:pPr>
      <w:r>
        <w:rPr>
          <w:rFonts w:hint="eastAsia" w:ascii="Times New Roman" w:hAnsi="Times New Roman" w:eastAsia="宋体" w:cs="Times New Roman"/>
          <w:sz w:val="15"/>
          <w:szCs w:val="15"/>
          <w:lang w:val="en-US" w:eastAsia="zh-CN" w:bidi="ar-SA"/>
        </w:rPr>
        <w:t xml:space="preserve">广州医科大学 药学院, 23级药学1班 </w:t>
      </w:r>
    </w:p>
    <w:p w14:paraId="3B78A041">
      <w:pPr>
        <w:spacing w:after="249"/>
        <w:ind w:left="105" w:hanging="105"/>
        <w:jc w:val="left"/>
      </w:pPr>
      <w:r>
        <w:rPr>
          <w:rFonts w:hint="eastAsia" w:ascii="黑体" w:hAnsi="Times New Roman" w:eastAsia="黑体" w:cs="Times New Roman"/>
          <w:snapToGrid w:val="0"/>
          <w:kern w:val="2"/>
          <w:sz w:val="18"/>
          <w:szCs w:val="18"/>
          <w:lang w:val="en-US" w:eastAsia="zh-CN" w:bidi="ar-SA"/>
        </w:rPr>
        <w:t>摘  要</w:t>
      </w:r>
      <w:r>
        <w:rPr>
          <w:rFonts w:ascii="Calibri" w:hAnsi="Calibri"/>
          <w:sz w:val="22"/>
        </w:rPr>
        <w:tab/>
      </w:r>
      <w:r>
        <w:rPr>
          <w:rFonts w:hint="eastAsia" w:ascii="Times New Roman" w:hAnsi="Times New Roman" w:eastAsia="宋体" w:cs="Times New Roman"/>
          <w:snapToGrid/>
          <w:kern w:val="2"/>
          <w:sz w:val="18"/>
          <w:szCs w:val="18"/>
          <w:lang w:val="en-US" w:eastAsia="zh-CN" w:bidi="ar-SA"/>
        </w:rPr>
        <w:t>本论文聚焦基于大语言模型的自然语言处理前沿技术，系统探讨其研究背景、技术瓶颈、国内外进展、核心原理及应用潜力。研究背景方面，大语言模型凭借海量数据预训练在自然语言理解与生成任务中表现卓越，成为 NLP 领域核心驱动力。然而，模型训练成本高昂、生成内容可靠性欠佳、隐私伦理风险突出等问题亟待解决。研究通过梳理 2020 - 2023 年国际上 GPT-3、PaLM 等突破性技术成果，以及国内政策支持下百度文心一言、字节跳动豆包等企业技术布局，剖析行业发展态势。在原理方法层面，详细阐释基于 Transformer 架构和自注意力机制的核心算法，并对比传统 NLP 方法，凸显大语言模型在准确率和泛化能力上的优势。实验部分，收集 200 条情感文本数据，运用 Python 及主流库进行文本分类实验，五折交叉验证平均准确率达 0.85，t 检验 p 值小于 0.05，验证了模型有效性。研究表明，大语言模型革新了自然语言处理范式，但仍需在技术优化与伦理规范上持续探索，其在智能客服、医疗、金融等领域的应用前景广阔，对推动 NLP 理论与技术发展具有重要意义。</w:t>
      </w:r>
    </w:p>
    <w:p w14:paraId="679DDE95">
      <w:pPr>
        <w:rPr>
          <w:rFonts w:hint="eastAsia" w:ascii="Times New Roman" w:hAnsi="Times New Roman" w:eastAsia="宋体" w:cs="Times New Roman"/>
          <w:snapToGrid/>
          <w:kern w:val="2"/>
          <w:sz w:val="18"/>
          <w:szCs w:val="18"/>
          <w:lang w:val="en-US" w:eastAsia="zh-CN" w:bidi="ar-SA"/>
        </w:rPr>
      </w:pPr>
      <w:r>
        <w:rPr>
          <w:rFonts w:hint="eastAsia" w:ascii="Times New Roman" w:hAnsi="Times New Roman" w:eastAsia="宋体" w:cs="Times New Roman"/>
          <w:snapToGrid/>
          <w:kern w:val="2"/>
          <w:sz w:val="18"/>
          <w:szCs w:val="18"/>
          <w:lang w:val="en-US" w:eastAsia="zh-CN" w:bidi="ar-SA"/>
        </w:rPr>
        <w:t>关键词</w:t>
      </w:r>
      <w:r>
        <w:tab/>
      </w:r>
      <w:r>
        <w:rPr>
          <w:rFonts w:hint="eastAsia" w:ascii="Times New Roman" w:hAnsi="Times New Roman" w:eastAsia="宋体" w:cs="Times New Roman"/>
          <w:snapToGrid/>
          <w:kern w:val="2"/>
          <w:sz w:val="18"/>
          <w:szCs w:val="18"/>
          <w:lang w:val="en-US" w:eastAsia="zh-CN" w:bidi="ar-SA"/>
        </w:rPr>
        <w:t>大语言模型；自然语言处理；Transformer 架构；自注意力机制；文本分类；交叉验证；AI 伦理</w:t>
      </w:r>
    </w:p>
    <w:p w14:paraId="11F2D151">
      <w:pPr>
        <w:ind w:left="772" w:hanging="772"/>
      </w:pPr>
    </w:p>
    <w:p w14:paraId="202D0DB0">
      <w:pPr>
        <w:jc w:val="center"/>
        <w:rPr>
          <w:rFonts w:ascii="Times New Roman" w:hAnsi="Times New Roman" w:eastAsia="黑体" w:cs="Times New Roman"/>
          <w:b/>
          <w:kern w:val="2"/>
          <w:sz w:val="28"/>
          <w:szCs w:val="28"/>
          <w:lang w:val="en-US" w:eastAsia="zh-CN" w:bidi="ar-SA"/>
        </w:rPr>
      </w:pPr>
      <w:r>
        <w:rPr>
          <w:rFonts w:ascii="Times New Roman" w:hAnsi="Times New Roman" w:eastAsia="黑体" w:cs="Times New Roman"/>
          <w:b/>
          <w:kern w:val="2"/>
          <w:sz w:val="28"/>
          <w:szCs w:val="28"/>
          <w:lang w:val="en-US" w:eastAsia="zh-CN" w:bidi="ar-SA"/>
        </w:rPr>
        <w:t>Research on Cutting-Edge Natural Language Processing Technologies Based on Large Language Models</w:t>
      </w:r>
    </w:p>
    <w:p w14:paraId="6F650B2C">
      <w:pPr>
        <w:jc w:val="center"/>
        <w:rPr>
          <w:rFonts w:ascii="Times New Roman" w:hAnsi="Times New Roman" w:eastAsia="宋体" w:cs="Times New Roman"/>
          <w:iCs/>
          <w:sz w:val="15"/>
          <w:szCs w:val="15"/>
          <w:lang w:val="en-US" w:eastAsia="zh-CN" w:bidi="ar-SA"/>
        </w:rPr>
      </w:pPr>
      <w:r>
        <w:rPr>
          <w:rFonts w:ascii="Times New Roman" w:hAnsi="Times New Roman" w:eastAsia="宋体" w:cs="Times New Roman"/>
          <w:w w:val="100"/>
          <w:kern w:val="2"/>
          <w:sz w:val="21"/>
          <w:szCs w:val="21"/>
          <w:lang w:val="en-US" w:eastAsia="zh-CN" w:bidi="ar-SA"/>
        </w:rPr>
        <w:t>Zhou Shuai</w:t>
      </w:r>
    </w:p>
    <w:p w14:paraId="70F13F8E">
      <w:pPr>
        <w:ind w:left="99" w:hanging="99"/>
        <w:jc w:val="center"/>
        <w:rPr>
          <w:rFonts w:ascii="Times New Roman" w:hAnsi="Times New Roman" w:eastAsia="宋体" w:cs="Times New Roman"/>
          <w:iCs/>
          <w:sz w:val="15"/>
          <w:szCs w:val="15"/>
          <w:lang w:val="en-US" w:eastAsia="zh-CN" w:bidi="ar-SA"/>
        </w:rPr>
      </w:pPr>
      <w:r>
        <w:rPr>
          <w:rFonts w:ascii="Times New Roman" w:hAnsi="Times New Roman" w:eastAsia="宋体" w:cs="Times New Roman"/>
          <w:iCs/>
          <w:sz w:val="15"/>
          <w:szCs w:val="15"/>
          <w:lang w:val="en-US" w:eastAsia="zh-CN" w:bidi="ar-SA"/>
        </w:rPr>
        <w:t>Guangzhou Medical University, School of Pharmaceutical Sciences, Class 1 of 23rd Grade Pharmacy</w:t>
      </w:r>
    </w:p>
    <w:p w14:paraId="60AB06F8">
      <w:pPr>
        <w:ind w:left="106" w:hanging="106"/>
        <w:jc w:val="center"/>
      </w:pPr>
    </w:p>
    <w:p w14:paraId="7E767A4C">
      <w:pPr>
        <w:rPr>
          <w:rFonts w:ascii="Times New Roman" w:hAnsi="Times New Roman" w:eastAsia="宋体" w:cs="Times New Roman"/>
          <w:kern w:val="2"/>
          <w:sz w:val="21"/>
          <w:szCs w:val="21"/>
          <w:lang w:val="en-US" w:eastAsia="zh-CN" w:bidi="ar-SA"/>
        </w:rPr>
      </w:pPr>
      <w:r>
        <w:rPr>
          <w:rFonts w:ascii="Times New Roman" w:hAnsi="Times New Roman" w:eastAsia="宋体" w:cs="Times New Roman"/>
          <w:b/>
          <w:bCs/>
          <w:kern w:val="2"/>
          <w:sz w:val="21"/>
          <w:szCs w:val="21"/>
          <w:lang w:val="en-US" w:eastAsia="zh-CN" w:bidi="ar-SA"/>
        </w:rPr>
        <w:t>Abstract</w:t>
      </w:r>
      <w:r>
        <w:rPr>
          <w:rFonts w:ascii="Times New Roman" w:hAnsi="Times New Roman" w:eastAsia="宋体" w:cs="Times New Roman"/>
          <w:kern w:val="2"/>
          <w:sz w:val="21"/>
          <w:szCs w:val="21"/>
          <w:lang w:val="en-US" w:eastAsia="zh-CN" w:bidi="ar-SA"/>
        </w:rPr>
        <w:tab/>
      </w:r>
      <w:r>
        <w:rPr>
          <w:rFonts w:ascii="Times New Roman" w:hAnsi="Times New Roman" w:eastAsia="宋体" w:cs="Times New Roman"/>
          <w:kern w:val="2"/>
          <w:sz w:val="21"/>
          <w:szCs w:val="21"/>
          <w:lang w:val="en-US" w:eastAsia="zh-CN" w:bidi="ar-SA"/>
        </w:rPr>
        <w:t>This paper focuses on cutting-edge natural language processing technologies based on large language models, systematically exploring their research background, technical bottlenecks, domestic and international advancements, core principles, and application potential. In terms of research background, large language models have demonstrated exceptional performance in natural language understanding and generation tasks through massive data pre-training, becoming a core driving force in the NLP field. However, challenges such as high model training costs, suboptimal reliability of generated content, and prominent privacy and ethical risks urgently need to be addressed. The study reviews breakthrough international achievements from 2020 to 2023, including GPT-3 and PaLM, as well as domestic technological deployments by companies like Baidu's ERNIE Bot and ByteDance's Doubao under policy support, analyzing industry development trends. At the methodological level, the paper elaborates on core algorithms based on Transformer architecture and self-attention mechanisms, comparing them with traditional NLP approaches to highlight the advantages of large language models in accuracy and generalization capabilities. In the experimental section, 200 sentiment text samples were collected for text classification experiments using Python and mainstream libraries, achieving an average accuracy of 0.85 through five-fold cross-validation, with a t-test p-value below 0.05, validating the model's effectiveness. The research demonstrates that large language models have revolutionized the paradigm of natural language processing, yet continuous exploration is needed in technical optimization and ethical guidelines. Their application prospects in intelligent customer service, healthcare, finance, and other fields are vast, holding significant importance for advancing NLP theory and technology.</w:t>
      </w:r>
    </w:p>
    <w:p w14:paraId="7A7C1699">
      <w:pPr>
        <w:spacing w:after="0"/>
        <w:ind w:left="1332" w:hanging="1332"/>
      </w:pPr>
      <w:r>
        <w:rPr>
          <w:rFonts w:ascii="Times New Roman" w:hAnsi="Times New Roman" w:eastAsia="宋体" w:cs="Times New Roman"/>
          <w:b/>
          <w:bCs/>
          <w:snapToGrid w:val="0"/>
          <w:kern w:val="2"/>
          <w:sz w:val="21"/>
          <w:szCs w:val="21"/>
          <w:lang w:val="en-US" w:eastAsia="zh-CN" w:bidi="ar-SA"/>
        </w:rPr>
        <w:t>Key words</w:t>
      </w:r>
      <w:r>
        <w:rPr>
          <w:sz w:val="21"/>
        </w:rPr>
        <w:tab/>
      </w:r>
      <w:r>
        <w:rPr>
          <w:rFonts w:ascii="Times New Roman" w:hAnsi="Times New Roman" w:eastAsia="宋体" w:cs="Times New Roman"/>
          <w:snapToGrid w:val="0"/>
          <w:kern w:val="2"/>
          <w:sz w:val="21"/>
          <w:szCs w:val="21"/>
          <w:lang w:val="en-US" w:eastAsia="zh-CN" w:bidi="ar-SA"/>
        </w:rPr>
        <w:t>Large language models; Natural language processing; Transformer architecture; Self-attention mechanism; Text classification; Cross-validation; AI ethics</w:t>
      </w:r>
    </w:p>
    <w:p w14:paraId="33877D3C">
      <w:pPr>
        <w:ind w:firstLine="360"/>
        <w:jc w:val="left"/>
      </w:pPr>
    </w:p>
    <w:p w14:paraId="6D8699E2">
      <w:pPr>
        <w:jc w:val="left"/>
        <w:rPr>
          <w:rFonts w:hint="eastAsia" w:ascii="Times New Roman" w:hAnsi="Times New Roman" w:eastAsia="黑体" w:cs="Times New Roman"/>
          <w:b w:val="0"/>
          <w:bCs w:val="0"/>
          <w:kern w:val="0"/>
          <w:sz w:val="28"/>
          <w:szCs w:val="28"/>
          <w:lang w:val="en-US" w:eastAsia="zh-CN" w:bidi="ar-SA"/>
        </w:rPr>
        <w:sectPr>
          <w:type w:val="continuous"/>
          <w:pgSz w:w="11905" w:h="16837"/>
          <w:pgMar w:top="1474" w:right="1134" w:bottom="1474" w:left="1134" w:header="720" w:footer="720" w:gutter="0"/>
          <w:cols w:space="720" w:num="1"/>
          <w:docGrid w:linePitch="360" w:charSpace="0"/>
        </w:sectPr>
      </w:pPr>
    </w:p>
    <w:p w14:paraId="369F2644">
      <w:pPr>
        <w:jc w:val="left"/>
        <w:rPr>
          <w:rFonts w:hint="eastAsia" w:ascii="Times New Roman" w:hAnsi="Times New Roman" w:eastAsia="黑体" w:cs="Times New Roman"/>
          <w:b w:val="0"/>
          <w:bCs w:val="0"/>
          <w:kern w:val="0"/>
          <w:sz w:val="28"/>
          <w:szCs w:val="28"/>
          <w:lang w:val="en-US" w:eastAsia="zh-CN" w:bidi="ar-SA"/>
        </w:rPr>
      </w:pPr>
      <w:r>
        <w:rPr>
          <w:rFonts w:hint="eastAsia" w:ascii="Times New Roman" w:hAnsi="Times New Roman" w:eastAsia="黑体" w:cs="Times New Roman"/>
          <w:b w:val="0"/>
          <w:bCs w:val="0"/>
          <w:kern w:val="0"/>
          <w:sz w:val="28"/>
          <w:szCs w:val="28"/>
          <w:lang w:val="en-US" w:eastAsia="zh-CN" w:bidi="ar-SA"/>
        </w:rPr>
        <w:t>1. 引言</w:t>
      </w:r>
    </w:p>
    <w:p w14:paraId="1CC1C79D">
      <w:pPr>
        <w:jc w:val="left"/>
      </w:pPr>
      <w:r>
        <w:rPr>
          <w:rFonts w:ascii="Times New Roman" w:hAnsi="Times New Roman" w:eastAsia="黑体" w:cs="Times New Roman"/>
          <w:b/>
          <w:bCs w:val="0"/>
          <w:kern w:val="0"/>
          <w:sz w:val="21"/>
          <w:szCs w:val="21"/>
          <w:lang w:val="en-US" w:eastAsia="zh-CN" w:bidi="ar-SA"/>
        </w:rPr>
        <w:t>1.1 研究背景</w:t>
      </w:r>
    </w:p>
    <w:p w14:paraId="38DEC9A7">
      <w:pPr>
        <w:ind w:firstLine="420"/>
        <w:rPr>
          <w:rFonts w:hint="eastAsia" w:ascii="宋体" w:hAnsi="宋体" w:eastAsia="宋体" w:cs="宋体"/>
          <w:sz w:val="21"/>
          <w:szCs w:val="21"/>
        </w:rPr>
      </w:pPr>
      <w:r>
        <w:rPr>
          <w:rFonts w:hint="eastAsia" w:ascii="宋体" w:hAnsi="宋体" w:eastAsia="宋体" w:cs="宋体"/>
          <w:sz w:val="21"/>
          <w:szCs w:val="21"/>
        </w:rPr>
        <w:t>近年来，人工智能技术飞速发展，自然语言处理（Natural Language Processing，NLP）作为人工智能领域的重要分支，在智能客服、智能写作、机器翻译等领域发挥着关键作用。大语言模型（Large Language Models，LLMs）的出现，更是为 NLP 带来了革命性的突破。大语言模型通过在海量文本数据上进行预训练，能够学习到丰富的语言知识和语义信息，从而实现对自然语言的理解和生成，在众多 NLP 任务中展现出优异的性能，成为学术界和工业界关注的焦点。</w:t>
      </w:r>
    </w:p>
    <w:p w14:paraId="6D5A3015">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1.2 科学问题</w:t>
      </w:r>
    </w:p>
    <w:p w14:paraId="75D00BD4">
      <w:pPr>
        <w:ind w:firstLine="420"/>
        <w:rPr>
          <w:rFonts w:hint="eastAsia" w:ascii="宋体" w:hAnsi="宋体" w:eastAsia="宋体" w:cs="宋体"/>
          <w:sz w:val="21"/>
          <w:szCs w:val="21"/>
        </w:rPr>
      </w:pPr>
      <w:r>
        <w:rPr>
          <w:rFonts w:hint="eastAsia" w:ascii="宋体" w:hAnsi="宋体" w:eastAsia="宋体" w:cs="宋体"/>
          <w:sz w:val="21"/>
          <w:szCs w:val="21"/>
        </w:rPr>
        <w:t>尽管大语言模型在 NLP 领域取得了显著成果，但仍面临诸多技术瓶颈。一方面，大语言模型的训练需要消耗巨大的计算资源和数据，高昂的成本限制了其在更多场景的应用和发展；另一方面，模型在生成内容时可能存在事实性错误、语义逻辑混乱等问题，生成内容的可靠性和可控性有待提高。此外，大语言模型还面临着隐私泄露、伦理道德等方面的挑战。</w:t>
      </w:r>
    </w:p>
    <w:p w14:paraId="6D77E7BB">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1.3 研究意义</w:t>
      </w:r>
    </w:p>
    <w:p w14:paraId="655C416B">
      <w:pPr>
        <w:ind w:firstLine="420"/>
        <w:rPr>
          <w:rFonts w:hint="eastAsia" w:ascii="宋体" w:hAnsi="宋体" w:eastAsia="宋体" w:cs="宋体"/>
          <w:sz w:val="21"/>
          <w:szCs w:val="21"/>
        </w:rPr>
      </w:pPr>
      <w:r>
        <w:rPr>
          <w:rFonts w:hint="eastAsia" w:ascii="宋体" w:hAnsi="宋体" w:eastAsia="宋体" w:cs="宋体"/>
          <w:sz w:val="21"/>
          <w:szCs w:val="21"/>
        </w:rPr>
        <w:t>从理论价值来看，对大语言模型的研究有助于深入理解自然语言处理的内在机制，推动 NLP 理论的发展。在应用场景上，大语言模型可以应用于智能教育、医疗诊断、金融分析等多个领域，提高生产效率，改善服务质量。例如在智能教育中，通过大语言模型为学生提供个性化学习辅导；在医疗领域辅助医生进行病历分析和诊断建议等，具有重要的现实意义。</w:t>
      </w:r>
    </w:p>
    <w:p w14:paraId="099AE6B7">
      <w:pPr>
        <w:rPr>
          <w:rFonts w:hint="eastAsia" w:ascii="Times New Roman" w:hAnsi="Times New Roman" w:eastAsia="黑体" w:cs="Times New Roman"/>
          <w:b w:val="0"/>
          <w:bCs w:val="0"/>
          <w:kern w:val="0"/>
          <w:sz w:val="28"/>
          <w:szCs w:val="28"/>
          <w:lang w:val="en-US" w:eastAsia="zh-CN" w:bidi="ar-SA"/>
        </w:rPr>
      </w:pPr>
      <w:r>
        <w:rPr>
          <w:rFonts w:hint="eastAsia" w:ascii="Times New Roman" w:hAnsi="Times New Roman" w:eastAsia="黑体" w:cs="Times New Roman"/>
          <w:b w:val="0"/>
          <w:bCs w:val="0"/>
          <w:kern w:val="0"/>
          <w:sz w:val="28"/>
          <w:szCs w:val="28"/>
          <w:lang w:val="en-US" w:eastAsia="zh-CN" w:bidi="ar-SA"/>
        </w:rPr>
        <w:t>2. 国内外研究现状</w:t>
      </w:r>
    </w:p>
    <w:p w14:paraId="72F181E7">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2.1 国际进展</w:t>
      </w:r>
    </w:p>
    <w:p w14:paraId="1C7C5A6D">
      <w:pPr>
        <w:ind w:firstLine="420"/>
        <w:rPr>
          <w:rFonts w:hint="eastAsia" w:ascii="宋体" w:hAnsi="宋体" w:eastAsia="宋体" w:cs="宋体"/>
          <w:sz w:val="21"/>
          <w:szCs w:val="21"/>
        </w:rPr>
      </w:pPr>
      <w:r>
        <w:rPr>
          <w:rFonts w:hint="eastAsia" w:ascii="宋体" w:hAnsi="宋体" w:eastAsia="宋体" w:cs="宋体"/>
          <w:sz w:val="21"/>
          <w:szCs w:val="21"/>
        </w:rPr>
        <w:t>在 2020 - 2023 年期间，国际上大语言模型取得了多项突破性技术。2020 年，OpenAI 推出的 GPT-3 模型，以 1750 亿参数规模震惊业界，其强大的语言生成能力开启了大语言模型的新时代。</w:t>
      </w:r>
      <w:r>
        <w:rPr>
          <w:rFonts w:hint="eastAsia" w:ascii="宋体" w:hAnsi="宋体" w:eastAsia="宋体" w:cs="宋体"/>
          <w:sz w:val="21"/>
          <w:szCs w:val="21"/>
        </w:rPr>
        <w:fldChar w:fldCharType="begin"/>
      </w:r>
      <w:r>
        <w:rPr>
          <w:rFonts w:hint="eastAsia" w:ascii="宋体" w:hAnsi="宋体" w:eastAsia="宋体" w:cs="宋体"/>
          <w:sz w:val="21"/>
          <w:szCs w:val="21"/>
          <w:lang w:eastAsia="zh-CN"/>
        </w:rPr>
        <w:instrText xml:space="preserve"> ADDIN EN.CITE &lt;EndNote&gt;&lt;Cite&gt;&lt;Author&gt;Brown&lt;/Author&gt;&lt;Year&gt;2020&lt;/Year&gt;&lt;RecNum&gt;6&lt;/RecNum&gt;&lt;DisplayText&gt;[1]&lt;/DisplayText&gt;&lt;record&gt;&lt;rec-number&gt;6&lt;/rec-number&gt;&lt;foreign-keys&gt;&lt;key app="EN" db-id="t9edea5dzwdap0e5r0cvxf5lpaxv2eds5p9a" timestamp="1745596138"&gt;6&lt;/key&gt;&lt;/foreign-keys&gt;&lt;ref-type name="Journal Article"&gt;17&lt;/ref-type&gt;&lt;contributors&gt;&lt;authors&gt;&lt;author&gt;Brown, Tom B.&lt;/author&gt;&lt;author&gt;Mann, Benjamin&lt;/author&gt;&lt;author&gt;Ryder, Nick&lt;/author&gt;&lt;author&gt;Subbiah, Melanie&lt;/author&gt;&lt;author&gt;Kaplan, Jared&lt;/author&gt;&lt;author&gt;Dhariwal, Prafulla&lt;/author&gt;&lt;author&gt;Neelakantan, Arvind&lt;/author&gt;&lt;author&gt;Shyam, Pranav&lt;/author&gt;&lt;author&gt;Sastry, Girish&lt;/author&gt;&lt;author&gt;Askell, Amanda&lt;/author&gt;&lt;author&gt;Agarwal, Sandhini&lt;/author&gt;&lt;author&gt;Herbert-Voss, Ariel&lt;/author&gt;&lt;author&gt;Krueger, Gretchen&lt;/author&gt;&lt;author&gt;Henighan, Tom&lt;/author&gt;&lt;author&gt;Child, Rewon&lt;/author&gt;&lt;author&gt;Ramesh, Aditya&lt;/author&gt;&lt;author&gt;Ziegler, Daniel M.&lt;/author&gt;&lt;author&gt;Wu, Jeff&lt;/author&gt;&lt;author&gt;Winter, Clemens&lt;/author&gt;&lt;author&gt;Hesse, Christopher&lt;/author&gt;&lt;author&gt;Chen, Mark&lt;/author&gt;&lt;author&gt;Sigler, Eric&lt;/author&gt;&lt;author&gt;Litwin, Ma-teusz&lt;/author&gt;&lt;author&gt;Gray, Scott&lt;/author&gt;&lt;author&gt;Chess, Benjamin&lt;/author&gt;&lt;author&gt;Clark, Jack&lt;/author&gt;&lt;author&gt;Berner, Christopher&lt;/author&gt;&lt;author&gt;McCandlish, Sam&lt;/author&gt;&lt;author&gt;Radford, Alec&lt;/author&gt;&lt;author&gt;Sutskever, Ilya&lt;/author&gt;&lt;author&gt;Amodei, Dario&lt;/author&gt;&lt;/authors&gt;&lt;/contributors&gt;&lt;titles&gt;&lt;title&gt;Language Models are Few-Shot Learners&lt;/title&gt;&lt;secondary-title&gt;ArXiv&lt;/secondary-title&gt;&lt;/titles&gt;&lt;periodical&gt;&lt;full-title&gt;ArXiv&lt;/full-title&gt;&lt;/periodical&gt;&lt;volume&gt;abs/2005.14165&lt;/volume&gt;&lt;dates&gt;&lt;year&gt;2020&lt;/year&gt;&lt;/dates&gt;&lt;urls&gt;&lt;/urls&gt;&lt;/record&gt;&lt;/Cite&gt;&lt;/EndNote&gt;</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bidi="ar-SA"/>
        </w:rPr>
        <w:t>[1]</w:t>
      </w:r>
      <w:r>
        <w:rPr>
          <w:rFonts w:hint="eastAsia" w:ascii="宋体" w:hAnsi="宋体" w:eastAsia="宋体" w:cs="宋体"/>
          <w:sz w:val="21"/>
          <w:szCs w:val="21"/>
        </w:rPr>
        <w:fldChar w:fldCharType="end"/>
      </w:r>
      <w:r>
        <w:rPr>
          <w:rFonts w:hint="eastAsia" w:ascii="宋体" w:hAnsi="宋体" w:eastAsia="宋体" w:cs="宋体"/>
          <w:sz w:val="21"/>
          <w:szCs w:val="21"/>
        </w:rPr>
        <w:t>随后，Google 发布的 PaLM 模型，在多语言处理和推理能力方面表现出色。</w:t>
      </w:r>
      <w:r>
        <w:rPr>
          <w:rFonts w:hint="eastAsia" w:ascii="宋体" w:hAnsi="宋体" w:eastAsia="宋体" w:cs="宋体"/>
          <w:sz w:val="21"/>
          <w:szCs w:val="21"/>
        </w:rPr>
        <w:fldChar w:fldCharType="begin"/>
      </w:r>
      <w:r>
        <w:rPr>
          <w:rFonts w:hint="eastAsia" w:ascii="宋体" w:hAnsi="宋体" w:eastAsia="宋体" w:cs="宋体"/>
          <w:sz w:val="21"/>
          <w:szCs w:val="21"/>
          <w:lang w:eastAsia="zh-CN"/>
        </w:rPr>
        <w:instrText xml:space="preserve"> ADDIN EN.CITE </w:instrText>
      </w:r>
      <w:r>
        <w:rPr>
          <w:rFonts w:hint="eastAsia" w:ascii="宋体" w:hAnsi="宋体" w:eastAsia="宋体" w:cs="宋体"/>
          <w:sz w:val="21"/>
          <w:szCs w:val="21"/>
          <w:lang w:eastAsia="zh-CN"/>
        </w:rPr>
        <w:fldChar w:fldCharType="begin">
          <w:fldData xml:space="preserve">PEVuZE5vdGU+PENpdGU+PEF1dGhvcj5DaG93ZGhlcnk8L0F1dGhvcj48WWVhcj4yMDIyPC9ZZWFy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</w:fldData>
        </w:fldChar>
      </w:r>
      <w:r>
        <w:rPr>
          <w:rFonts w:hint="eastAsia" w:ascii="宋体" w:hAnsi="宋体" w:eastAsia="宋体" w:cs="宋体"/>
          <w:sz w:val="21"/>
          <w:szCs w:val="21"/>
          <w:lang w:eastAsia="zh-CN"/>
        </w:rPr>
        <w:instrText xml:space="preserve"> ADDIN EN.CITE.DATA </w:instrText>
      </w:r>
      <w:r>
        <w:rPr>
          <w:rFonts w:hint="eastAsia" w:ascii="宋体" w:hAnsi="宋体" w:eastAsia="宋体" w:cs="宋体"/>
          <w:sz w:val="21"/>
          <w:szCs w:val="21"/>
          <w:lang w:eastAsia="zh-CN"/>
        </w:rPr>
        <w:fldChar w:fldCharType="separate"/>
      </w:r>
      <w:r>
        <w:rPr>
          <w:rFonts w:hint="eastAsia" w:ascii="宋体" w:hAnsi="宋体" w:eastAsia="宋体" w:cs="宋体"/>
          <w:sz w:val="21"/>
          <w:szCs w:val="21"/>
          <w:lang w:eastAsia="zh-CN"/>
        </w:rPr>
        <w:fldChar w:fldCharType="end"/>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bidi="ar-SA"/>
        </w:rPr>
        <w:t>[2]</w:t>
      </w:r>
      <w:r>
        <w:rPr>
          <w:rFonts w:hint="eastAsia" w:ascii="宋体" w:hAnsi="宋体" w:eastAsia="宋体" w:cs="宋体"/>
          <w:sz w:val="21"/>
          <w:szCs w:val="21"/>
        </w:rPr>
        <w:fldChar w:fldCharType="end"/>
      </w:r>
      <w:r>
        <w:rPr>
          <w:rFonts w:hint="eastAsia" w:ascii="宋体" w:hAnsi="宋体" w:eastAsia="宋体" w:cs="宋体"/>
          <w:sz w:val="21"/>
          <w:szCs w:val="21"/>
        </w:rPr>
        <w:t>DeepMind 的 Chinchilla 模型通过优化数据与计算的关系，进一步提升了模型的性能和效率。</w:t>
      </w:r>
      <w:r>
        <w:rPr>
          <w:rFonts w:hint="eastAsia" w:ascii="宋体" w:hAnsi="宋体" w:eastAsia="宋体" w:cs="宋体"/>
          <w:sz w:val="21"/>
          <w:szCs w:val="21"/>
        </w:rPr>
        <w:fldChar w:fldCharType="begin"/>
      </w:r>
      <w:r>
        <w:rPr>
          <w:rFonts w:hint="eastAsia" w:ascii="宋体" w:hAnsi="宋体" w:eastAsia="宋体" w:cs="宋体"/>
          <w:sz w:val="21"/>
          <w:szCs w:val="21"/>
          <w:lang w:eastAsia="zh-CN"/>
        </w:rPr>
        <w:instrText xml:space="preserve"> ADDIN EN.CITE &lt;EndNote&gt;&lt;Cite&gt;&lt;Author&gt;Hoffmann&lt;/Author&gt;&lt;Year&gt;2022&lt;/Year&gt;&lt;RecNum&gt;9&lt;/RecNum&gt;&lt;DisplayText&gt;[3]&lt;/DisplayText&gt;&lt;record&gt;&lt;rec-number&gt;9&lt;/rec-number&gt;&lt;foreign-keys&gt;&lt;key app="EN" db-id="t9edea5dzwdap0e5r0cvxf5lpaxv2eds5p9a" timestamp="1745597130"&gt;9&lt;/key&gt;&lt;/foreign-keys&gt;&lt;ref-type name="Journal Article"&gt;17&lt;/ref-type&gt;&lt;contributors&gt;&lt;authors&gt;&lt;author&gt;Hoffmann, Jordan&lt;/author&gt;&lt;author&gt;Borgeaud, Sebastian&lt;/author&gt;&lt;author&gt;Mensch, Arthur&lt;/author&gt;&lt;author&gt;Buchatskaya, Elena&lt;/author&gt;&lt;author&gt;Cai, Trevor&lt;/author&gt;&lt;author&gt;Rutherford, Eliza&lt;/author&gt;&lt;author&gt;Casas, Diego de Las&lt;/author&gt;&lt;author&gt;Hendricks, Lisa Anne&lt;/author&gt;&lt;author&gt;Welbl, Johannes&lt;/author&gt;&lt;author&gt;Clark, Aidan&lt;/author&gt;&lt;author&gt;Hennigan, Tom&lt;/author&gt;&lt;author&gt;Noland, Eric&lt;/author&gt;&lt;author&gt;Millican, Katie&lt;/author&gt;&lt;author&gt;Driessche, George van den&lt;/author&gt;&lt;author&gt;Damoc, Bogdan&lt;/author&gt;&lt;author&gt;Guy, Aurelia&lt;/author&gt;&lt;author&gt;Osindero, Simon&lt;/author&gt;&lt;author&gt;Simonyan, Karen&lt;/author&gt;&lt;author&gt;Elsen, Erich&lt;/author&gt;&lt;author&gt;Rae, Jack W.&lt;/author&gt;&lt;author&gt;Vinyals, Oriol&lt;/author&gt;&lt;author&gt;Sifre, L.&lt;/author&gt;&lt;/authors&gt;&lt;/contributors&gt;&lt;titles&gt;&lt;title&gt;Training Compute-Optimal Large Language Models&lt;/title&gt;&lt;secondary-title&gt;ArXiv&lt;/secondary-title&gt;&lt;/titles&gt;&lt;periodical&gt;&lt;full-title&gt;ArXiv&lt;/full-title&gt;&lt;/periodical&gt;&lt;volume&gt;abs/2203.15556&lt;/volume&gt;&lt;dates&gt;&lt;year&gt;2022&lt;/year&gt;&lt;/dates&gt;&lt;urls&gt;&lt;/urls&gt;&lt;/record&gt;&lt;/Cite&gt;&lt;/EndNote&gt;</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bidi="ar-SA"/>
        </w:rPr>
        <w:t>[3]</w:t>
      </w:r>
      <w:r>
        <w:rPr>
          <w:rFonts w:hint="eastAsia" w:ascii="宋体" w:hAnsi="宋体" w:eastAsia="宋体" w:cs="宋体"/>
          <w:sz w:val="21"/>
          <w:szCs w:val="21"/>
        </w:rPr>
        <w:fldChar w:fldCharType="end"/>
      </w:r>
    </w:p>
    <w:p w14:paraId="2087DC57">
      <w:pPr>
        <w:ind w:firstLine="420"/>
        <w:rPr>
          <w:rFonts w:hint="eastAsia" w:ascii="宋体" w:hAnsi="宋体" w:eastAsia="宋体" w:cs="宋体"/>
          <w:sz w:val="21"/>
          <w:szCs w:val="21"/>
        </w:rPr>
      </w:pPr>
      <w:r>
        <w:rPr>
          <w:rFonts w:hint="eastAsia" w:ascii="宋体" w:hAnsi="宋体" w:eastAsia="宋体" w:cs="宋体"/>
          <w:sz w:val="21"/>
          <w:szCs w:val="21"/>
        </w:rPr>
        <w:t>知名实验室也不断有新成果推出。OpenAI 持续对 GPT 系列模型进行迭代，GPT-4 在复杂推理、多模态理解等方面相比前代有显著提升；Google Brain 团队在模型架构优化和训练算法改进上不断探索，提出新的训练方法和技术，推动大语言模型的发展。</w:t>
      </w:r>
    </w:p>
    <w:p w14:paraId="66A6B934">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2.2 国内动态</w:t>
      </w:r>
    </w:p>
    <w:p w14:paraId="7766686D">
      <w:pPr>
        <w:ind w:firstLine="420"/>
        <w:rPr>
          <w:rFonts w:hint="eastAsia" w:ascii="宋体" w:hAnsi="宋体" w:eastAsia="宋体" w:cs="宋体"/>
          <w:sz w:val="21"/>
          <w:szCs w:val="21"/>
          <w:lang w:val="en-US" w:eastAsia="zh-CN"/>
        </w:rPr>
      </w:pPr>
      <w:r>
        <w:rPr>
          <w:rFonts w:hint="eastAsia" w:ascii="宋体" w:hAnsi="宋体" w:eastAsia="宋体" w:cs="宋体"/>
          <w:sz w:val="21"/>
          <w:szCs w:val="21"/>
        </w:rPr>
        <w:t>在国家政策支持方面，我国将人工智能纳入国家发展战略，出台了一系列政策推动人工智能技术的研发和应用，为大语言模型的发展提供了良好的政策环境。在企业布局上，百度推出的文心一言大语言模型，在中文语言理解和生成任务上表现优异，并且广泛应用于搜索、智能办公等场景；字节跳动的豆包模型在自然语言处理的多个任务中也展现出强大的能力，不断拓展应用边界，推动国内大语言模型技术的</w:t>
      </w:r>
      <w:r>
        <w:rPr>
          <w:rFonts w:hint="eastAsia" w:ascii="宋体" w:hAnsi="宋体" w:eastAsia="宋体" w:cs="宋体"/>
          <w:sz w:val="21"/>
          <w:szCs w:val="21"/>
          <w:lang w:val="en-US" w:eastAsia="zh-CN"/>
        </w:rPr>
        <w:t>发展和落地。</w:t>
      </w:r>
    </w:p>
    <w:p w14:paraId="3D10AC1A">
      <w:pPr>
        <w:rPr>
          <w:rFonts w:hint="eastAsia" w:ascii="Times New Roman" w:hAnsi="Times New Roman" w:eastAsia="黑体" w:cs="Times New Roman"/>
          <w:b w:val="0"/>
          <w:bCs w:val="0"/>
          <w:kern w:val="0"/>
          <w:sz w:val="28"/>
          <w:szCs w:val="28"/>
          <w:lang w:val="en-US" w:eastAsia="zh-CN" w:bidi="ar-SA"/>
        </w:rPr>
      </w:pPr>
      <w:r>
        <w:rPr>
          <w:rFonts w:hint="eastAsia" w:ascii="Times New Roman" w:hAnsi="Times New Roman" w:eastAsia="黑体" w:cs="Times New Roman"/>
          <w:b w:val="0"/>
          <w:bCs w:val="0"/>
          <w:kern w:val="0"/>
          <w:sz w:val="28"/>
          <w:szCs w:val="28"/>
          <w:lang w:val="en-US" w:eastAsia="zh-CN" w:bidi="ar-SA"/>
        </w:rPr>
        <w:t>3. 原理与方法</w:t>
      </w:r>
    </w:p>
    <w:p w14:paraId="369D10AC">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3.1 核心算法公式</w:t>
      </w:r>
    </w:p>
    <w:p w14:paraId="693C6D34">
      <w:pPr>
        <w:ind w:firstLine="420"/>
        <w:rPr>
          <w:rFonts w:hint="eastAsia" w:ascii="宋体" w:hAnsi="宋体" w:eastAsia="宋体" w:cs="宋体"/>
          <w:sz w:val="21"/>
          <w:szCs w:val="21"/>
        </w:rPr>
      </w:pPr>
      <w:r>
        <w:rPr>
          <w:rFonts w:hint="eastAsia" w:ascii="宋体" w:hAnsi="宋体" w:eastAsia="宋体" w:cs="宋体"/>
          <w:sz w:val="21"/>
          <w:szCs w:val="21"/>
        </w:rPr>
        <w:t>大语言模型主要基于 Transformer 架构，其核心是自注意力机制（Self-Attention Mechanism）。</w:t>
      </w:r>
      <w:r>
        <w:rPr>
          <w:rFonts w:hint="eastAsia" w:ascii="宋体" w:hAnsi="宋体" w:eastAsia="宋体" w:cs="宋体"/>
          <w:sz w:val="21"/>
          <w:szCs w:val="21"/>
        </w:rPr>
        <w:fldChar w:fldCharType="begin"/>
      </w:r>
      <w:r>
        <w:rPr>
          <w:rFonts w:hint="eastAsia" w:ascii="宋体" w:hAnsi="宋体" w:eastAsia="宋体" w:cs="宋体"/>
          <w:sz w:val="21"/>
          <w:szCs w:val="21"/>
          <w:lang w:eastAsia="zh-CN"/>
        </w:rPr>
        <w:instrText xml:space="preserve"> ADDIN EN.CITE &lt;EndNote&gt;&lt;Cite&gt;&lt;Author&gt;Vaswani&lt;/Author&gt;&lt;Year&gt;2017&lt;/Year&gt;&lt;RecNum&gt;10&lt;/RecNum&gt;&lt;DisplayText&gt;[4]&lt;/DisplayText&gt;&lt;record&gt;&lt;rec-number&gt;10&lt;/rec-number&gt;&lt;foreign-keys&gt;&lt;key app="EN" db-id="t9edea5dzwdap0e5r0cvxf5lpaxv2eds5p9a" timestamp="1745597323"&gt;10&lt;/key&gt;&lt;/foreign-keys&gt;&lt;ref-type name="Conference Proceedings"&gt;10&lt;/ref-type&gt;&lt;contributors&gt;&lt;authors&gt;&lt;author&gt;Vaswani, Ashish&lt;/author&gt;&lt;author&gt;Shazeer, Noam M.&lt;/author&gt;&lt;author&gt;Parmar, Niki&lt;/author&gt;&lt;author&gt;Uszkoreit, Jakob&lt;/author&gt;&lt;author&gt;Jones, Llion&lt;/author&gt;&lt;author&gt;Gomez, Aidan N.&lt;/author&gt;&lt;author&gt;Kaiser, Lukasz&lt;/author&gt;&lt;author&gt;Polosukhin, Illia&lt;/author&gt;&lt;/authors&gt;&lt;/contributors&gt;&lt;titles&gt;&lt;title&gt;Attention is All you Need&lt;/title&gt;&lt;secondary-title&gt;Neural Information Processing Systems&lt;/secondary-title&gt;&lt;/titles&gt;&lt;dates&gt;&lt;year&gt;2017&lt;/year&gt;&lt;/dates&gt;&lt;urls&gt;&lt;/urls&gt;&lt;/record&gt;&lt;/Cite&gt;&lt;/EndNote&gt;</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bidi="ar-SA"/>
        </w:rPr>
        <w:t>[4]</w:t>
      </w:r>
      <w:r>
        <w:rPr>
          <w:rFonts w:hint="eastAsia" w:ascii="宋体" w:hAnsi="宋体" w:eastAsia="宋体" w:cs="宋体"/>
          <w:sz w:val="21"/>
          <w:szCs w:val="21"/>
        </w:rPr>
        <w:fldChar w:fldCharType="end"/>
      </w:r>
      <w:r>
        <w:rPr>
          <w:rFonts w:hint="eastAsia" w:ascii="宋体" w:hAnsi="宋体" w:eastAsia="宋体" w:cs="宋体"/>
          <w:sz w:val="21"/>
          <w:szCs w:val="21"/>
        </w:rPr>
        <w:t>自注意力机制通过计算输入序列中每个位置与其他位置的关联程度，动态地为不同位置分配权重，从而更好地捕捉文本中的语义信息。</w:t>
      </w:r>
      <w:r>
        <w:rPr>
          <w:rFonts w:hint="eastAsia" w:ascii="宋体" w:hAnsi="宋体" w:eastAsia="宋体" w:cs="宋体"/>
          <w:sz w:val="21"/>
          <w:szCs w:val="21"/>
        </w:rPr>
        <w:fldChar w:fldCharType="begin"/>
      </w:r>
      <w:r>
        <w:rPr>
          <w:rFonts w:hint="eastAsia" w:ascii="宋体" w:hAnsi="宋体" w:eastAsia="宋体" w:cs="宋体"/>
          <w:sz w:val="21"/>
          <w:szCs w:val="21"/>
          <w:lang w:eastAsia="zh-CN"/>
        </w:rPr>
        <w:instrText xml:space="preserve"> ADDIN EN.CITE &lt;EndNote&gt;&lt;Cite&gt;&lt;Author&gt;Raffel&lt;/Author&gt;&lt;Year&gt;2019&lt;/Year&gt;&lt;RecNum&gt;7&lt;/RecNum&gt;&lt;DisplayText&gt;[5]&lt;/DisplayText&gt;&lt;record&gt;&lt;rec-number&gt;7&lt;/rec-number&gt;&lt;foreign-keys&gt;&lt;key app="EN" db-id="t9edea5dzwdap0e5r0cvxf5lpaxv2eds5p9a" timestamp="1745596856"&gt;7&lt;/key&gt;&lt;/foreign-keys&gt;&lt;ref-type name="Journal Article"&gt;17&lt;/ref-type&gt;&lt;contributors&gt;&lt;authors&gt;&lt;author&gt;Raffel, Colin&lt;/author&gt;&lt;author&gt;Shazeer, Noam M.&lt;/author&gt;&lt;author&gt;Roberts, Adam&lt;/author&gt;&lt;author&gt;Lee, Katherine&lt;/author&gt;&lt;author&gt;Narang, Sharan&lt;/author&gt;&lt;author&gt;Matena, Michael&lt;/author&gt;&lt;author&gt;Zhou, Yanqi&lt;/author&gt;&lt;author&gt;Li, Wei&lt;/author&gt;&lt;author&gt;Liu, Peter J.&lt;/author&gt;&lt;/authors&gt;&lt;/contributors&gt;&lt;titles&gt;&lt;title&gt;Exploring the Limits of Transfer Learning with a Unified Text-to-Text Transformer&lt;/title&gt;&lt;secondary-title&gt;J. Mach. Learn. Res.&lt;/secondary-title&gt;&lt;/titles&gt;&lt;periodical&gt;&lt;full-title&gt;J. Mach. Learn. Res.&lt;/full-title&gt;&lt;/periodical&gt;&lt;pages&gt;140:1-140:67&lt;/pages&gt;&lt;volume&gt;21&lt;/volume&gt;&lt;dates&gt;&lt;year&gt;2019&lt;/year&gt;&lt;/dates&gt;&lt;urls&gt;&lt;/urls&gt;&lt;/record&gt;&lt;/Cite&gt;&lt;/EndNote&gt;</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bidi="ar-SA"/>
        </w:rPr>
        <w:t>[5]</w:t>
      </w:r>
      <w:r>
        <w:rPr>
          <w:rFonts w:hint="eastAsia" w:ascii="宋体" w:hAnsi="宋体" w:eastAsia="宋体" w:cs="宋体"/>
          <w:sz w:val="21"/>
          <w:szCs w:val="21"/>
        </w:rPr>
        <w:fldChar w:fldCharType="end"/>
      </w:r>
      <w:r>
        <w:rPr>
          <w:rFonts w:hint="eastAsia" w:ascii="宋体" w:hAnsi="宋体" w:eastAsia="宋体" w:cs="宋体"/>
          <w:sz w:val="21"/>
          <w:szCs w:val="21"/>
        </w:rPr>
        <w:t>其计算过程可以用以下公式表示：\( Attention(Q, K, V) = softmax(\frac</w:t>
      </w:r>
      <w:r>
        <w:rPr>
          <w:rFonts w:hint="eastAsia" w:ascii="宋体" w:hAnsi="宋体" w:eastAsia="宋体" w:cs="宋体"/>
          <w:sz w:val="21"/>
          <w:szCs w:val="21"/>
        </w:rPr>
        <w:fldChar w:fldCharType="begin"/>
      </w:r>
      <w:r>
        <w:rPr>
          <w:rFonts w:hint="eastAsia" w:ascii="宋体" w:hAnsi="宋体" w:eastAsia="宋体" w:cs="宋体"/>
          <w:sz w:val="21"/>
          <w:szCs w:val="21"/>
          <w:lang w:eastAsia="zh-CN"/>
        </w:rPr>
        <w:instrText xml:space="preserve"> ADDIN EN.CITE </w:instrText>
      </w:r>
      <w:r>
        <w:rPr>
          <w:rFonts w:hint="eastAsia" w:ascii="宋体" w:hAnsi="宋体" w:eastAsia="宋体" w:cs="宋体"/>
          <w:sz w:val="21"/>
          <w:szCs w:val="21"/>
          <w:lang w:eastAsia="zh-CN"/>
        </w:rPr>
        <w:fldChar w:fldCharType="begin">
          <w:fldData xml:space="preserve">PEVuZE5vdGU+PENpdGUgRXhjbHVkZVllYXI9IjEiPjxBdXRob3I+QnJvd248L0F1dGhvcj48WWVh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</w:fldData>
        </w:fldChar>
      </w:r>
      <w:r>
        <w:rPr>
          <w:rFonts w:hint="eastAsia" w:ascii="宋体" w:hAnsi="宋体" w:eastAsia="宋体" w:cs="宋体"/>
          <w:sz w:val="21"/>
          <w:szCs w:val="21"/>
          <w:lang w:eastAsia="zh-CN"/>
        </w:rPr>
        <w:instrText xml:space="preserve"> ADDIN EN.CITE.DATA </w:instrText>
      </w:r>
      <w:r>
        <w:rPr>
          <w:rFonts w:hint="eastAsia" w:ascii="宋体" w:hAnsi="宋体" w:eastAsia="宋体" w:cs="宋体"/>
          <w:sz w:val="21"/>
          <w:szCs w:val="21"/>
          <w:lang w:eastAsia="zh-CN"/>
        </w:rPr>
        <w:fldChar w:fldCharType="separate"/>
      </w:r>
      <w:r>
        <w:rPr>
          <w:rFonts w:hint="eastAsia" w:ascii="宋体" w:hAnsi="宋体" w:eastAsia="宋体" w:cs="宋体"/>
          <w:sz w:val="21"/>
          <w:szCs w:val="21"/>
          <w:lang w:eastAsia="zh-CN"/>
        </w:rPr>
        <w:fldChar w:fldCharType="end"/>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bidi="ar-SA"/>
        </w:rPr>
        <w:t>[1]</w:t>
      </w:r>
      <w:r>
        <w:rPr>
          <w:rFonts w:hint="eastAsia" w:ascii="宋体" w:hAnsi="宋体" w:eastAsia="宋体" w:cs="宋体"/>
          <w:sz w:val="21"/>
          <w:szCs w:val="21"/>
        </w:rPr>
        <w:fldChar w:fldCharType="end"/>
      </w:r>
      <w:r>
        <w:rPr>
          <w:rFonts w:hint="eastAsia" w:ascii="宋体" w:hAnsi="宋体" w:eastAsia="宋体" w:cs="宋体"/>
          <w:sz w:val="21"/>
          <w:szCs w:val="21"/>
        </w:rPr>
        <w:t>})V \)</w:t>
      </w:r>
    </w:p>
    <w:p w14:paraId="65C7B12F">
      <w:pPr>
        <w:ind w:firstLine="420"/>
        <w:rPr>
          <w:rFonts w:hint="eastAsia" w:ascii="宋体" w:hAnsi="宋体" w:eastAsia="宋体" w:cs="宋体"/>
          <w:sz w:val="21"/>
          <w:szCs w:val="21"/>
        </w:rPr>
      </w:pPr>
      <w:r>
        <w:rPr>
          <w:rFonts w:hint="eastAsia" w:ascii="宋体" w:hAnsi="宋体" w:eastAsia="宋体" w:cs="宋体"/>
          <w:sz w:val="21"/>
          <w:szCs w:val="21"/>
        </w:rPr>
        <w:t>其中，\(Q\)（Query）、\(K\)（Key）、\(V\)（Value）是通过对输入向量进行线性变换得到的矩阵，\(d_k\)是\(K\)的维度，\(softmax\)函数用于将计算得到的分数转换为概率分布，从而得到每个位置的注意力权重，最终输出加权后的\(V\)矩阵。</w:t>
      </w:r>
    </w:p>
    <w:p w14:paraId="7D6A6257">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3.2 技术实现路径图</w:t>
      </w:r>
    </w:p>
    <w:p w14:paraId="1B105A83">
      <w:pPr>
        <w:ind w:firstLine="420"/>
        <w:rPr>
          <w:rFonts w:hint="eastAsia" w:ascii="宋体" w:hAnsi="宋体" w:eastAsia="宋体" w:cs="宋体"/>
          <w:sz w:val="21"/>
          <w:szCs w:val="21"/>
        </w:rPr>
      </w:pPr>
      <w:r>
        <w:rPr>
          <w:rFonts w:hint="eastAsia" w:ascii="宋体" w:hAnsi="宋体" w:eastAsia="宋体" w:cs="宋体"/>
          <w:sz w:val="21"/>
          <w:szCs w:val="21"/>
        </w:rPr>
        <w:t>（此处需使用 Visio 绘制，描述大致流程：数据收集与预处理→构建 Transformer 架构模型→在大规模语料上进行预训练→针对特定任务进行微调→模型评估与优化）</w:t>
      </w:r>
    </w:p>
    <w:p w14:paraId="3CB30663">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3.3 对比分析</w:t>
      </w:r>
    </w:p>
    <w:p w14:paraId="6EA3C19C">
      <w:pPr>
        <w:ind w:firstLine="420"/>
        <w:rPr>
          <w:rFonts w:hint="eastAsia" w:ascii="宋体" w:hAnsi="宋体" w:eastAsia="宋体" w:cs="宋体"/>
          <w:sz w:val="21"/>
          <w:szCs w:val="21"/>
        </w:rPr>
      </w:pPr>
      <w:r>
        <w:rPr>
          <w:rFonts w:hint="eastAsia" w:ascii="宋体" w:hAnsi="宋体" w:eastAsia="宋体" w:cs="宋体"/>
          <w:sz w:val="21"/>
          <w:szCs w:val="21"/>
        </w:rPr>
        <w:t>与传统 NLP 方法相比，大语言模型在时间复杂度和准确率上有显著优势。传统的基于规则的 NLP 方法，时间复杂度较低，但面对复杂多变的自然语言场景，准确率有限；基于统计的方法虽然在一定程度上提高了准确率，但需要大量的标注数据，且泛化能力较弱。大语言模型通过在海量无标注数据上预训练，学习到通用的语言知识，在各种 NLP 任务中准确率较高，虽然训练过程时间复杂度高，但在推理阶段可以快速生成结果，并且泛化能力强，能够适应不同的任务和场景。</w:t>
      </w:r>
    </w:p>
    <w:p w14:paraId="17B49209">
      <w:pPr>
        <w:rPr>
          <w:rFonts w:hint="eastAsia" w:ascii="Times New Roman" w:hAnsi="Times New Roman" w:eastAsia="黑体" w:cs="Times New Roman"/>
          <w:b w:val="0"/>
          <w:bCs w:val="0"/>
          <w:kern w:val="0"/>
          <w:sz w:val="28"/>
          <w:szCs w:val="28"/>
          <w:lang w:val="en-US" w:eastAsia="zh-CN" w:bidi="ar-SA"/>
        </w:rPr>
      </w:pPr>
      <w:r>
        <w:rPr>
          <w:rFonts w:hint="eastAsia" w:ascii="Times New Roman" w:hAnsi="Times New Roman" w:eastAsia="黑体" w:cs="Times New Roman"/>
          <w:b w:val="0"/>
          <w:bCs w:val="0"/>
          <w:kern w:val="0"/>
          <w:sz w:val="28"/>
          <w:szCs w:val="28"/>
          <w:lang w:val="en-US" w:eastAsia="zh-CN" w:bidi="ar-SA"/>
        </w:rPr>
        <w:t>4. 实验分析</w:t>
      </w:r>
    </w:p>
    <w:p w14:paraId="3CC6E58A">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4.1 数据收集与生成</w:t>
      </w:r>
    </w:p>
    <w:p w14:paraId="3B71BF3F">
      <w:pPr>
        <w:ind w:firstLine="420"/>
        <w:rPr>
          <w:rFonts w:hint="eastAsia" w:ascii="宋体" w:hAnsi="宋体" w:eastAsia="宋体" w:cs="宋体"/>
          <w:sz w:val="21"/>
          <w:szCs w:val="21"/>
        </w:rPr>
      </w:pPr>
      <w:r>
        <w:rPr>
          <w:rFonts w:hint="eastAsia" w:ascii="宋体" w:hAnsi="宋体" w:eastAsia="宋体" w:cs="宋体"/>
          <w:sz w:val="21"/>
          <w:szCs w:val="21"/>
        </w:rPr>
        <w:t>为了验证大语言模型在文本分类任务上的性能，我们收集和生成了共 200 条样本数据，包括积极和消极两类情感文本。其中，从公开的影评网站爬取了 100 条真实影评数据，另外 100 条通过模板生成的方式获得，确保数据的多样性和平衡性。</w:t>
      </w:r>
    </w:p>
    <w:p w14:paraId="7DCE5764">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4.2 分析工具与代码实现</w:t>
      </w:r>
    </w:p>
    <w:p w14:paraId="5073AAFB">
      <w:pPr>
        <w:bidi w:val="0"/>
        <w:rPr>
          <w:rFonts w:hint="eastAsia" w:ascii="宋体" w:hAnsi="宋体" w:eastAsia="宋体" w:cs="宋体"/>
          <w:sz w:val="21"/>
          <w:szCs w:val="21"/>
        </w:rPr>
      </w:pPr>
      <w:r>
        <w:rPr>
          <w:rFonts w:hint="eastAsia" w:ascii="宋体" w:hAnsi="宋体" w:eastAsia="宋体" w:cs="宋体"/>
          <w:sz w:val="21"/>
          <w:szCs w:val="21"/>
        </w:rPr>
        <w:t>使用 Python 结合主流库进行实验分析。利用 pandas 进行数据处理，scikit-learn 库进行模型训练和评估，transformers 库加载预训练的大语言模型。</w:t>
      </w:r>
      <w:r>
        <w:rPr>
          <w:rFonts w:hint="eastAsia" w:ascii="宋体" w:hAnsi="宋体" w:eastAsia="宋体" w:cs="宋体"/>
          <w:sz w:val="21"/>
          <w:szCs w:val="21"/>
        </w:rPr>
        <w:fldChar w:fldCharType="begin"/>
      </w:r>
      <w:r>
        <w:rPr>
          <w:rFonts w:hint="eastAsia" w:ascii="宋体" w:hAnsi="宋体" w:eastAsia="宋体" w:cs="宋体"/>
          <w:sz w:val="21"/>
          <w:szCs w:val="21"/>
          <w:lang w:eastAsia="zh-CN"/>
        </w:rPr>
        <w:instrText xml:space="preserve"> ADDIN EN.CITE &lt;EndNote&gt;&lt;Cite&gt;&lt;Author&gt;Devlin&lt;/Author&gt;&lt;Year&gt;2019&lt;/Year&gt;&lt;RecNum&gt;11&lt;/RecNum&gt;&lt;DisplayText&gt;[6]&lt;/DisplayText&gt;&lt;record&gt;&lt;rec-number&gt;11&lt;/rec-number&gt;&lt;foreign-keys&gt;&lt;key app="EN" db-id="t9edea5dzwdap0e5r0cvxf5lpaxv2eds5p9a" timestamp="1745597380"&gt;11&lt;/key&gt;&lt;/foreign-keys&gt;&lt;ref-type name="Conference Proceedings"&gt;10&lt;/ref-type&gt;&lt;contributors&gt;&lt;authors&gt;&lt;author&gt;Devlin, Jacob&lt;/author&gt;&lt;author&gt;Chang, Ming-Wei&lt;/author&gt;&lt;author&gt;Lee, Kenton&lt;/author&gt;&lt;author&gt;Toutanova, Kristina&lt;/author&gt;&lt;/authors&gt;&lt;/contributors&gt;&lt;titles&gt;&lt;title&gt;BERT: Pre-training of Deep Bidirectional Transformers for Language Understanding&lt;/title&gt;&lt;secondary-title&gt;North American Chapter of the Association for Computational Linguistics&lt;/secondary-title&gt;&lt;/titles&gt;&lt;dates&gt;&lt;year&gt;2019&lt;/year&gt;&lt;/dates&gt;&lt;urls&gt;&lt;/urls&gt;&lt;/record&gt;&lt;/Cite&gt;&lt;/EndNote&gt;</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bidi="ar-SA"/>
        </w:rPr>
        <w:t>[6]</w:t>
      </w:r>
      <w:r>
        <w:rPr>
          <w:rFonts w:hint="eastAsia" w:ascii="宋体" w:hAnsi="宋体" w:eastAsia="宋体" w:cs="宋体"/>
          <w:sz w:val="21"/>
          <w:szCs w:val="21"/>
        </w:rPr>
        <w:fldChar w:fldCharType="end"/>
      </w:r>
    </w:p>
    <w:p w14:paraId="2B5908BA">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4.3 可视化分析</w:t>
      </w:r>
    </w:p>
    <w:p w14:paraId="70F38D3E">
      <w:pPr>
        <w:bidi w:val="0"/>
        <w:rPr>
          <w:rFonts w:hint="eastAsia" w:ascii="宋体" w:hAnsi="宋体" w:eastAsia="宋体" w:cs="宋体"/>
          <w:sz w:val="21"/>
          <w:szCs w:val="21"/>
        </w:rPr>
      </w:pPr>
      <w:r>
        <w:rPr>
          <w:rFonts w:hint="eastAsia" w:ascii="宋体" w:hAnsi="宋体" w:eastAsia="宋体" w:cs="宋体"/>
          <w:sz w:val="21"/>
          <w:szCs w:val="21"/>
        </w:rPr>
        <w:t>为了更直观地展示实验结果，我们进行了可视化分析。首先，绘制了训练过程中损失函数的变化曲线，使用 matplotlib 库实现：</w:t>
      </w:r>
    </w:p>
    <w:p w14:paraId="379EAFDB">
      <w:pPr>
        <w:jc w:val="left"/>
        <w:rPr>
          <w:rFonts w:ascii="Times New Roman" w:hAnsi="Times New Roman" w:eastAsia="黑体" w:cs="Times New Roman"/>
          <w:b/>
          <w:bCs w:val="0"/>
          <w:kern w:val="0"/>
          <w:sz w:val="21"/>
          <w:szCs w:val="21"/>
          <w:lang w:val="en-US" w:eastAsia="zh-CN" w:bidi="ar-SA"/>
        </w:rPr>
      </w:pPr>
      <w:bookmarkStart w:id="0" w:name="_GoBack"/>
      <w:bookmarkEnd w:id="0"/>
      <w:r>
        <w:rPr>
          <w:rFonts w:ascii="Times New Roman" w:hAnsi="Times New Roman" w:eastAsia="黑体" w:cs="Times New Roman"/>
          <w:b/>
          <w:bCs w:val="0"/>
          <w:kern w:val="0"/>
          <w:sz w:val="21"/>
          <w:szCs w:val="21"/>
          <w:lang w:val="en-US" w:eastAsia="zh-CN" w:bidi="ar-SA"/>
        </w:rPr>
        <w:t>4.4 结果验证</w:t>
      </w:r>
    </w:p>
    <w:p w14:paraId="77CCF502">
      <w:pPr>
        <w:bidi w:val="0"/>
        <w:rPr>
          <w:rFonts w:hint="eastAsia" w:ascii="宋体" w:hAnsi="宋体" w:eastAsia="宋体" w:cs="宋体"/>
          <w:sz w:val="21"/>
          <w:szCs w:val="21"/>
        </w:rPr>
      </w:pPr>
      <w:r>
        <w:rPr>
          <w:rFonts w:hint="eastAsia" w:ascii="宋体" w:hAnsi="宋体" w:eastAsia="宋体" w:cs="宋体"/>
          <w:sz w:val="21"/>
          <w:szCs w:val="21"/>
        </w:rPr>
        <w:t>通过五折交叉验证，得到平均准确率为 0.85，并且通过计算 t 检验，得到 p 值小于 0.05，说明模型在文本分类任务上的性能显著优于随机猜测，实验结果具有统计学意义。</w:t>
      </w:r>
    </w:p>
    <w:p w14:paraId="6D0A9613">
      <w:pPr>
        <w:rPr>
          <w:rFonts w:hint="eastAsia" w:ascii="Times New Roman" w:hAnsi="Times New Roman" w:eastAsia="黑体" w:cs="Times New Roman"/>
          <w:b w:val="0"/>
          <w:bCs w:val="0"/>
          <w:kern w:val="0"/>
          <w:sz w:val="28"/>
          <w:szCs w:val="28"/>
          <w:lang w:val="en-US" w:eastAsia="zh-CN" w:bidi="ar-SA"/>
        </w:rPr>
      </w:pPr>
      <w:r>
        <w:rPr>
          <w:rFonts w:hint="eastAsia" w:ascii="Times New Roman" w:hAnsi="Times New Roman" w:eastAsia="黑体" w:cs="Times New Roman"/>
          <w:b w:val="0"/>
          <w:bCs w:val="0"/>
          <w:kern w:val="0"/>
          <w:sz w:val="28"/>
          <w:szCs w:val="28"/>
          <w:lang w:val="en-US" w:eastAsia="zh-CN" w:bidi="ar-SA"/>
        </w:rPr>
        <w:t>5. 结论与展望</w:t>
      </w:r>
    </w:p>
    <w:p w14:paraId="13671393">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5.1 技术总结</w:t>
      </w:r>
    </w:p>
    <w:p w14:paraId="5E1273D8">
      <w:pPr>
        <w:bidi w:val="0"/>
        <w:rPr>
          <w:rFonts w:hint="eastAsia" w:ascii="宋体" w:hAnsi="宋体" w:eastAsia="宋体" w:cs="宋体"/>
          <w:sz w:val="21"/>
          <w:szCs w:val="21"/>
          <w:lang w:eastAsia="zh-CN"/>
        </w:rPr>
      </w:pPr>
      <w:r>
        <w:rPr>
          <w:rFonts w:hint="eastAsia" w:ascii="宋体" w:hAnsi="宋体" w:eastAsia="宋体" w:cs="宋体"/>
          <w:sz w:val="21"/>
          <w:szCs w:val="21"/>
          <w:lang w:eastAsia="zh-CN"/>
        </w:rPr>
        <w:t>首先，大语言模型基于 Transformer 架构和自注意力机制，通过在海量数据上预训练，具备强大的自然语言理解和生成能力，在众多 NLP 任务中取得了优异的性能。其次，大语言模型的发展得益于计算资源的提升和训练算法的优化，但也面临着训练成本高、生成内容可靠性不足等问题。最后，与传统 NLP 方法相比，大语言模型在准确率和泛化能力上有明显优势，但在推理速度等方面仍有提升空间。</w:t>
      </w:r>
    </w:p>
    <w:p w14:paraId="6433C59D">
      <w:pPr>
        <w:jc w:val="left"/>
        <w:rPr>
          <w:rFonts w:ascii="Times New Roman" w:hAnsi="Times New Roman" w:eastAsia="黑体" w:cs="Times New Roman"/>
          <w:b/>
          <w:bCs w:val="0"/>
          <w:kern w:val="0"/>
          <w:sz w:val="21"/>
          <w:szCs w:val="21"/>
          <w:lang w:val="en-US" w:eastAsia="zh-CN" w:bidi="ar-SA"/>
        </w:rPr>
      </w:pPr>
    </w:p>
    <w:p w14:paraId="6A4B2522">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5.2 应用展望</w:t>
      </w:r>
    </w:p>
    <w:p w14:paraId="73A4335C">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 1 年内，大语言模型有望在智能客服、智能写作等领域进一步优化和普及，提高服务效率和质量；在 3 - 5 年，随着技术的不断进步，大语言模型可能会在医疗、金融等对准确性和可靠性要求更高的领域实现更深入的应用，如辅助医疗诊断、金融风险分析等。</w:t>
      </w:r>
    </w:p>
    <w:p w14:paraId="0B7B7C13">
      <w:pPr>
        <w:jc w:val="left"/>
        <w:rPr>
          <w:rFonts w:ascii="Times New Roman" w:hAnsi="Times New Roman" w:eastAsia="黑体" w:cs="Times New Roman"/>
          <w:b/>
          <w:bCs w:val="0"/>
          <w:kern w:val="0"/>
          <w:sz w:val="21"/>
          <w:szCs w:val="21"/>
          <w:lang w:val="en-US" w:eastAsia="zh-CN" w:bidi="ar-SA"/>
        </w:rPr>
      </w:pPr>
    </w:p>
    <w:p w14:paraId="4692F4E3">
      <w:pPr>
        <w:jc w:val="left"/>
        <w:rPr>
          <w:rFonts w:ascii="Times New Roman" w:hAnsi="Times New Roman" w:eastAsia="黑体" w:cs="Times New Roman"/>
          <w:b/>
          <w:bCs w:val="0"/>
          <w:kern w:val="0"/>
          <w:sz w:val="21"/>
          <w:szCs w:val="21"/>
          <w:lang w:val="en-US" w:eastAsia="zh-CN" w:bidi="ar-SA"/>
        </w:rPr>
      </w:pPr>
      <w:r>
        <w:rPr>
          <w:rFonts w:ascii="Times New Roman" w:hAnsi="Times New Roman" w:eastAsia="黑体" w:cs="Times New Roman"/>
          <w:b/>
          <w:bCs w:val="0"/>
          <w:kern w:val="0"/>
          <w:sz w:val="21"/>
          <w:szCs w:val="21"/>
          <w:lang w:val="en-US" w:eastAsia="zh-CN" w:bidi="ar-SA"/>
        </w:rPr>
        <w:t>5.3 伦理思考</w:t>
      </w:r>
    </w:p>
    <w:p w14:paraId="7FCAB696">
      <w:pPr>
        <w:bidi w:val="0"/>
        <w:rPr>
          <w:rFonts w:hint="eastAsia"/>
          <w:lang w:eastAsia="zh-CN"/>
        </w:rPr>
      </w:pPr>
      <w:r>
        <w:rPr>
          <w:rFonts w:hint="eastAsia"/>
          <w:lang w:eastAsia="zh-CN"/>
        </w:rPr>
        <w:t>随着大语言模型的广泛应用，AI 治理问题愈发重要。我们需要制定相关的法律法规和伦理准则，确保大语言模型的应用不会侵犯用户隐私、产生虚假信息和造成伦理道德问题。同时，要加强对模型的监管和评估，提高模型的透明度和可解释性，让大语言模型更好地服务于人类社会。</w:t>
      </w:r>
    </w:p>
    <w:p w14:paraId="5CA8876D">
      <w:pPr>
        <w:rPr>
          <w:rFonts w:hint="eastAsia" w:ascii="Times New Roman" w:hAnsi="Times New Roman" w:eastAsia="黑体" w:cs="Times New Roman"/>
          <w:b w:val="0"/>
          <w:bCs w:val="0"/>
          <w:kern w:val="0"/>
          <w:sz w:val="28"/>
          <w:szCs w:val="28"/>
          <w:lang w:val="en-US" w:eastAsia="zh-CN" w:bidi="ar-SA"/>
        </w:rPr>
      </w:pPr>
    </w:p>
    <w:p w14:paraId="56BEA275">
      <w:pPr>
        <w:rPr>
          <w:rFonts w:hint="eastAsia" w:ascii="Times New Roman" w:hAnsi="Times New Roman" w:eastAsia="黑体" w:cs="Times New Roman"/>
          <w:b w:val="0"/>
          <w:bCs w:val="0"/>
          <w:kern w:val="0"/>
          <w:sz w:val="28"/>
          <w:szCs w:val="28"/>
          <w:lang w:val="en-US" w:eastAsia="zh-CN" w:bidi="ar-SA"/>
        </w:rPr>
      </w:pPr>
      <w:r>
        <w:rPr>
          <w:rFonts w:hint="eastAsia" w:ascii="Times New Roman" w:hAnsi="Times New Roman" w:eastAsia="黑体" w:cs="Times New Roman"/>
          <w:b w:val="0"/>
          <w:bCs w:val="0"/>
          <w:kern w:val="0"/>
          <w:sz w:val="28"/>
          <w:szCs w:val="28"/>
          <w:lang w:val="en-US" w:eastAsia="zh-CN" w:bidi="ar-SA"/>
        </w:rPr>
        <w:t>参考文献</w:t>
      </w:r>
    </w:p>
    <w:p w14:paraId="7C00EA7F">
      <w:pPr>
        <w:rPr>
          <w:rFonts w:hint="eastAsia" w:eastAsia="宋体"/>
          <w:lang w:eastAsia="zh-CN"/>
        </w:rPr>
      </w:pPr>
    </w:p>
    <w:p w14:paraId="6A1180BB">
      <w:pPr>
        <w:pStyle w:val="176"/>
        <w:bidi w:val="0"/>
        <w:ind w:left="720" w:hanging="720"/>
        <w:rPr>
          <w:rFonts w:ascii="Cambria" w:hAnsi="Cambria" w:cs="Cambria" w:eastAsiaTheme="minorEastAsia"/>
          <w:sz w:val="22"/>
          <w:szCs w:val="22"/>
          <w:lang w:val="en-US" w:eastAsia="en-US" w:bidi="ar-SA"/>
        </w:rPr>
      </w:pPr>
      <w:r>
        <w:rPr>
          <w:rFonts w:hint="eastAsia" w:eastAsia="宋体"/>
          <w:lang w:eastAsia="zh-CN"/>
        </w:rPr>
        <w:fldChar w:fldCharType="begin"/>
      </w:r>
      <w:r>
        <w:rPr>
          <w:rFonts w:hint="eastAsia" w:eastAsia="宋体"/>
          <w:lang w:eastAsia="zh-CN"/>
        </w:rPr>
        <w:instrText xml:space="preserve"> ADDIN EN.REFLIST </w:instrText>
      </w:r>
      <w:r>
        <w:rPr>
          <w:rFonts w:hint="eastAsia" w:eastAsia="宋体"/>
          <w:lang w:eastAsia="zh-CN"/>
        </w:rPr>
        <w:fldChar w:fldCharType="separate"/>
      </w:r>
      <w:r>
        <w:rPr>
          <w:rFonts w:ascii="Cambria" w:hAnsi="Cambria" w:cs="Cambria" w:eastAsiaTheme="minorEastAsia"/>
          <w:sz w:val="22"/>
          <w:szCs w:val="22"/>
          <w:lang w:val="en-US" w:eastAsia="en-US" w:bidi="ar-SA"/>
        </w:rPr>
        <w:t>1.</w:t>
      </w:r>
      <w:r>
        <w:rPr>
          <w:rFonts w:ascii="Cambria" w:hAnsi="Cambria" w:cs="Cambria" w:eastAsiaTheme="minorEastAsia"/>
          <w:sz w:val="22"/>
          <w:szCs w:val="22"/>
          <w:lang w:val="en-US" w:eastAsia="en-US" w:bidi="ar-SA"/>
        </w:rPr>
        <w:tab/>
      </w:r>
      <w:r>
        <w:rPr>
          <w:rFonts w:ascii="Cambria" w:hAnsi="Cambria" w:cs="Cambria" w:eastAsiaTheme="minorEastAsia"/>
          <w:sz w:val="22"/>
          <w:szCs w:val="22"/>
          <w:lang w:val="en-US" w:eastAsia="en-US" w:bidi="ar-SA"/>
        </w:rPr>
        <w:t xml:space="preserve">Brown, T.B., et al., </w:t>
      </w:r>
      <w:r>
        <w:rPr>
          <w:rFonts w:ascii="Cambria" w:hAnsi="Cambria" w:cs="Cambria" w:eastAsiaTheme="minorEastAsia"/>
          <w:i/>
          <w:sz w:val="22"/>
          <w:szCs w:val="22"/>
          <w:lang w:val="en-US" w:eastAsia="en-US" w:bidi="ar-SA"/>
        </w:rPr>
        <w:t>Language Models are Few-Shot Learners.</w:t>
      </w:r>
      <w:r>
        <w:rPr>
          <w:rFonts w:ascii="Cambria" w:hAnsi="Cambria" w:cs="Cambria" w:eastAsiaTheme="minorEastAsia"/>
          <w:sz w:val="22"/>
          <w:szCs w:val="22"/>
          <w:lang w:val="en-US" w:eastAsia="en-US" w:bidi="ar-SA"/>
        </w:rPr>
        <w:t xml:space="preserve"> ArXiv, 2020. </w:t>
      </w:r>
      <w:r>
        <w:rPr>
          <w:rFonts w:ascii="Cambria" w:hAnsi="Cambria" w:cs="Cambria" w:eastAsiaTheme="minorEastAsia"/>
          <w:b/>
          <w:sz w:val="22"/>
          <w:szCs w:val="22"/>
          <w:lang w:val="en-US" w:eastAsia="en-US" w:bidi="ar-SA"/>
        </w:rPr>
        <w:t>abs/2005.14165</w:t>
      </w:r>
      <w:r>
        <w:rPr>
          <w:rFonts w:ascii="Cambria" w:hAnsi="Cambria" w:cs="Cambria" w:eastAsiaTheme="minorEastAsia"/>
          <w:sz w:val="22"/>
          <w:szCs w:val="22"/>
          <w:lang w:val="en-US" w:eastAsia="en-US" w:bidi="ar-SA"/>
        </w:rPr>
        <w:t>.</w:t>
      </w:r>
    </w:p>
    <w:p w14:paraId="6595FD9F">
      <w:pPr>
        <w:pStyle w:val="176"/>
        <w:bidi w:val="0"/>
        <w:ind w:left="720" w:hanging="720"/>
        <w:rPr>
          <w:rFonts w:ascii="Cambria" w:hAnsi="Cambria" w:cs="Cambria" w:eastAsiaTheme="minorEastAsia"/>
          <w:sz w:val="22"/>
          <w:szCs w:val="22"/>
          <w:lang w:val="en-US" w:eastAsia="en-US" w:bidi="ar-SA"/>
        </w:rPr>
      </w:pPr>
      <w:r>
        <w:rPr>
          <w:rFonts w:ascii="Cambria" w:hAnsi="Cambria" w:cs="Cambria" w:eastAsiaTheme="minorEastAsia"/>
          <w:sz w:val="22"/>
          <w:szCs w:val="22"/>
          <w:lang w:val="en-US" w:eastAsia="en-US" w:bidi="ar-SA"/>
        </w:rPr>
        <w:t>2.</w:t>
      </w:r>
      <w:r>
        <w:rPr>
          <w:rFonts w:ascii="Cambria" w:hAnsi="Cambria" w:cs="Cambria" w:eastAsiaTheme="minorEastAsia"/>
          <w:sz w:val="22"/>
          <w:szCs w:val="22"/>
          <w:lang w:val="en-US" w:eastAsia="en-US" w:bidi="ar-SA"/>
        </w:rPr>
        <w:tab/>
      </w:r>
      <w:r>
        <w:rPr>
          <w:rFonts w:ascii="Cambria" w:hAnsi="Cambria" w:cs="Cambria" w:eastAsiaTheme="minorEastAsia"/>
          <w:sz w:val="22"/>
          <w:szCs w:val="22"/>
          <w:lang w:val="en-US" w:eastAsia="en-US" w:bidi="ar-SA"/>
        </w:rPr>
        <w:t xml:space="preserve">Chowdhery, A., et al., </w:t>
      </w:r>
      <w:r>
        <w:rPr>
          <w:rFonts w:ascii="Cambria" w:hAnsi="Cambria" w:cs="Cambria" w:eastAsiaTheme="minorEastAsia"/>
          <w:i/>
          <w:sz w:val="22"/>
          <w:szCs w:val="22"/>
          <w:lang w:val="en-US" w:eastAsia="en-US" w:bidi="ar-SA"/>
        </w:rPr>
        <w:t>PaLM: Scaling Language Modeling with Pathways.</w:t>
      </w:r>
      <w:r>
        <w:rPr>
          <w:rFonts w:ascii="Cambria" w:hAnsi="Cambria" w:cs="Cambria" w:eastAsiaTheme="minorEastAsia"/>
          <w:sz w:val="22"/>
          <w:szCs w:val="22"/>
          <w:lang w:val="en-US" w:eastAsia="en-US" w:bidi="ar-SA"/>
        </w:rPr>
        <w:t xml:space="preserve"> ArXiv, 2022. </w:t>
      </w:r>
      <w:r>
        <w:rPr>
          <w:rFonts w:ascii="Cambria" w:hAnsi="Cambria" w:cs="Cambria" w:eastAsiaTheme="minorEastAsia"/>
          <w:b/>
          <w:sz w:val="22"/>
          <w:szCs w:val="22"/>
          <w:lang w:val="en-US" w:eastAsia="en-US" w:bidi="ar-SA"/>
        </w:rPr>
        <w:t>abs/2204.02311</w:t>
      </w:r>
      <w:r>
        <w:rPr>
          <w:rFonts w:ascii="Cambria" w:hAnsi="Cambria" w:cs="Cambria" w:eastAsiaTheme="minorEastAsia"/>
          <w:sz w:val="22"/>
          <w:szCs w:val="22"/>
          <w:lang w:val="en-US" w:eastAsia="en-US" w:bidi="ar-SA"/>
        </w:rPr>
        <w:t>.</w:t>
      </w:r>
    </w:p>
    <w:p w14:paraId="7C48C5EF">
      <w:pPr>
        <w:pStyle w:val="176"/>
        <w:bidi w:val="0"/>
        <w:ind w:left="720" w:hanging="720"/>
        <w:rPr>
          <w:rFonts w:ascii="Cambria" w:hAnsi="Cambria" w:cs="Cambria" w:eastAsiaTheme="minorEastAsia"/>
          <w:sz w:val="22"/>
          <w:szCs w:val="22"/>
          <w:lang w:val="en-US" w:eastAsia="en-US" w:bidi="ar-SA"/>
        </w:rPr>
      </w:pPr>
      <w:r>
        <w:rPr>
          <w:rFonts w:ascii="Cambria" w:hAnsi="Cambria" w:cs="Cambria" w:eastAsiaTheme="minorEastAsia"/>
          <w:sz w:val="22"/>
          <w:szCs w:val="22"/>
          <w:lang w:val="en-US" w:eastAsia="en-US" w:bidi="ar-SA"/>
        </w:rPr>
        <w:t>3.</w:t>
      </w:r>
      <w:r>
        <w:rPr>
          <w:rFonts w:ascii="Cambria" w:hAnsi="Cambria" w:cs="Cambria" w:eastAsiaTheme="minorEastAsia"/>
          <w:sz w:val="22"/>
          <w:szCs w:val="22"/>
          <w:lang w:val="en-US" w:eastAsia="en-US" w:bidi="ar-SA"/>
        </w:rPr>
        <w:tab/>
      </w:r>
      <w:r>
        <w:rPr>
          <w:rFonts w:ascii="Cambria" w:hAnsi="Cambria" w:cs="Cambria" w:eastAsiaTheme="minorEastAsia"/>
          <w:sz w:val="22"/>
          <w:szCs w:val="22"/>
          <w:lang w:val="en-US" w:eastAsia="en-US" w:bidi="ar-SA"/>
        </w:rPr>
        <w:t xml:space="preserve">Hoffmann, J., et al., </w:t>
      </w:r>
      <w:r>
        <w:rPr>
          <w:rFonts w:ascii="Cambria" w:hAnsi="Cambria" w:cs="Cambria" w:eastAsiaTheme="minorEastAsia"/>
          <w:i/>
          <w:sz w:val="22"/>
          <w:szCs w:val="22"/>
          <w:lang w:val="en-US" w:eastAsia="en-US" w:bidi="ar-SA"/>
        </w:rPr>
        <w:t>Training Compute-Optimal Large Language Models.</w:t>
      </w:r>
      <w:r>
        <w:rPr>
          <w:rFonts w:ascii="Cambria" w:hAnsi="Cambria" w:cs="Cambria" w:eastAsiaTheme="minorEastAsia"/>
          <w:sz w:val="22"/>
          <w:szCs w:val="22"/>
          <w:lang w:val="en-US" w:eastAsia="en-US" w:bidi="ar-SA"/>
        </w:rPr>
        <w:t xml:space="preserve"> ArXiv, 2022. </w:t>
      </w:r>
      <w:r>
        <w:rPr>
          <w:rFonts w:ascii="Cambria" w:hAnsi="Cambria" w:cs="Cambria" w:eastAsiaTheme="minorEastAsia"/>
          <w:b/>
          <w:sz w:val="22"/>
          <w:szCs w:val="22"/>
          <w:lang w:val="en-US" w:eastAsia="en-US" w:bidi="ar-SA"/>
        </w:rPr>
        <w:t>abs/2203.15556</w:t>
      </w:r>
      <w:r>
        <w:rPr>
          <w:rFonts w:ascii="Cambria" w:hAnsi="Cambria" w:cs="Cambria" w:eastAsiaTheme="minorEastAsia"/>
          <w:sz w:val="22"/>
          <w:szCs w:val="22"/>
          <w:lang w:val="en-US" w:eastAsia="en-US" w:bidi="ar-SA"/>
        </w:rPr>
        <w:t>.</w:t>
      </w:r>
    </w:p>
    <w:p w14:paraId="40BEE775">
      <w:pPr>
        <w:pStyle w:val="176"/>
        <w:bidi w:val="0"/>
        <w:ind w:left="720" w:hanging="720"/>
        <w:rPr>
          <w:rFonts w:ascii="Cambria" w:hAnsi="Cambria" w:cs="Cambria" w:eastAsiaTheme="minorEastAsia"/>
          <w:sz w:val="22"/>
          <w:szCs w:val="22"/>
          <w:lang w:val="en-US" w:eastAsia="en-US" w:bidi="ar-SA"/>
        </w:rPr>
      </w:pPr>
      <w:r>
        <w:rPr>
          <w:rFonts w:ascii="Cambria" w:hAnsi="Cambria" w:cs="Cambria" w:eastAsiaTheme="minorEastAsia"/>
          <w:sz w:val="22"/>
          <w:szCs w:val="22"/>
          <w:lang w:val="en-US" w:eastAsia="en-US" w:bidi="ar-SA"/>
        </w:rPr>
        <w:t>4.</w:t>
      </w:r>
      <w:r>
        <w:rPr>
          <w:rFonts w:ascii="Cambria" w:hAnsi="Cambria" w:cs="Cambria" w:eastAsiaTheme="minorEastAsia"/>
          <w:sz w:val="22"/>
          <w:szCs w:val="22"/>
          <w:lang w:val="en-US" w:eastAsia="en-US" w:bidi="ar-SA"/>
        </w:rPr>
        <w:tab/>
      </w:r>
      <w:r>
        <w:rPr>
          <w:rFonts w:ascii="Cambria" w:hAnsi="Cambria" w:cs="Cambria" w:eastAsiaTheme="minorEastAsia"/>
          <w:sz w:val="22"/>
          <w:szCs w:val="22"/>
          <w:lang w:val="en-US" w:eastAsia="en-US" w:bidi="ar-SA"/>
        </w:rPr>
        <w:t xml:space="preserve">Vaswani, A., et al. </w:t>
      </w:r>
      <w:r>
        <w:rPr>
          <w:rFonts w:ascii="Cambria" w:hAnsi="Cambria" w:cs="Cambria" w:eastAsiaTheme="minorEastAsia"/>
          <w:i/>
          <w:sz w:val="22"/>
          <w:szCs w:val="22"/>
          <w:lang w:val="en-US" w:eastAsia="en-US" w:bidi="ar-SA"/>
        </w:rPr>
        <w:t>Attention is All you Need</w:t>
      </w:r>
      <w:r>
        <w:rPr>
          <w:rFonts w:ascii="Cambria" w:hAnsi="Cambria" w:cs="Cambria" w:eastAsiaTheme="minorEastAsia"/>
          <w:sz w:val="22"/>
          <w:szCs w:val="22"/>
          <w:lang w:val="en-US" w:eastAsia="en-US" w:bidi="ar-SA"/>
        </w:rPr>
        <w:t xml:space="preserve">. in </w:t>
      </w:r>
      <w:r>
        <w:rPr>
          <w:rFonts w:ascii="Cambria" w:hAnsi="Cambria" w:cs="Cambria" w:eastAsiaTheme="minorEastAsia"/>
          <w:i/>
          <w:sz w:val="22"/>
          <w:szCs w:val="22"/>
          <w:lang w:val="en-US" w:eastAsia="en-US" w:bidi="ar-SA"/>
        </w:rPr>
        <w:t>Neural Information Processing Systems</w:t>
      </w:r>
      <w:r>
        <w:rPr>
          <w:rFonts w:ascii="Cambria" w:hAnsi="Cambria" w:cs="Cambria" w:eastAsiaTheme="minorEastAsia"/>
          <w:sz w:val="22"/>
          <w:szCs w:val="22"/>
          <w:lang w:val="en-US" w:eastAsia="en-US" w:bidi="ar-SA"/>
        </w:rPr>
        <w:t>. 2017.</w:t>
      </w:r>
    </w:p>
    <w:p w14:paraId="17E84F46">
      <w:pPr>
        <w:pStyle w:val="176"/>
        <w:bidi w:val="0"/>
        <w:ind w:left="720" w:hanging="720"/>
        <w:rPr>
          <w:rFonts w:ascii="Cambria" w:hAnsi="Cambria" w:cs="Cambria" w:eastAsiaTheme="minorEastAsia"/>
          <w:sz w:val="22"/>
          <w:szCs w:val="22"/>
          <w:lang w:val="en-US" w:eastAsia="en-US" w:bidi="ar-SA"/>
        </w:rPr>
      </w:pPr>
      <w:r>
        <w:rPr>
          <w:rFonts w:ascii="Cambria" w:hAnsi="Cambria" w:cs="Cambria" w:eastAsiaTheme="minorEastAsia"/>
          <w:sz w:val="22"/>
          <w:szCs w:val="22"/>
          <w:lang w:val="en-US" w:eastAsia="en-US" w:bidi="ar-SA"/>
        </w:rPr>
        <w:t>5.</w:t>
      </w:r>
      <w:r>
        <w:rPr>
          <w:rFonts w:ascii="Cambria" w:hAnsi="Cambria" w:cs="Cambria" w:eastAsiaTheme="minorEastAsia"/>
          <w:sz w:val="22"/>
          <w:szCs w:val="22"/>
          <w:lang w:val="en-US" w:eastAsia="en-US" w:bidi="ar-SA"/>
        </w:rPr>
        <w:tab/>
      </w:r>
      <w:r>
        <w:rPr>
          <w:rFonts w:ascii="Cambria" w:hAnsi="Cambria" w:cs="Cambria" w:eastAsiaTheme="minorEastAsia"/>
          <w:sz w:val="22"/>
          <w:szCs w:val="22"/>
          <w:lang w:val="en-US" w:eastAsia="en-US" w:bidi="ar-SA"/>
        </w:rPr>
        <w:t xml:space="preserve">Raffel, C., et al., </w:t>
      </w:r>
      <w:r>
        <w:rPr>
          <w:rFonts w:ascii="Cambria" w:hAnsi="Cambria" w:cs="Cambria" w:eastAsiaTheme="minorEastAsia"/>
          <w:i/>
          <w:sz w:val="22"/>
          <w:szCs w:val="22"/>
          <w:lang w:val="en-US" w:eastAsia="en-US" w:bidi="ar-SA"/>
        </w:rPr>
        <w:t>Exploring the Limits of Transfer Learning with a Unified Text-to-Text Transformer.</w:t>
      </w:r>
      <w:r>
        <w:rPr>
          <w:rFonts w:ascii="Cambria" w:hAnsi="Cambria" w:cs="Cambria" w:eastAsiaTheme="minorEastAsia"/>
          <w:sz w:val="22"/>
          <w:szCs w:val="22"/>
          <w:lang w:val="en-US" w:eastAsia="en-US" w:bidi="ar-SA"/>
        </w:rPr>
        <w:t xml:space="preserve"> J. Mach. Learn. Res., 2019. </w:t>
      </w:r>
      <w:r>
        <w:rPr>
          <w:rFonts w:ascii="Cambria" w:hAnsi="Cambria" w:cs="Cambria" w:eastAsiaTheme="minorEastAsia"/>
          <w:b/>
          <w:sz w:val="22"/>
          <w:szCs w:val="22"/>
          <w:lang w:val="en-US" w:eastAsia="en-US" w:bidi="ar-SA"/>
        </w:rPr>
        <w:t>21</w:t>
      </w:r>
      <w:r>
        <w:rPr>
          <w:rFonts w:ascii="Cambria" w:hAnsi="Cambria" w:cs="Cambria" w:eastAsiaTheme="minorEastAsia"/>
          <w:sz w:val="22"/>
          <w:szCs w:val="22"/>
          <w:lang w:val="en-US" w:eastAsia="en-US" w:bidi="ar-SA"/>
        </w:rPr>
        <w:t>: p. 140:1-140:67.</w:t>
      </w:r>
    </w:p>
    <w:p w14:paraId="3140A131">
      <w:pPr>
        <w:pStyle w:val="176"/>
        <w:bidi w:val="0"/>
        <w:ind w:left="720" w:hanging="720"/>
        <w:rPr>
          <w:rFonts w:ascii="Cambria" w:hAnsi="Cambria" w:cs="Cambria" w:eastAsiaTheme="minorEastAsia"/>
          <w:sz w:val="22"/>
          <w:szCs w:val="22"/>
          <w:lang w:val="en-US" w:eastAsia="en-US" w:bidi="ar-SA"/>
        </w:rPr>
      </w:pPr>
      <w:r>
        <w:rPr>
          <w:rFonts w:ascii="Cambria" w:hAnsi="Cambria" w:cs="Cambria" w:eastAsiaTheme="minorEastAsia"/>
          <w:sz w:val="22"/>
          <w:szCs w:val="22"/>
          <w:lang w:val="en-US" w:eastAsia="en-US" w:bidi="ar-SA"/>
        </w:rPr>
        <w:t>6.</w:t>
      </w:r>
      <w:r>
        <w:rPr>
          <w:rFonts w:ascii="Cambria" w:hAnsi="Cambria" w:cs="Cambria" w:eastAsiaTheme="minorEastAsia"/>
          <w:sz w:val="22"/>
          <w:szCs w:val="22"/>
          <w:lang w:val="en-US" w:eastAsia="en-US" w:bidi="ar-SA"/>
        </w:rPr>
        <w:tab/>
      </w:r>
      <w:r>
        <w:rPr>
          <w:rFonts w:ascii="Cambria" w:hAnsi="Cambria" w:cs="Cambria" w:eastAsiaTheme="minorEastAsia"/>
          <w:sz w:val="22"/>
          <w:szCs w:val="22"/>
          <w:lang w:val="en-US" w:eastAsia="en-US" w:bidi="ar-SA"/>
        </w:rPr>
        <w:t xml:space="preserve">Devlin, J., et al. </w:t>
      </w:r>
      <w:r>
        <w:rPr>
          <w:rFonts w:ascii="Cambria" w:hAnsi="Cambria" w:cs="Cambria" w:eastAsiaTheme="minorEastAsia"/>
          <w:i/>
          <w:sz w:val="22"/>
          <w:szCs w:val="22"/>
          <w:lang w:val="en-US" w:eastAsia="en-US" w:bidi="ar-SA"/>
        </w:rPr>
        <w:t>BERT: Pre-training of Deep Bidirectional Transformers for Language Understanding</w:t>
      </w:r>
      <w:r>
        <w:rPr>
          <w:rFonts w:ascii="Cambria" w:hAnsi="Cambria" w:cs="Cambria" w:eastAsiaTheme="minorEastAsia"/>
          <w:sz w:val="22"/>
          <w:szCs w:val="22"/>
          <w:lang w:val="en-US" w:eastAsia="en-US" w:bidi="ar-SA"/>
        </w:rPr>
        <w:t xml:space="preserve">. in </w:t>
      </w:r>
      <w:r>
        <w:rPr>
          <w:rFonts w:ascii="Cambria" w:hAnsi="Cambria" w:cs="Cambria" w:eastAsiaTheme="minorEastAsia"/>
          <w:i/>
          <w:sz w:val="22"/>
          <w:szCs w:val="22"/>
          <w:lang w:val="en-US" w:eastAsia="en-US" w:bidi="ar-SA"/>
        </w:rPr>
        <w:t>North American Chapter of the Association for Computational Linguistics</w:t>
      </w:r>
      <w:r>
        <w:rPr>
          <w:rFonts w:ascii="Cambria" w:hAnsi="Cambria" w:cs="Cambria" w:eastAsiaTheme="minorEastAsia"/>
          <w:sz w:val="22"/>
          <w:szCs w:val="22"/>
          <w:lang w:val="en-US" w:eastAsia="en-US" w:bidi="ar-SA"/>
        </w:rPr>
        <w:t>. 2019.</w:t>
      </w:r>
    </w:p>
    <w:p w14:paraId="2A04A64A">
      <w:pPr>
        <w:rPr>
          <w:rFonts w:hint="eastAsia" w:eastAsia="宋体"/>
          <w:lang w:eastAsia="zh-CN"/>
        </w:rPr>
        <w:sectPr>
          <w:type w:val="continuous"/>
          <w:pgSz w:w="11905" w:h="16837"/>
          <w:pgMar w:top="1474" w:right="1134" w:bottom="1474" w:left="1134" w:header="720" w:footer="720" w:gutter="0"/>
          <w:cols w:equalWidth="0" w:num="2">
            <w:col w:w="4606" w:space="425"/>
            <w:col w:w="4606"/>
          </w:cols>
          <w:docGrid w:linePitch="360" w:charSpace="0"/>
        </w:sectPr>
      </w:pPr>
      <w:r>
        <w:rPr>
          <w:rFonts w:hint="eastAsia" w:eastAsia="宋体"/>
          <w:lang w:eastAsia="zh-CN"/>
        </w:rPr>
        <w:fldChar w:fldCharType="end"/>
      </w:r>
    </w:p>
    <w:p w14:paraId="5F2565F5">
      <w:pPr>
        <w:rPr>
          <w:rFonts w:hint="eastAsia" w:eastAsia="宋体"/>
          <w:lang w:eastAsia="zh-CN"/>
        </w:rPr>
      </w:pPr>
    </w:p>
    <w:sectPr>
      <w:type w:val="continuous"/>
      <w:pgSz w:w="11905" w:h="16837"/>
      <w:pgMar w:top="1474" w:right="1134" w:bottom="147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ＭＳ 明朝">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9"/>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7"/>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edea5dzwdap0e5r0cvxf5lpaxv2eds5p9a&quot;&gt;My EndNote Library&lt;record-ids&gt;&lt;item&gt;6&lt;/item&gt;&lt;item&gt;7&lt;/item&gt;&lt;item&gt;8&lt;/item&gt;&lt;item&gt;9&lt;/item&gt;&lt;item&gt;10&lt;/item&gt;&lt;item&gt;11&lt;/item&gt;&lt;/record-ids&gt;&lt;/item&gt;&lt;/Libraries&gt;"/>
  </w:docVars>
  <w:rsids>
    <w:rsidRoot w:val="00B47730"/>
    <w:rsid w:val="00034616"/>
    <w:rsid w:val="0006063C"/>
    <w:rsid w:val="0015074B"/>
    <w:rsid w:val="0029639D"/>
    <w:rsid w:val="00326F90"/>
    <w:rsid w:val="00AA1D8D"/>
    <w:rsid w:val="00B47730"/>
    <w:rsid w:val="00CB0664"/>
    <w:rsid w:val="00FC693F"/>
    <w:rsid w:val="27DC2C58"/>
    <w:rsid w:val="4C163930"/>
    <w:rsid w:val="4ED96BB1"/>
    <w:rsid w:val="769463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4"/>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5">
    <w:name w:val="heading 2"/>
    <w:basedOn w:val="1"/>
    <w:next w:val="4"/>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6">
    <w:name w:val="heading 3"/>
    <w:basedOn w:val="1"/>
    <w:next w:val="4"/>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8">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9">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10">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1">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2">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4">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2">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4">
    <w:name w:val="Body Text"/>
    <w:basedOn w:val="1"/>
    <w:link w:val="146"/>
    <w:unhideWhenUsed/>
    <w:uiPriority w:val="99"/>
    <w:pPr>
      <w:spacing w:after="120"/>
    </w:pPr>
  </w:style>
  <w:style w:type="paragraph" w:styleId="13">
    <w:name w:val="List 3"/>
    <w:basedOn w:val="1"/>
    <w:unhideWhenUsed/>
    <w:qFormat/>
    <w:uiPriority w:val="99"/>
    <w:pPr>
      <w:ind w:left="1080" w:hanging="360"/>
      <w:contextualSpacing/>
    </w:pPr>
  </w:style>
  <w:style w:type="paragraph" w:styleId="14">
    <w:name w:val="List Number 2"/>
    <w:basedOn w:val="1"/>
    <w:unhideWhenUsed/>
    <w:uiPriority w:val="99"/>
    <w:pPr>
      <w:numPr>
        <w:ilvl w:val="0"/>
        <w:numId w:val="1"/>
      </w:numPr>
      <w:contextualSpacing/>
    </w:pPr>
  </w:style>
  <w:style w:type="paragraph" w:styleId="15">
    <w:name w:val="List Number"/>
    <w:basedOn w:val="1"/>
    <w:unhideWhenUsed/>
    <w:uiPriority w:val="99"/>
    <w:pPr>
      <w:numPr>
        <w:ilvl w:val="0"/>
        <w:numId w:val="2"/>
      </w:numPr>
      <w:contextualSpacing/>
    </w:p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List Bullet"/>
    <w:basedOn w:val="1"/>
    <w:unhideWhenUsed/>
    <w:uiPriority w:val="99"/>
    <w:pPr>
      <w:numPr>
        <w:ilvl w:val="0"/>
        <w:numId w:val="3"/>
      </w:numPr>
      <w:contextualSpacing/>
    </w:pPr>
  </w:style>
  <w:style w:type="paragraph" w:styleId="18">
    <w:name w:val="Body Text 3"/>
    <w:basedOn w:val="1"/>
    <w:link w:val="148"/>
    <w:unhideWhenUsed/>
    <w:qFormat/>
    <w:uiPriority w:val="99"/>
    <w:pPr>
      <w:spacing w:after="120"/>
    </w:pPr>
    <w:rPr>
      <w:sz w:val="16"/>
      <w:szCs w:val="16"/>
    </w:rPr>
  </w:style>
  <w:style w:type="paragraph" w:styleId="19">
    <w:name w:val="List Bullet 3"/>
    <w:basedOn w:val="1"/>
    <w:unhideWhenUsed/>
    <w:uiPriority w:val="99"/>
    <w:pPr>
      <w:numPr>
        <w:ilvl w:val="0"/>
        <w:numId w:val="4"/>
      </w:numPr>
      <w:contextualSpacing/>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8"/>
    <w:unhideWhenUsed/>
    <w:qFormat/>
    <w:uiPriority w:val="99"/>
    <w:pPr>
      <w:tabs>
        <w:tab w:val="center" w:pos="4680"/>
        <w:tab w:val="right" w:pos="9360"/>
      </w:tabs>
      <w:spacing w:after="0" w:line="240" w:lineRule="auto"/>
    </w:pPr>
  </w:style>
  <w:style w:type="paragraph" w:styleId="25">
    <w:name w:val="header"/>
    <w:basedOn w:val="1"/>
    <w:link w:val="137"/>
    <w:unhideWhenUsed/>
    <w:uiPriority w:val="99"/>
    <w:pPr>
      <w:tabs>
        <w:tab w:val="center" w:pos="4680"/>
        <w:tab w:val="right" w:pos="9360"/>
      </w:tabs>
      <w:spacing w:after="0" w:line="240" w:lineRule="auto"/>
    </w:pPr>
  </w:style>
  <w:style w:type="paragraph" w:styleId="26">
    <w:name w:val="Subtitle"/>
    <w:basedOn w:val="1"/>
    <w:next w:val="27"/>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27">
    <w:name w:val="作者"/>
    <w:basedOn w:val="1"/>
    <w:next w:val="28"/>
    <w:qFormat/>
    <w:uiPriority w:val="0"/>
    <w:pPr>
      <w:spacing w:before="160" w:after="240" w:line="0" w:lineRule="atLeast"/>
      <w:jc w:val="left"/>
    </w:pPr>
    <w:rPr>
      <w:rFonts w:eastAsia="仿宋_GB2312"/>
      <w:w w:val="66"/>
      <w:sz w:val="28"/>
    </w:rPr>
  </w:style>
  <w:style w:type="paragraph" w:customStyle="1" w:styleId="28">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9">
    <w:name w:val="List"/>
    <w:basedOn w:val="1"/>
    <w:unhideWhenUsed/>
    <w:uiPriority w:val="99"/>
    <w:pPr>
      <w:ind w:left="360" w:hanging="360"/>
      <w:contextualSpacing/>
    </w:pPr>
  </w:style>
  <w:style w:type="paragraph" w:styleId="30">
    <w:name w:val="Body Text 2"/>
    <w:basedOn w:val="1"/>
    <w:link w:val="147"/>
    <w:unhideWhenUsed/>
    <w:qFormat/>
    <w:uiPriority w:val="99"/>
    <w:pPr>
      <w:spacing w:after="120" w:line="480" w:lineRule="auto"/>
    </w:pPr>
  </w:style>
  <w:style w:type="paragraph" w:styleId="31">
    <w:name w:val="List Continue 2"/>
    <w:basedOn w:val="1"/>
    <w:unhideWhenUsed/>
    <w:uiPriority w:val="99"/>
    <w:pPr>
      <w:spacing w:after="120"/>
      <w:ind w:left="720"/>
      <w:contextualSpacing/>
    </w:pPr>
  </w:style>
  <w:style w:type="paragraph" w:styleId="32">
    <w:name w:val="List Continue 3"/>
    <w:basedOn w:val="1"/>
    <w:unhideWhenUsed/>
    <w:uiPriority w:val="99"/>
    <w:pPr>
      <w:spacing w:after="120"/>
      <w:ind w:left="1080"/>
      <w:contextualSpacing/>
    </w:pPr>
  </w:style>
  <w:style w:type="paragraph" w:styleId="33">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5">
    <w:name w:val="Table Grid"/>
    <w:basedOn w:val="3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6">
    <w:name w:val="Light Shading"/>
    <w:basedOn w:val="3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7">
    <w:name w:val="Light Shading Accent 1"/>
    <w:basedOn w:val="34"/>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8">
    <w:name w:val="Light Shading Accent 2"/>
    <w:basedOn w:val="34"/>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9">
    <w:name w:val="Light Shading Accent 3"/>
    <w:basedOn w:val="34"/>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0">
    <w:name w:val="Light Shading Accent 4"/>
    <w:basedOn w:val="3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1">
    <w:name w:val="Light Shading Accent 5"/>
    <w:basedOn w:val="34"/>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2">
    <w:name w:val="Light Shading Accent 6"/>
    <w:basedOn w:val="34"/>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3">
    <w:name w:val="Light List"/>
    <w:basedOn w:val="3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4">
    <w:name w:val="Light List Accent 1"/>
    <w:basedOn w:val="3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5">
    <w:name w:val="Light List Accent 2"/>
    <w:basedOn w:val="34"/>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6">
    <w:name w:val="Light List Accent 3"/>
    <w:basedOn w:val="34"/>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7">
    <w:name w:val="Light List Accent 4"/>
    <w:basedOn w:val="34"/>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8">
    <w:name w:val="Light List Accent 5"/>
    <w:basedOn w:val="34"/>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List Accent 6"/>
    <w:basedOn w:val="34"/>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0">
    <w:name w:val="Light Grid"/>
    <w:basedOn w:val="34"/>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1">
    <w:name w:val="Light Grid Accent 1"/>
    <w:basedOn w:val="34"/>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2">
    <w:name w:val="Light Grid Accent 2"/>
    <w:basedOn w:val="34"/>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3">
    <w:name w:val="Light Grid Accent 3"/>
    <w:basedOn w:val="34"/>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4">
    <w:name w:val="Light Grid Accent 4"/>
    <w:basedOn w:val="34"/>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5">
    <w:name w:val="Light Grid Accent 5"/>
    <w:basedOn w:val="34"/>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6">
    <w:name w:val="Light Grid Accent 6"/>
    <w:basedOn w:val="3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7">
    <w:name w:val="Medium Shading 1"/>
    <w:basedOn w:val="34"/>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8">
    <w:name w:val="Medium Shading 1 Accent 1"/>
    <w:basedOn w:val="34"/>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9">
    <w:name w:val="Medium Shading 1 Accent 2"/>
    <w:basedOn w:val="34"/>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0">
    <w:name w:val="Medium Shading 1 Accent 3"/>
    <w:basedOn w:val="34"/>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1">
    <w:name w:val="Medium Shading 1 Accent 4"/>
    <w:basedOn w:val="34"/>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2">
    <w:name w:val="Medium Shading 1 Accent 5"/>
    <w:basedOn w:val="34"/>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3">
    <w:name w:val="Medium Shading 1 Accent 6"/>
    <w:basedOn w:val="34"/>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4">
    <w:name w:val="Medium Shading 2"/>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1"/>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2"/>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3"/>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4"/>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5"/>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6"/>
    <w:basedOn w:val="34"/>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List 1"/>
    <w:basedOn w:val="34"/>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2">
    <w:name w:val="Medium List 1 Accent 1"/>
    <w:basedOn w:val="34"/>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3">
    <w:name w:val="Medium List 1 Accent 2"/>
    <w:basedOn w:val="34"/>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4">
    <w:name w:val="Medium List 1 Accent 3"/>
    <w:basedOn w:val="34"/>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5">
    <w:name w:val="Medium List 1 Accent 4"/>
    <w:basedOn w:val="34"/>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6">
    <w:name w:val="Medium List 1 Accent 5"/>
    <w:basedOn w:val="34"/>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7">
    <w:name w:val="Medium List 1 Accent 6"/>
    <w:basedOn w:val="34"/>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8">
    <w:name w:val="Medium List 2"/>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1"/>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2"/>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3"/>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4"/>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5"/>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6"/>
    <w:basedOn w:val="34"/>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34"/>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6">
    <w:name w:val="Medium Grid 1 Accent 1"/>
    <w:basedOn w:val="34"/>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7">
    <w:name w:val="Medium Grid 1 Accent 2"/>
    <w:basedOn w:val="34"/>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8">
    <w:name w:val="Medium Grid 1 Accent 3"/>
    <w:basedOn w:val="34"/>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9">
    <w:name w:val="Medium Grid 1 Accent 4"/>
    <w:basedOn w:val="34"/>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0">
    <w:name w:val="Medium Grid 1 Accent 5"/>
    <w:basedOn w:val="34"/>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1">
    <w:name w:val="Medium Grid 1 Accent 6"/>
    <w:basedOn w:val="34"/>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2">
    <w:name w:val="Medium Grid 2"/>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3">
    <w:name w:val="Medium Grid 2 Accent 1"/>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4">
    <w:name w:val="Medium Grid 2 Accent 2"/>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34"/>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9">
    <w:name w:val="Medium Grid 3"/>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0">
    <w:name w:val="Medium Grid 3 Accent 1"/>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1">
    <w:name w:val="Medium Grid 3 Accent 2"/>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2">
    <w:name w:val="Medium Grid 3 Accent 3"/>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3">
    <w:name w:val="Medium Grid 3 Accent 4"/>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4">
    <w:name w:val="Medium Grid 3 Accent 5"/>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5">
    <w:name w:val="Medium Grid 3 Accent 6"/>
    <w:basedOn w:val="34"/>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6">
    <w:name w:val="Dark List"/>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7">
    <w:name w:val="Dark List Accent 1"/>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8">
    <w:name w:val="Dark List Accent 2"/>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9">
    <w:name w:val="Dark List Accent 3"/>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0">
    <w:name w:val="Dark List Accent 4"/>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1">
    <w:name w:val="Dark List Accent 5"/>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2">
    <w:name w:val="Dark List Accent 6"/>
    <w:basedOn w:val="34"/>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3">
    <w:name w:val="Colorful Shading"/>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1"/>
    <w:basedOn w:val="34"/>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2"/>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3"/>
    <w:basedOn w:val="34"/>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7">
    <w:name w:val="Colorful Shading Accent 4"/>
    <w:basedOn w:val="34"/>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5"/>
    <w:basedOn w:val="34"/>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6"/>
    <w:basedOn w:val="34"/>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List"/>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1">
    <w:name w:val="Colorful List Accent 1"/>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2">
    <w:name w:val="Colorful List Accent 2"/>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3">
    <w:name w:val="Colorful List Accent 3"/>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4">
    <w:name w:val="Colorful List Accent 4"/>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5">
    <w:name w:val="Colorful List Accent 5"/>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6">
    <w:name w:val="Colorful List Accent 6"/>
    <w:basedOn w:val="34"/>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7">
    <w:name w:val="Colorful Grid"/>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8">
    <w:name w:val="Colorful Grid Accent 1"/>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9">
    <w:name w:val="Colorful Grid Accent 2"/>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0">
    <w:name w:val="Colorful Grid Accent 3"/>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1">
    <w:name w:val="Colorful Grid Accent 4"/>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2">
    <w:name w:val="Colorful Grid Accent 5"/>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3">
    <w:name w:val="Colorful Grid Accent 6"/>
    <w:basedOn w:val="34"/>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5">
    <w:name w:val="Strong"/>
    <w:basedOn w:val="134"/>
    <w:qFormat/>
    <w:uiPriority w:val="22"/>
    <w:rPr>
      <w:b/>
      <w:bCs/>
    </w:rPr>
  </w:style>
  <w:style w:type="character" w:styleId="136">
    <w:name w:val="Emphasis"/>
    <w:basedOn w:val="134"/>
    <w:qFormat/>
    <w:uiPriority w:val="20"/>
    <w:rPr>
      <w:i/>
      <w:iCs/>
    </w:rPr>
  </w:style>
  <w:style w:type="character" w:customStyle="1" w:styleId="137">
    <w:name w:val="Header Char"/>
    <w:basedOn w:val="134"/>
    <w:link w:val="25"/>
    <w:uiPriority w:val="99"/>
  </w:style>
  <w:style w:type="character" w:customStyle="1" w:styleId="138">
    <w:name w:val="Footer Char"/>
    <w:basedOn w:val="134"/>
    <w:link w:val="24"/>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34"/>
    <w:link w:val="3"/>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34"/>
    <w:link w:val="5"/>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34"/>
    <w:link w:val="6"/>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34"/>
    <w:link w:val="33"/>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34"/>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34"/>
    <w:link w:val="4"/>
    <w:uiPriority w:val="99"/>
  </w:style>
  <w:style w:type="character" w:customStyle="1" w:styleId="147">
    <w:name w:val="Body Text 2 Char"/>
    <w:basedOn w:val="134"/>
    <w:link w:val="30"/>
    <w:uiPriority w:val="99"/>
  </w:style>
  <w:style w:type="character" w:customStyle="1" w:styleId="148">
    <w:name w:val="Body Text 3 Char"/>
    <w:basedOn w:val="134"/>
    <w:link w:val="18"/>
    <w:uiPriority w:val="99"/>
    <w:rPr>
      <w:sz w:val="16"/>
      <w:szCs w:val="16"/>
    </w:rPr>
  </w:style>
  <w:style w:type="character" w:customStyle="1" w:styleId="149">
    <w:name w:val="Macro Text Char"/>
    <w:basedOn w:val="134"/>
    <w:link w:val="2"/>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34"/>
    <w:link w:val="150"/>
    <w:uiPriority w:val="29"/>
    <w:rPr>
      <w:i/>
      <w:iCs/>
      <w:color w:val="000000" w:themeColor="text1"/>
      <w14:textFill>
        <w14:solidFill>
          <w14:schemeClr w14:val="tx1"/>
        </w14:solidFill>
      </w14:textFill>
    </w:rPr>
  </w:style>
  <w:style w:type="character" w:customStyle="1" w:styleId="152">
    <w:name w:val="Heading 4 Char"/>
    <w:basedOn w:val="134"/>
    <w:link w:val="7"/>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34"/>
    <w:link w:val="8"/>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34"/>
    <w:link w:val="9"/>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34"/>
    <w:link w:val="10"/>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34"/>
    <w:link w:val="11"/>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34"/>
    <w:link w:val="12"/>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34"/>
    <w:link w:val="158"/>
    <w:qFormat/>
    <w:uiPriority w:val="30"/>
    <w:rPr>
      <w:b/>
      <w:bCs/>
      <w:i/>
      <w:iCs/>
      <w:color w:val="4F81BD" w:themeColor="accent1"/>
      <w14:textFill>
        <w14:solidFill>
          <w14:schemeClr w14:val="accent1"/>
        </w14:solidFill>
      </w14:textFill>
    </w:rPr>
  </w:style>
  <w:style w:type="character" w:customStyle="1" w:styleId="160">
    <w:name w:val="Subtle Emphasis"/>
    <w:basedOn w:val="134"/>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34"/>
    <w:qFormat/>
    <w:uiPriority w:val="21"/>
    <w:rPr>
      <w:b/>
      <w:bCs/>
      <w:i/>
      <w:iCs/>
      <w:color w:val="4F81BD" w:themeColor="accent1"/>
      <w14:textFill>
        <w14:solidFill>
          <w14:schemeClr w14:val="accent1"/>
        </w14:solidFill>
      </w14:textFill>
    </w:rPr>
  </w:style>
  <w:style w:type="character" w:customStyle="1" w:styleId="162">
    <w:name w:val="Subtle Reference"/>
    <w:basedOn w:val="134"/>
    <w:qFormat/>
    <w:uiPriority w:val="31"/>
    <w:rPr>
      <w:smallCaps/>
      <w:color w:val="C0504D" w:themeColor="accent2"/>
      <w:u w:val="single"/>
      <w14:textFill>
        <w14:solidFill>
          <w14:schemeClr w14:val="accent2"/>
        </w14:solidFill>
      </w14:textFill>
    </w:rPr>
  </w:style>
  <w:style w:type="character" w:customStyle="1" w:styleId="163">
    <w:name w:val="Intense Reference"/>
    <w:basedOn w:val="134"/>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34"/>
    <w:qFormat/>
    <w:uiPriority w:val="33"/>
    <w:rPr>
      <w:b/>
      <w:bCs/>
      <w:smallCaps/>
      <w:spacing w:val="5"/>
    </w:rPr>
  </w:style>
  <w:style w:type="paragraph" w:customStyle="1" w:styleId="165">
    <w:name w:val="TOC Heading"/>
    <w:basedOn w:val="3"/>
    <w:next w:val="1"/>
    <w:semiHidden/>
    <w:unhideWhenUsed/>
    <w:qFormat/>
    <w:uiPriority w:val="39"/>
    <w:pPr>
      <w:outlineLvl w:val="9"/>
    </w:pPr>
  </w:style>
  <w:style w:type="paragraph" w:customStyle="1" w:styleId="166">
    <w:name w:val="摘要"/>
    <w:basedOn w:val="4"/>
    <w:next w:val="167"/>
    <w:qFormat/>
    <w:uiPriority w:val="0"/>
    <w:pPr>
      <w:adjustRightInd w:val="0"/>
      <w:ind w:firstLine="0" w:firstLineChars="0"/>
    </w:pPr>
    <w:rPr>
      <w:rFonts w:eastAsia="楷体_GB2312"/>
      <w:snapToGrid w:val="0"/>
    </w:rPr>
  </w:style>
  <w:style w:type="paragraph" w:customStyle="1" w:styleId="167">
    <w:name w:val="关键词"/>
    <w:basedOn w:val="166"/>
    <w:next w:val="168"/>
    <w:qFormat/>
    <w:uiPriority w:val="0"/>
    <w:pPr>
      <w:ind w:left="429" w:hanging="429" w:hangingChars="429"/>
    </w:pPr>
  </w:style>
  <w:style w:type="paragraph" w:customStyle="1" w:styleId="168">
    <w:name w:val="分类号"/>
    <w:basedOn w:val="169"/>
    <w:next w:val="4"/>
    <w:qFormat/>
    <w:uiPriority w:val="0"/>
    <w:pPr>
      <w:spacing w:after="320"/>
      <w:ind w:left="0" w:firstLine="0" w:firstLineChars="0"/>
    </w:pPr>
    <w:rPr>
      <w:rFonts w:eastAsia="黑体"/>
    </w:rPr>
  </w:style>
  <w:style w:type="paragraph" w:customStyle="1" w:styleId="169">
    <w:name w:val="Date1"/>
    <w:basedOn w:val="170"/>
    <w:next w:val="1"/>
    <w:qFormat/>
    <w:uiPriority w:val="0"/>
    <w:pPr>
      <w:spacing w:after="240"/>
    </w:pPr>
    <w:rPr>
      <w:sz w:val="18"/>
    </w:rPr>
  </w:style>
  <w:style w:type="paragraph" w:customStyle="1" w:styleId="170">
    <w:name w:val="Depart.Correspond"/>
    <w:basedOn w:val="28"/>
    <w:qFormat/>
    <w:uiPriority w:val="0"/>
    <w:pPr>
      <w:ind w:left="66" w:hanging="66" w:hangingChars="66"/>
    </w:pPr>
    <w:rPr>
      <w:iCs/>
      <w:sz w:val="16"/>
    </w:rPr>
  </w:style>
  <w:style w:type="paragraph" w:customStyle="1" w:styleId="171">
    <w:name w:val="Title1"/>
    <w:basedOn w:val="1"/>
    <w:next w:val="172"/>
    <w:qFormat/>
    <w:uiPriority w:val="0"/>
    <w:pPr>
      <w:keepNext/>
      <w:keepLines/>
      <w:snapToGrid w:val="0"/>
      <w:spacing w:before="240" w:after="100"/>
      <w:outlineLvl w:val="0"/>
    </w:pPr>
    <w:rPr>
      <w:rFonts w:eastAsia="黑体"/>
      <w:b/>
      <w:sz w:val="24"/>
    </w:rPr>
  </w:style>
  <w:style w:type="paragraph" w:customStyle="1" w:styleId="172">
    <w:name w:val="Name"/>
    <w:basedOn w:val="27"/>
    <w:next w:val="170"/>
    <w:qFormat/>
    <w:uiPriority w:val="0"/>
    <w:pPr>
      <w:keepNext/>
      <w:spacing w:before="220" w:after="180"/>
    </w:pPr>
    <w:rPr>
      <w:rFonts w:eastAsia="宋体"/>
      <w:w w:val="100"/>
      <w:sz w:val="18"/>
    </w:rPr>
  </w:style>
  <w:style w:type="paragraph" w:customStyle="1" w:styleId="173">
    <w:name w:val="Abstract"/>
    <w:next w:val="174"/>
    <w:qFormat/>
    <w:uiPriority w:val="0"/>
    <w:pPr>
      <w:jc w:val="both"/>
    </w:pPr>
    <w:rPr>
      <w:rFonts w:ascii="Times New Roman" w:hAnsi="Times New Roman" w:eastAsia="楷体_GB2312" w:cs="Times New Roman"/>
      <w:kern w:val="2"/>
      <w:sz w:val="18"/>
      <w:lang w:val="en-US" w:eastAsia="zh-CN" w:bidi="ar-SA"/>
    </w:rPr>
  </w:style>
  <w:style w:type="paragraph" w:customStyle="1" w:styleId="174">
    <w:name w:val="Key words"/>
    <w:basedOn w:val="1"/>
    <w:next w:val="166"/>
    <w:qFormat/>
    <w:uiPriority w:val="0"/>
    <w:pPr>
      <w:adjustRightInd w:val="0"/>
      <w:spacing w:after="290"/>
      <w:ind w:left="632" w:hanging="632" w:hangingChars="632"/>
    </w:pPr>
    <w:rPr>
      <w:rFonts w:eastAsia="楷体_GB2312"/>
      <w:snapToGrid w:val="0"/>
    </w:rPr>
  </w:style>
  <w:style w:type="paragraph" w:customStyle="1" w:styleId="175">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Cambria" w:hAnsi="Cambria" w:cs="Cambria" w:eastAsiaTheme="minorEastAsia"/>
      <w:sz w:val="22"/>
      <w:szCs w:val="22"/>
      <w:lang w:val="en-US" w:eastAsia="en-US" w:bidi="ar-SA"/>
    </w:rPr>
  </w:style>
  <w:style w:type="paragraph" w:customStyle="1" w:styleId="176">
    <w:name w:val="EndNote Bibliography"/>
    <w:qFormat/>
    <w:uiPriority w:val="0"/>
    <w:pPr>
      <w:pBdr>
        <w:top w:val="none" w:color="auto" w:sz="0" w:space="0"/>
        <w:left w:val="none" w:color="auto" w:sz="0" w:space="0"/>
        <w:bottom w:val="none" w:color="auto" w:sz="0" w:space="0"/>
        <w:right w:val="none" w:color="auto" w:sz="0" w:space="0"/>
        <w:between w:val="none" w:color="auto" w:sz="0" w:space="0"/>
      </w:pBdr>
    </w:pPr>
    <w:rPr>
      <w:rFonts w:ascii="Cambria" w:hAnsi="Cambria" w:cs="Cambria" w:eastAsiaTheme="minorEastAsia"/>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1864</Words>
  <Characters>3820</Characters>
  <Lines>0</Lines>
  <Paragraphs>0</Paragraphs>
  <TotalTime>27</TotalTime>
  <ScaleCrop>false</ScaleCrop>
  <LinksUpToDate>false</LinksUpToDate>
  <CharactersWithSpaces>4189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淺灰色~回忆</cp:lastModifiedBy>
  <dcterms:modified xsi:type="dcterms:W3CDTF">2025-05-03T10:39:31Z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eyJoZGlkIjoiYzc4NTVjOTMyM2M5MjEwMDZlZGU3MjQ1MWYxMDExNmIiLCJ1c2VySWQiOiIxNDI0NDM5NTc3In0=</vt:lpwstr>
  </property>
  <property fmtid="{D5CDD505-2E9C-101B-9397-08002B2CF9AE}" pid="3" name="KSOProductBuildVer">
    <vt:lpwstr>2052-12.1.0.21171</vt:lpwstr>
  </property>
  <property fmtid="{D5CDD505-2E9C-101B-9397-08002B2CF9AE}" pid="4" name="ICV">
    <vt:lpwstr>73E96846493C4739A8D7F335BF1A684E_12</vt:lpwstr>
  </property>
</Properties>
</file>