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0C532" w14:textId="77777777" w:rsidR="00BA40A9" w:rsidRDefault="00250B7C" w:rsidP="00250B7C">
      <w:pPr>
        <w:pStyle w:val="Heading1"/>
      </w:pPr>
      <w:bookmarkStart w:id="0" w:name="_GoBack"/>
      <w:bookmarkEnd w:id="0"/>
      <w:r>
        <w:t>Financial Needs</w:t>
      </w:r>
    </w:p>
    <w:p w14:paraId="2D1A1DC1" w14:textId="77777777" w:rsidR="00250B7C" w:rsidRDefault="00250B7C" w:rsidP="00250B7C">
      <w:r>
        <w:t>Provide details about operating budget, including high-level breakdown of the budget; describing applicant’s inability to address financial needs without federal assistance. Describe other steps taken to meet financial needs.</w:t>
      </w:r>
    </w:p>
    <w:p w14:paraId="578E5E4B" w14:textId="77777777" w:rsidR="00D22323" w:rsidRDefault="00D22323" w:rsidP="00250B7C"/>
    <w:p w14:paraId="0BC451C5" w14:textId="72CCC490" w:rsidR="00D22323" w:rsidRDefault="00D22323" w:rsidP="00250B7C">
      <w:pPr>
        <w:rPr>
          <w:lang w:val="fr-FR"/>
        </w:rPr>
      </w:pPr>
      <w:r>
        <w:rPr>
          <w:lang w:val="fr-FR"/>
        </w:rPr>
        <w:t>Budget (</w:t>
      </w:r>
      <w:r w:rsidR="00E42C58" w:rsidRPr="00E42C58">
        <w:rPr>
          <w:highlight w:val="yellow"/>
          <w:lang w:val="fr-FR"/>
        </w:rPr>
        <w:t xml:space="preserve">In Progress - </w:t>
      </w:r>
      <w:r w:rsidRPr="00E42C58">
        <w:rPr>
          <w:highlight w:val="yellow"/>
          <w:lang w:val="fr-FR"/>
        </w:rPr>
        <w:t>Jon</w:t>
      </w:r>
      <w:r>
        <w:rPr>
          <w:lang w:val="fr-FR"/>
        </w:rPr>
        <w:t>)</w:t>
      </w:r>
    </w:p>
    <w:p w14:paraId="0581A2F9" w14:textId="77777777" w:rsidR="00D22323" w:rsidRPr="00D22323" w:rsidRDefault="00D22323" w:rsidP="00250B7C">
      <w:pPr>
        <w:rPr>
          <w:lang w:val="fr-FR"/>
        </w:rPr>
      </w:pPr>
    </w:p>
    <w:p w14:paraId="5DF44210" w14:textId="77777777" w:rsidR="00250B7C" w:rsidRDefault="00250B7C" w:rsidP="00250B7C">
      <w:pPr>
        <w:pStyle w:val="Heading1"/>
      </w:pPr>
      <w:r>
        <w:t>Vulnerability Statement</w:t>
      </w:r>
    </w:p>
    <w:p w14:paraId="7E974E8E" w14:textId="77777777" w:rsidR="00250B7C" w:rsidRPr="009E010F" w:rsidRDefault="00250B7C" w:rsidP="00250B7C">
      <w:pPr>
        <w:rPr>
          <w:i/>
          <w:color w:val="BFBFBF" w:themeColor="background1" w:themeShade="BF"/>
        </w:rPr>
      </w:pPr>
      <w:r w:rsidRPr="009E010F">
        <w:rPr>
          <w:i/>
          <w:color w:val="BFBFBF" w:themeColor="background1" w:themeShade="BF"/>
        </w:rPr>
        <w:t xml:space="preserve">Demonstrate </w:t>
      </w:r>
      <w:proofErr w:type="gramStart"/>
      <w:r w:rsidRPr="009E010F">
        <w:rPr>
          <w:i/>
          <w:color w:val="BFBFBF" w:themeColor="background1" w:themeShade="BF"/>
        </w:rPr>
        <w:t>high risk</w:t>
      </w:r>
      <w:proofErr w:type="gramEnd"/>
      <w:r w:rsidRPr="009E010F">
        <w:rPr>
          <w:i/>
          <w:color w:val="BFBFBF" w:themeColor="background1" w:themeShade="BF"/>
        </w:rPr>
        <w:t xml:space="preserve"> behavior and living conditions. </w:t>
      </w:r>
      <w:proofErr w:type="gramStart"/>
      <w:r w:rsidRPr="009E010F">
        <w:rPr>
          <w:i/>
          <w:color w:val="BFBFBF" w:themeColor="background1" w:themeShade="BF"/>
        </w:rPr>
        <w:t>Description of steps taken to determine de vulnerability and identify target audience.</w:t>
      </w:r>
      <w:proofErr w:type="gramEnd"/>
      <w:r w:rsidRPr="009E010F">
        <w:rPr>
          <w:i/>
          <w:color w:val="BFBFBF" w:themeColor="background1" w:themeShade="BF"/>
        </w:rPr>
        <w:t xml:space="preserve"> Discuss in-depth in the Narrative Statement. Discuss the specific vulnerability with local statistics: who is at risk, what the risks are, where the risks are, how this risk can be prevented. Informal risk assessment (Our IRB Fire Safety Study)</w:t>
      </w:r>
    </w:p>
    <w:p w14:paraId="065AEE7F" w14:textId="77777777" w:rsidR="00D14244" w:rsidRDefault="00D14244" w:rsidP="00250B7C"/>
    <w:p w14:paraId="2F43BD28" w14:textId="014334DF" w:rsidR="00E65EC9" w:rsidRDefault="00E65EC9" w:rsidP="00E65EC9">
      <w:pPr>
        <w:pStyle w:val="Heading2"/>
      </w:pPr>
      <w:r>
        <w:t>Oregon State University Fire Safety training</w:t>
      </w:r>
    </w:p>
    <w:p w14:paraId="36053807" w14:textId="77777777" w:rsidR="00E65EC9" w:rsidRDefault="00E65EC9" w:rsidP="00E65EC9"/>
    <w:p w14:paraId="0A4FF7B4" w14:textId="38DE59B5" w:rsidR="00E65EC9" w:rsidRPr="00E65EC9" w:rsidRDefault="00E65EC9" w:rsidP="00E65EC9">
      <w:pPr>
        <w:pStyle w:val="Heading2"/>
      </w:pPr>
      <w:r>
        <w:t>Evaluating Current Fire Safety Knowledge of OSU population</w:t>
      </w:r>
    </w:p>
    <w:p w14:paraId="1C922FE2" w14:textId="77777777" w:rsidR="00E65EC9" w:rsidRDefault="00E65EC9" w:rsidP="00250B7C"/>
    <w:p w14:paraId="5C4D7714" w14:textId="1B820F08" w:rsidR="009E010F" w:rsidRDefault="00D14244" w:rsidP="00D14244">
      <w:r>
        <w:t>The FELIX project’s goal is to create a</w:t>
      </w:r>
      <w:r>
        <w:rPr>
          <w:rFonts w:ascii="Times" w:eastAsia="Times New Roman" w:hAnsi="Times"/>
        </w:rPr>
        <w:t xml:space="preserve"> cheap, reliable, easily scalable and effective method to teach people about Fire Safety. The need for such a project is born from the current situation in Fire Safety education at OSU. We have used the expertise of Fire Prevention office Jim Patton from ERS, to list all basic knowledge and behavior needed to evacuate a building on fire with minimum injuries. </w:t>
      </w:r>
    </w:p>
    <w:p w14:paraId="65B62B75" w14:textId="45244544" w:rsidR="009E010F" w:rsidRDefault="00E65EC9" w:rsidP="00E65EC9">
      <w:pPr>
        <w:pStyle w:val="Heading3"/>
      </w:pPr>
      <w:r>
        <w:t>List of skills</w:t>
      </w:r>
    </w:p>
    <w:p w14:paraId="18AE2503" w14:textId="368CBADB" w:rsidR="009E010F" w:rsidRDefault="009E010F" w:rsidP="009E010F">
      <w:pPr>
        <w:pStyle w:val="ListParagraph"/>
        <w:numPr>
          <w:ilvl w:val="0"/>
          <w:numId w:val="5"/>
        </w:numPr>
      </w:pPr>
      <w:r>
        <w:t>When hearing the fire alarm, attempt to evacuate the building without delay, via the most direct and safe route</w:t>
      </w:r>
    </w:p>
    <w:p w14:paraId="066D9F81" w14:textId="40E56F3D" w:rsidR="009E010F" w:rsidRDefault="009E010F" w:rsidP="009E010F">
      <w:pPr>
        <w:pStyle w:val="ListParagraph"/>
        <w:numPr>
          <w:ilvl w:val="0"/>
          <w:numId w:val="5"/>
        </w:numPr>
      </w:pPr>
      <w:r>
        <w:t>Call 9-1-1 as soon as possible and safe</w:t>
      </w:r>
    </w:p>
    <w:p w14:paraId="4FE936BA" w14:textId="5B3D3C8B" w:rsidR="009E010F" w:rsidRDefault="009E010F" w:rsidP="009E010F">
      <w:pPr>
        <w:pStyle w:val="ListParagraph"/>
        <w:numPr>
          <w:ilvl w:val="0"/>
          <w:numId w:val="5"/>
        </w:numPr>
      </w:pPr>
      <w:r>
        <w:t>If there is smoke up high and you can see below the smoke, you should craw on your hands and knees to the nearest exit.</w:t>
      </w:r>
    </w:p>
    <w:p w14:paraId="3CE93FB1" w14:textId="172771C4" w:rsidR="009E010F" w:rsidRDefault="009E010F" w:rsidP="009E010F">
      <w:pPr>
        <w:pStyle w:val="ListParagraph"/>
        <w:numPr>
          <w:ilvl w:val="0"/>
          <w:numId w:val="5"/>
        </w:numPr>
      </w:pPr>
      <w:r>
        <w:t>If there is smoke from ceiling to floor, find another way out or stay put in your room.</w:t>
      </w:r>
    </w:p>
    <w:p w14:paraId="57489921" w14:textId="5291929E" w:rsidR="009E010F" w:rsidRDefault="009E010F" w:rsidP="009E010F">
      <w:pPr>
        <w:pStyle w:val="ListParagraph"/>
        <w:numPr>
          <w:ilvl w:val="0"/>
          <w:numId w:val="5"/>
        </w:numPr>
      </w:pPr>
      <w:r>
        <w:t>If you have to stay put in your room, seal the cracks around your door, call 9-1-1 to report your situation, hang a bright colored sheet from your window and wait by the window to be rescued.</w:t>
      </w:r>
    </w:p>
    <w:p w14:paraId="5F441975" w14:textId="1DEDC92C" w:rsidR="009E010F" w:rsidRDefault="009E010F" w:rsidP="009E010F">
      <w:pPr>
        <w:pStyle w:val="ListParagraph"/>
        <w:numPr>
          <w:ilvl w:val="0"/>
          <w:numId w:val="5"/>
        </w:numPr>
      </w:pPr>
      <w:r>
        <w:t>If a door is warm or hot, do not open the door</w:t>
      </w:r>
    </w:p>
    <w:p w14:paraId="35B28D91" w14:textId="53CD5FDB" w:rsidR="009E010F" w:rsidRDefault="009E010F" w:rsidP="009E010F">
      <w:pPr>
        <w:pStyle w:val="ListParagraph"/>
        <w:numPr>
          <w:ilvl w:val="0"/>
          <w:numId w:val="5"/>
        </w:numPr>
      </w:pPr>
      <w:r>
        <w:t xml:space="preserve">If a door is </w:t>
      </w:r>
      <w:proofErr w:type="gramStart"/>
      <w:r>
        <w:t>neither warm or</w:t>
      </w:r>
      <w:proofErr w:type="gramEnd"/>
      <w:r>
        <w:t xml:space="preserve"> hot, open slowly to check the other side.</w:t>
      </w:r>
    </w:p>
    <w:p w14:paraId="5498EBC5" w14:textId="0999BFE8" w:rsidR="009E010F" w:rsidRDefault="009E010F" w:rsidP="009E010F">
      <w:pPr>
        <w:pStyle w:val="ListParagraph"/>
        <w:numPr>
          <w:ilvl w:val="0"/>
          <w:numId w:val="5"/>
        </w:numPr>
      </w:pPr>
      <w:r>
        <w:t>Touch a door with the back of your hand to judge temperature.</w:t>
      </w:r>
    </w:p>
    <w:p w14:paraId="464B5A20" w14:textId="0F386811" w:rsidR="009E010F" w:rsidRDefault="009E010F" w:rsidP="009E010F">
      <w:pPr>
        <w:pStyle w:val="ListParagraph"/>
        <w:numPr>
          <w:ilvl w:val="0"/>
          <w:numId w:val="5"/>
        </w:numPr>
      </w:pPr>
      <w:r>
        <w:t>Never take an elevator, always use the nearest stairs</w:t>
      </w:r>
    </w:p>
    <w:p w14:paraId="08E3336C" w14:textId="61E7D12D" w:rsidR="009E010F" w:rsidRDefault="009E010F" w:rsidP="009E010F">
      <w:pPr>
        <w:pStyle w:val="ListParagraph"/>
        <w:numPr>
          <w:ilvl w:val="0"/>
          <w:numId w:val="5"/>
        </w:numPr>
      </w:pPr>
      <w:r>
        <w:t>Once out of the building, evacuate to your predetermine assembly point</w:t>
      </w:r>
    </w:p>
    <w:p w14:paraId="01FCFFA3" w14:textId="4FD86B2B" w:rsidR="009E010F" w:rsidRDefault="009E010F" w:rsidP="009E010F">
      <w:pPr>
        <w:pStyle w:val="ListParagraph"/>
        <w:numPr>
          <w:ilvl w:val="0"/>
          <w:numId w:val="5"/>
        </w:numPr>
      </w:pPr>
      <w:r>
        <w:t>Once out of the building, evacuate at least 50 feet away from the building, out of the way of the emergency vehicles.</w:t>
      </w:r>
    </w:p>
    <w:p w14:paraId="155097B3" w14:textId="6F3FC5D1" w:rsidR="009E010F" w:rsidRDefault="009E010F" w:rsidP="009E010F">
      <w:pPr>
        <w:pStyle w:val="ListParagraph"/>
        <w:numPr>
          <w:ilvl w:val="0"/>
          <w:numId w:val="5"/>
        </w:numPr>
      </w:pPr>
      <w:r>
        <w:t>Don’t be distracted, don’t text, don’t answer your phone, don’t take valuables, don’t wait for anyone</w:t>
      </w:r>
    </w:p>
    <w:p w14:paraId="1DD0D31D" w14:textId="734823DC" w:rsidR="009E010F" w:rsidRDefault="009E010F" w:rsidP="009E010F">
      <w:pPr>
        <w:pStyle w:val="ListParagraph"/>
        <w:numPr>
          <w:ilvl w:val="0"/>
          <w:numId w:val="5"/>
        </w:numPr>
      </w:pPr>
      <w:r>
        <w:t>Open a window only if you need fresh air for the room.</w:t>
      </w:r>
    </w:p>
    <w:p w14:paraId="7C94CB4C" w14:textId="7FAE1642" w:rsidR="009E010F" w:rsidRDefault="009E010F" w:rsidP="009E010F">
      <w:pPr>
        <w:pStyle w:val="ListParagraph"/>
        <w:numPr>
          <w:ilvl w:val="0"/>
          <w:numId w:val="5"/>
        </w:numPr>
      </w:pPr>
      <w:r>
        <w:t>Lower yourself from a window only in a life-saving effort from 2</w:t>
      </w:r>
      <w:r w:rsidRPr="009E010F">
        <w:rPr>
          <w:vertAlign w:val="superscript"/>
        </w:rPr>
        <w:t>nd</w:t>
      </w:r>
      <w:r>
        <w:t xml:space="preserve"> floor or below.</w:t>
      </w:r>
    </w:p>
    <w:p w14:paraId="3F008719" w14:textId="77777777" w:rsidR="009E010F" w:rsidRDefault="009E010F" w:rsidP="00D14244"/>
    <w:p w14:paraId="7032237D" w14:textId="10791DB7" w:rsidR="009E010F" w:rsidRDefault="009E010F" w:rsidP="009E010F">
      <w:r>
        <w:t>We want to evaluate how many of those behaviors are known by the OSU population. Therefore</w:t>
      </w:r>
      <w:r>
        <w:rPr>
          <w:rFonts w:ascii="Times" w:eastAsia="Times New Roman" w:hAnsi="Times"/>
        </w:rPr>
        <w:t>, we designed a semi-structur</w:t>
      </w:r>
      <w:r w:rsidRPr="009E010F">
        <w:t xml:space="preserve">e interview, (an “semi-structured interview”, as described in Jennifer </w:t>
      </w:r>
      <w:proofErr w:type="spellStart"/>
      <w:r w:rsidRPr="009E010F">
        <w:t>Preece’s</w:t>
      </w:r>
      <w:proofErr w:type="spellEnd"/>
      <w:r w:rsidRPr="009E010F">
        <w:t xml:space="preserve"> book, “Interaction Design” (2002, John Wiley &amp; Sons) is a technique involving a preplanned set of questions, but then interviewees are prompted with neutral questions for more information depending on their answers, until no more information can be elicited.)</w:t>
      </w:r>
      <w:r w:rsidR="00E65EC9">
        <w:t xml:space="preserve">. We wanted </w:t>
      </w:r>
      <w:r w:rsidRPr="009E010F">
        <w:t>to measure their knowledge without biasing their answer</w:t>
      </w:r>
      <w:r w:rsidR="00E65EC9">
        <w:t>s, so</w:t>
      </w:r>
      <w:r w:rsidRPr="009E010F">
        <w:t xml:space="preserve"> </w:t>
      </w:r>
      <w:r w:rsidR="00E65EC9">
        <w:t>t</w:t>
      </w:r>
      <w:r>
        <w:t>he interview was designed as a case study: we present</w:t>
      </w:r>
      <w:r w:rsidR="00E65EC9">
        <w:t>ed</w:t>
      </w:r>
      <w:r>
        <w:t xml:space="preserve"> the interviewee with a situation and we guide</w:t>
      </w:r>
      <w:r w:rsidR="00E65EC9">
        <w:t>d</w:t>
      </w:r>
      <w:r>
        <w:t xml:space="preserve"> them from one part of the scenario to the other, while asking them what they would do in such and such situation.  </w:t>
      </w:r>
    </w:p>
    <w:p w14:paraId="18056CFD" w14:textId="77777777" w:rsidR="009E010F" w:rsidRDefault="009E010F" w:rsidP="00D14244"/>
    <w:p w14:paraId="2332D56B" w14:textId="77777777" w:rsidR="009E010F" w:rsidRDefault="009E010F" w:rsidP="00D14244"/>
    <w:p w14:paraId="0E6BEE44" w14:textId="3FC0FB8D" w:rsidR="009E010F" w:rsidRDefault="009E010F" w:rsidP="00E65EC9">
      <w:pPr>
        <w:pStyle w:val="Heading3"/>
      </w:pPr>
      <w:r>
        <w:lastRenderedPageBreak/>
        <w:t>List of Questions Asked</w:t>
      </w:r>
    </w:p>
    <w:p w14:paraId="7B3BC9FD" w14:textId="77777777" w:rsidR="009E010F" w:rsidRDefault="009E010F" w:rsidP="00D14244"/>
    <w:p w14:paraId="3F72875B" w14:textId="77777777" w:rsidR="009E010F" w:rsidRPr="009E010F" w:rsidRDefault="009E010F" w:rsidP="009E010F">
      <w:pPr>
        <w:pStyle w:val="ListParagraph"/>
        <w:numPr>
          <w:ilvl w:val="0"/>
          <w:numId w:val="4"/>
        </w:numPr>
      </w:pPr>
      <w:r w:rsidRPr="009E010F">
        <w:t>Imagine this room is your dorm room. It is late at night and you are lying on your bed. Suddenly, you hear the fire alarm. What would you do?</w:t>
      </w:r>
    </w:p>
    <w:p w14:paraId="27BF9337" w14:textId="77777777" w:rsidR="009E010F" w:rsidRPr="009E010F" w:rsidRDefault="009E010F" w:rsidP="009E010F">
      <w:pPr>
        <w:pStyle w:val="ListParagraph"/>
        <w:numPr>
          <w:ilvl w:val="0"/>
          <w:numId w:val="4"/>
        </w:numPr>
      </w:pPr>
      <w:r w:rsidRPr="009E010F">
        <w:t xml:space="preserve">Your roommate is sleeping in the bunk bed above you, and is </w:t>
      </w:r>
      <w:proofErr w:type="gramStart"/>
      <w:r w:rsidRPr="009E010F">
        <w:t>saying</w:t>
      </w:r>
      <w:proofErr w:type="gramEnd"/>
      <w:r w:rsidRPr="009E010F">
        <w:t xml:space="preserve"> “Come one, it is the 10</w:t>
      </w:r>
      <w:r w:rsidRPr="009E010F">
        <w:rPr>
          <w:vertAlign w:val="superscript"/>
        </w:rPr>
        <w:t>th</w:t>
      </w:r>
      <w:r w:rsidRPr="009E010F">
        <w:t xml:space="preserve"> times this month! Go back to bed!” Would you have done the same thing? </w:t>
      </w:r>
    </w:p>
    <w:p w14:paraId="7B7F60B2" w14:textId="77777777" w:rsidR="009E010F" w:rsidRPr="009E010F" w:rsidRDefault="009E010F" w:rsidP="009E010F">
      <w:pPr>
        <w:pStyle w:val="ListParagraph"/>
        <w:numPr>
          <w:ilvl w:val="0"/>
          <w:numId w:val="4"/>
        </w:numPr>
      </w:pPr>
      <w:r w:rsidRPr="009E010F">
        <w:t xml:space="preserve">Can you describe to me how you would exit your room? </w:t>
      </w:r>
    </w:p>
    <w:p w14:paraId="60AD83F3" w14:textId="3B62216F" w:rsidR="009E010F" w:rsidRPr="009E010F" w:rsidRDefault="009E010F" w:rsidP="009E010F">
      <w:pPr>
        <w:pStyle w:val="ListParagraph"/>
        <w:numPr>
          <w:ilvl w:val="0"/>
          <w:numId w:val="4"/>
        </w:numPr>
      </w:pPr>
      <w:r w:rsidRPr="009E010F">
        <w:t>Did you take anything with you when exiting the room</w:t>
      </w:r>
      <w:r>
        <w:t>?</w:t>
      </w:r>
    </w:p>
    <w:p w14:paraId="7BABE1B5" w14:textId="77777777" w:rsidR="009E010F" w:rsidRPr="009E010F" w:rsidRDefault="009E010F" w:rsidP="009E010F">
      <w:pPr>
        <w:pStyle w:val="ListParagraph"/>
        <w:numPr>
          <w:ilvl w:val="0"/>
          <w:numId w:val="4"/>
        </w:numPr>
      </w:pPr>
      <w:r w:rsidRPr="009E010F">
        <w:t>Now, you made it out of your room, and you are standing in the hallway, and the hallway is full of smoke from ceiling to flour. What would you do?</w:t>
      </w:r>
    </w:p>
    <w:p w14:paraId="0BFED431" w14:textId="77777777" w:rsidR="009E010F" w:rsidRPr="009E010F" w:rsidRDefault="009E010F" w:rsidP="009E010F">
      <w:pPr>
        <w:pStyle w:val="ListParagraph"/>
        <w:numPr>
          <w:ilvl w:val="0"/>
          <w:numId w:val="4"/>
        </w:numPr>
      </w:pPr>
      <w:r w:rsidRPr="009E010F">
        <w:t>You came back into your room and sealed the door. What would you do now?</w:t>
      </w:r>
    </w:p>
    <w:p w14:paraId="4A1F23F5" w14:textId="77777777" w:rsidR="009E010F" w:rsidRPr="009E010F" w:rsidRDefault="009E010F" w:rsidP="009E010F">
      <w:pPr>
        <w:pStyle w:val="ListParagraph"/>
        <w:numPr>
          <w:ilvl w:val="0"/>
          <w:numId w:val="4"/>
        </w:numPr>
      </w:pPr>
      <w:r w:rsidRPr="009E010F">
        <w:t>At this moment you just described, your phone rings. What would you do?</w:t>
      </w:r>
    </w:p>
    <w:p w14:paraId="27B344C6" w14:textId="77777777" w:rsidR="009E010F" w:rsidRPr="009E010F" w:rsidRDefault="009E010F" w:rsidP="009E010F">
      <w:pPr>
        <w:pStyle w:val="ListParagraph"/>
        <w:numPr>
          <w:ilvl w:val="0"/>
          <w:numId w:val="4"/>
        </w:numPr>
      </w:pPr>
      <w:r w:rsidRPr="009E010F">
        <w:t>You are in the hallway, and you can see under the smoke. What would you do?</w:t>
      </w:r>
    </w:p>
    <w:p w14:paraId="23622072" w14:textId="77777777" w:rsidR="009E010F" w:rsidRPr="009E010F" w:rsidRDefault="009E010F" w:rsidP="009E010F">
      <w:pPr>
        <w:pStyle w:val="ListParagraph"/>
        <w:numPr>
          <w:ilvl w:val="0"/>
          <w:numId w:val="4"/>
        </w:numPr>
      </w:pPr>
      <w:r w:rsidRPr="009E010F">
        <w:t>You are in the hallway, you can see the fire at the end of it and you are next to a fire extinguisher. What would you do?</w:t>
      </w:r>
    </w:p>
    <w:p w14:paraId="068377F4" w14:textId="77777777" w:rsidR="009E010F" w:rsidRPr="009E010F" w:rsidRDefault="009E010F" w:rsidP="009E010F">
      <w:pPr>
        <w:pStyle w:val="ListParagraph"/>
        <w:numPr>
          <w:ilvl w:val="0"/>
          <w:numId w:val="4"/>
        </w:numPr>
      </w:pPr>
      <w:r w:rsidRPr="009E010F">
        <w:t>Let’s get away from the fire now. Do you actually know your primary and secondary exit route?</w:t>
      </w:r>
    </w:p>
    <w:p w14:paraId="7C9D8A81" w14:textId="77777777" w:rsidR="009E010F" w:rsidRPr="009E010F" w:rsidRDefault="009E010F" w:rsidP="009E010F">
      <w:pPr>
        <w:pStyle w:val="ListParagraph"/>
        <w:numPr>
          <w:ilvl w:val="0"/>
          <w:numId w:val="4"/>
        </w:numPr>
      </w:pPr>
      <w:r w:rsidRPr="009E010F">
        <w:t>Let’s follow your primary exit route. You are crawling in the hallway and pass next to your friend’s room. The door is shut. What would you do?</w:t>
      </w:r>
    </w:p>
    <w:p w14:paraId="42D75FEA" w14:textId="77777777" w:rsidR="009E010F" w:rsidRPr="009E010F" w:rsidRDefault="009E010F" w:rsidP="009E010F">
      <w:pPr>
        <w:pStyle w:val="ListParagraph"/>
        <w:numPr>
          <w:ilvl w:val="0"/>
          <w:numId w:val="4"/>
        </w:numPr>
      </w:pPr>
      <w:r w:rsidRPr="009E010F">
        <w:t>What you would do if you knew that your friend was absent and your friend’s valuables are in that room and could be destroyed by the fire?</w:t>
      </w:r>
    </w:p>
    <w:p w14:paraId="5B8760F5" w14:textId="77777777" w:rsidR="009E010F" w:rsidRPr="009E010F" w:rsidRDefault="009E010F" w:rsidP="009E010F">
      <w:pPr>
        <w:pStyle w:val="ListParagraph"/>
        <w:numPr>
          <w:ilvl w:val="0"/>
          <w:numId w:val="4"/>
        </w:numPr>
      </w:pPr>
      <w:r w:rsidRPr="009E010F">
        <w:t>We are still in the hallway half filled with smoke; you are crawling with your roommate. Your roommate spots the elevator and reaches to press the call bottom. What do you do?</w:t>
      </w:r>
    </w:p>
    <w:p w14:paraId="739F85BF" w14:textId="77777777" w:rsidR="009E010F" w:rsidRPr="009E010F" w:rsidRDefault="009E010F" w:rsidP="009E010F">
      <w:pPr>
        <w:pStyle w:val="ListParagraph"/>
        <w:numPr>
          <w:ilvl w:val="0"/>
          <w:numId w:val="4"/>
        </w:numPr>
      </w:pPr>
      <w:r w:rsidRPr="009E010F">
        <w:t>You decided to take the stairways instead, and you finally make it outside. What would you do now?</w:t>
      </w:r>
    </w:p>
    <w:p w14:paraId="49DADC0F" w14:textId="77777777" w:rsidR="009E010F" w:rsidRPr="009E010F" w:rsidRDefault="009E010F" w:rsidP="009E010F">
      <w:pPr>
        <w:pStyle w:val="ListParagraph"/>
        <w:numPr>
          <w:ilvl w:val="0"/>
          <w:numId w:val="4"/>
        </w:numPr>
      </w:pPr>
      <w:r w:rsidRPr="009E010F">
        <w:t xml:space="preserve">What else would you </w:t>
      </w:r>
      <w:proofErr w:type="gramStart"/>
      <w:r w:rsidRPr="009E010F">
        <w:t>be</w:t>
      </w:r>
      <w:proofErr w:type="gramEnd"/>
      <w:r w:rsidRPr="009E010F">
        <w:t xml:space="preserve"> careful about?</w:t>
      </w:r>
    </w:p>
    <w:p w14:paraId="6C390609" w14:textId="77777777" w:rsidR="009E010F" w:rsidRPr="009E010F" w:rsidRDefault="009E010F" w:rsidP="009E010F">
      <w:pPr>
        <w:pStyle w:val="ListParagraph"/>
        <w:numPr>
          <w:ilvl w:val="0"/>
          <w:numId w:val="4"/>
        </w:numPr>
      </w:pPr>
      <w:r w:rsidRPr="009E010F">
        <w:t>How far from the building would you go (in feet)?</w:t>
      </w:r>
    </w:p>
    <w:p w14:paraId="62A97842" w14:textId="77777777" w:rsidR="009E010F" w:rsidRPr="009E010F" w:rsidRDefault="009E010F" w:rsidP="009E010F">
      <w:pPr>
        <w:pStyle w:val="ListParagraph"/>
        <w:numPr>
          <w:ilvl w:val="0"/>
          <w:numId w:val="4"/>
        </w:numPr>
      </w:pPr>
      <w:r w:rsidRPr="009E010F">
        <w:t>Do you know where your assembly point is?</w:t>
      </w:r>
    </w:p>
    <w:p w14:paraId="1A7778E2" w14:textId="77777777" w:rsidR="009E010F" w:rsidRPr="009E010F" w:rsidRDefault="009E010F" w:rsidP="009E010F">
      <w:pPr>
        <w:pStyle w:val="ListParagraph"/>
        <w:numPr>
          <w:ilvl w:val="0"/>
          <w:numId w:val="4"/>
        </w:numPr>
      </w:pPr>
      <w:r w:rsidRPr="009E010F">
        <w:t>Do you have any other comments about Fire Safety or this interview?</w:t>
      </w:r>
    </w:p>
    <w:p w14:paraId="5269FAB7" w14:textId="77777777" w:rsidR="009E010F" w:rsidRDefault="009E010F" w:rsidP="00D14244"/>
    <w:p w14:paraId="46C427D4" w14:textId="77777777" w:rsidR="009E010F" w:rsidRDefault="009E010F" w:rsidP="00D14244"/>
    <w:p w14:paraId="697F27D0" w14:textId="4E273D5D" w:rsidR="009E010F" w:rsidRPr="009E010F" w:rsidRDefault="009E010F" w:rsidP="00E65EC9">
      <w:pPr>
        <w:pStyle w:val="Heading2"/>
      </w:pPr>
      <w:r>
        <w:t>Main Results</w:t>
      </w:r>
    </w:p>
    <w:p w14:paraId="5A26C11F" w14:textId="56A82FC7" w:rsidR="00D14244" w:rsidRDefault="00D14244" w:rsidP="00250B7C"/>
    <w:p w14:paraId="13463981" w14:textId="1B257AA8" w:rsidR="00D22323" w:rsidRDefault="00E65EC9" w:rsidP="00250B7C">
      <w:r>
        <w:t xml:space="preserve">Sing the interviews </w:t>
      </w:r>
      <w:proofErr w:type="gramStart"/>
      <w:r>
        <w:t>transcripts,</w:t>
      </w:r>
      <w:proofErr w:type="gramEnd"/>
      <w:r>
        <w:t xml:space="preserve"> we coded the answers with the presence or absence of the skills lists above. The results show that…</w:t>
      </w:r>
    </w:p>
    <w:p w14:paraId="11759F12" w14:textId="77777777" w:rsidR="00E65EC9" w:rsidRDefault="00E65EC9" w:rsidP="00250B7C"/>
    <w:p w14:paraId="0818CC8E" w14:textId="3A6C0A06" w:rsidR="00D22323" w:rsidRDefault="00D22323" w:rsidP="00250B7C">
      <w:r>
        <w:t xml:space="preserve">Fire Safety Study </w:t>
      </w:r>
      <w:r w:rsidRPr="00E42C58">
        <w:rPr>
          <w:highlight w:val="yellow"/>
        </w:rPr>
        <w:t>(In progress)</w:t>
      </w:r>
    </w:p>
    <w:p w14:paraId="1F533E6B" w14:textId="5DC968FC" w:rsidR="00D22323" w:rsidRDefault="008326CA" w:rsidP="00D22323">
      <w:pPr>
        <w:pStyle w:val="Heading1"/>
      </w:pPr>
      <w:r>
        <w:t>Community partner</w:t>
      </w:r>
    </w:p>
    <w:p w14:paraId="7FC3AC73" w14:textId="5366D899" w:rsidR="00693180" w:rsidRDefault="00693180" w:rsidP="00693180">
      <w:r>
        <w:t xml:space="preserve">Technology Across the Curriculum has established partnerships </w:t>
      </w:r>
      <w:r w:rsidRPr="00693180">
        <w:t xml:space="preserve">with </w:t>
      </w:r>
      <w:proofErr w:type="spellStart"/>
      <w:r>
        <w:t>Entreprise</w:t>
      </w:r>
      <w:proofErr w:type="spellEnd"/>
      <w:r>
        <w:t xml:space="preserve"> Risk Services (ERS) at Oregon State University. ERS is the risk management team of OSU. </w:t>
      </w:r>
    </w:p>
    <w:p w14:paraId="10457359" w14:textId="77777777" w:rsidR="00693180" w:rsidRDefault="00693180" w:rsidP="00693180"/>
    <w:p w14:paraId="2B90596C" w14:textId="6C33BAB4" w:rsidR="00693180" w:rsidRDefault="00693180" w:rsidP="00693180">
      <w:r>
        <w:t xml:space="preserve">ERS will collaborate with TAC through the Emergency Management Program directed by Michael Bamberger, and the OSU Fire </w:t>
      </w:r>
      <w:r w:rsidR="00E42C58">
        <w:t>Prevention officer</w:t>
      </w:r>
      <w:r>
        <w:t xml:space="preserve"> Jim Patton. ERS and TAC signed a Memorandum of Understanding for the FELIX project, which describe </w:t>
      </w:r>
      <w:r w:rsidR="00E42C58">
        <w:t>which resources will be shared for this project</w:t>
      </w:r>
      <w:r>
        <w:t xml:space="preserve">. </w:t>
      </w:r>
      <w:r w:rsidR="00E42C58">
        <w:t>[CAN WE JOIN THE MOU?]</w:t>
      </w:r>
    </w:p>
    <w:p w14:paraId="0AF5BC4C" w14:textId="77777777" w:rsidR="00693180" w:rsidRDefault="00693180" w:rsidP="00693180"/>
    <w:p w14:paraId="4DE24DC4" w14:textId="349DCEE2" w:rsidR="00E42C58" w:rsidRDefault="00E42C58" w:rsidP="00693180">
      <w:r>
        <w:t xml:space="preserve">Describes the elements in the MOU </w:t>
      </w:r>
      <w:r w:rsidRPr="00E42C58">
        <w:rPr>
          <w:highlight w:val="yellow"/>
        </w:rPr>
        <w:t>(In Progress</w:t>
      </w:r>
      <w:r>
        <w:rPr>
          <w:highlight w:val="yellow"/>
        </w:rPr>
        <w:t xml:space="preserve"> - Jon</w:t>
      </w:r>
      <w:r w:rsidRPr="00E42C58">
        <w:rPr>
          <w:highlight w:val="yellow"/>
        </w:rPr>
        <w:t>)</w:t>
      </w:r>
    </w:p>
    <w:p w14:paraId="178E6C6D" w14:textId="77777777" w:rsidR="00E42C58" w:rsidRDefault="00E42C58" w:rsidP="00250B7C">
      <w:pPr>
        <w:pStyle w:val="Heading1"/>
      </w:pPr>
    </w:p>
    <w:p w14:paraId="64FF1C4D" w14:textId="77777777" w:rsidR="00250B7C" w:rsidRDefault="00250B7C" w:rsidP="00250B7C">
      <w:pPr>
        <w:pStyle w:val="Heading1"/>
      </w:pPr>
      <w:r>
        <w:t>Implementation Plan</w:t>
      </w:r>
    </w:p>
    <w:p w14:paraId="29EDB2E1" w14:textId="77777777" w:rsidR="00250B7C" w:rsidRDefault="00250B7C" w:rsidP="00250B7C">
      <w:pPr>
        <w:rPr>
          <w:rFonts w:ascii="Times" w:eastAsia="Times New Roman" w:hAnsi="Times"/>
        </w:rPr>
      </w:pPr>
      <w:proofErr w:type="gramStart"/>
      <w:r>
        <w:rPr>
          <w:rFonts w:ascii="Times" w:eastAsia="Times New Roman" w:hAnsi="Times"/>
        </w:rPr>
        <w:t>Goals and objectives.</w:t>
      </w:r>
      <w:proofErr w:type="gramEnd"/>
      <w:r w:rsidRPr="00250B7C">
        <w:rPr>
          <w:rFonts w:ascii="Times" w:eastAsia="Times New Roman" w:hAnsi="Times"/>
        </w:rPr>
        <w:t xml:space="preserve"> </w:t>
      </w:r>
      <w:proofErr w:type="gramStart"/>
      <w:r w:rsidRPr="00250B7C">
        <w:rPr>
          <w:rFonts w:ascii="Times" w:eastAsia="Times New Roman" w:hAnsi="Times"/>
        </w:rPr>
        <w:t>Details regarding the methods and specific steps that will be used to ac</w:t>
      </w:r>
      <w:r>
        <w:rPr>
          <w:rFonts w:ascii="Times" w:eastAsia="Times New Roman" w:hAnsi="Times"/>
        </w:rPr>
        <w:t>hieve the goals and objectives.</w:t>
      </w:r>
      <w:proofErr w:type="gramEnd"/>
      <w:r w:rsidRPr="00250B7C">
        <w:rPr>
          <w:rFonts w:ascii="Times" w:eastAsia="Times New Roman" w:hAnsi="Times"/>
        </w:rPr>
        <w:t xml:space="preserve"> Timelines outlining the chronological project steps</w:t>
      </w:r>
      <w:r>
        <w:rPr>
          <w:rFonts w:ascii="Times" w:eastAsia="Times New Roman" w:hAnsi="Times"/>
        </w:rPr>
        <w:t>.</w:t>
      </w:r>
      <w:r w:rsidRPr="00250B7C">
        <w:rPr>
          <w:rFonts w:ascii="Times" w:eastAsia="Times New Roman" w:hAnsi="Times"/>
        </w:rPr>
        <w:t xml:space="preserve"> Where applicable, examples of marketing efforts to promote the project, </w:t>
      </w:r>
      <w:proofErr w:type="gramStart"/>
      <w:r w:rsidRPr="00250B7C">
        <w:rPr>
          <w:rFonts w:ascii="Times" w:eastAsia="Times New Roman" w:hAnsi="Times"/>
        </w:rPr>
        <w:t>who</w:t>
      </w:r>
      <w:proofErr w:type="gramEnd"/>
      <w:r w:rsidRPr="00250B7C">
        <w:rPr>
          <w:rFonts w:ascii="Times" w:eastAsia="Times New Roman" w:hAnsi="Times"/>
        </w:rPr>
        <w:t xml:space="preserve"> will deliver the project (e.g., effective partnerships), and the manner in which materials or deliverables will be distributed</w:t>
      </w:r>
      <w:r>
        <w:rPr>
          <w:rFonts w:ascii="Times" w:eastAsia="Times New Roman" w:hAnsi="Times"/>
        </w:rPr>
        <w:t xml:space="preserve">. </w:t>
      </w:r>
      <w:proofErr w:type="gramStart"/>
      <w:r>
        <w:rPr>
          <w:rFonts w:ascii="Times" w:eastAsia="Times New Roman" w:hAnsi="Times"/>
        </w:rPr>
        <w:t>Justification for the need of an extended period of performance (24 months instead of 12 months).</w:t>
      </w:r>
      <w:proofErr w:type="gramEnd"/>
      <w:r w:rsidR="008326CA">
        <w:rPr>
          <w:rFonts w:ascii="Times" w:eastAsia="Times New Roman" w:hAnsi="Times"/>
        </w:rPr>
        <w:t xml:space="preserve"> Include intervention strategy.</w:t>
      </w:r>
    </w:p>
    <w:p w14:paraId="46568DCE" w14:textId="77777777" w:rsidR="00D22323" w:rsidRDefault="00D22323" w:rsidP="00250B7C">
      <w:pPr>
        <w:rPr>
          <w:rFonts w:ascii="Times" w:eastAsia="Times New Roman" w:hAnsi="Times"/>
        </w:rPr>
      </w:pPr>
    </w:p>
    <w:p w14:paraId="5EFF451D" w14:textId="1EC6A37F" w:rsidR="00C22454" w:rsidRDefault="00C22454" w:rsidP="00250B7C">
      <w:pPr>
        <w:rPr>
          <w:rFonts w:ascii="Times" w:eastAsia="Times New Roman" w:hAnsi="Times"/>
        </w:rPr>
      </w:pPr>
      <w:r>
        <w:rPr>
          <w:rFonts w:ascii="Times" w:eastAsia="Times New Roman" w:hAnsi="Times"/>
        </w:rPr>
        <w:t xml:space="preserve">Need to assess the state of the FireSim. </w:t>
      </w:r>
    </w:p>
    <w:p w14:paraId="076091D1" w14:textId="457AFBD2" w:rsidR="00C22454" w:rsidRDefault="00C22454" w:rsidP="00250B7C">
      <w:pPr>
        <w:rPr>
          <w:rFonts w:ascii="Times" w:eastAsia="Times New Roman" w:hAnsi="Times"/>
        </w:rPr>
      </w:pPr>
      <w:r>
        <w:rPr>
          <w:rFonts w:ascii="Times" w:eastAsia="Times New Roman" w:hAnsi="Times"/>
        </w:rPr>
        <w:t xml:space="preserve">Create implementation plan from </w:t>
      </w:r>
    </w:p>
    <w:p w14:paraId="2CE5E7F5" w14:textId="7F5D0CE1" w:rsidR="0085561C" w:rsidRDefault="0085561C" w:rsidP="00250B7C">
      <w:pPr>
        <w:rPr>
          <w:rFonts w:ascii="Times" w:eastAsia="Times New Roman" w:hAnsi="Times"/>
        </w:rPr>
      </w:pPr>
      <w:r>
        <w:rPr>
          <w:rFonts w:ascii="Times" w:eastAsia="Times New Roman" w:hAnsi="Times"/>
        </w:rPr>
        <w:t xml:space="preserve">They actually don’t need </w:t>
      </w:r>
    </w:p>
    <w:p w14:paraId="020B524A" w14:textId="77777777" w:rsidR="00C22454" w:rsidRDefault="00C22454" w:rsidP="00250B7C">
      <w:pPr>
        <w:rPr>
          <w:rFonts w:ascii="Times" w:eastAsia="Times New Roman" w:hAnsi="Times"/>
        </w:rPr>
      </w:pPr>
    </w:p>
    <w:p w14:paraId="7CB31FD3" w14:textId="495E8079" w:rsidR="00D22323" w:rsidRDefault="00C10F9F" w:rsidP="00250B7C">
      <w:pPr>
        <w:rPr>
          <w:rFonts w:ascii="Times" w:eastAsia="Times New Roman" w:hAnsi="Times"/>
        </w:rPr>
      </w:pPr>
      <w:r>
        <w:rPr>
          <w:rFonts w:ascii="Times" w:eastAsia="Times New Roman" w:hAnsi="Times"/>
        </w:rPr>
        <w:t>Cur</w:t>
      </w:r>
      <w:r w:rsidR="00D22323">
        <w:rPr>
          <w:rFonts w:ascii="Times" w:eastAsia="Times New Roman" w:hAnsi="Times"/>
        </w:rPr>
        <w:t>r</w:t>
      </w:r>
      <w:r>
        <w:rPr>
          <w:rFonts w:ascii="Times" w:eastAsia="Times New Roman" w:hAnsi="Times"/>
        </w:rPr>
        <w:t>e</w:t>
      </w:r>
      <w:r w:rsidR="00D22323">
        <w:rPr>
          <w:rFonts w:ascii="Times" w:eastAsia="Times New Roman" w:hAnsi="Times"/>
        </w:rPr>
        <w:t>ntly, the FireSim is a very buggy prot</w:t>
      </w:r>
      <w:r w:rsidR="00C22454">
        <w:rPr>
          <w:rFonts w:ascii="Times" w:eastAsia="Times New Roman" w:hAnsi="Times"/>
        </w:rPr>
        <w:t>otype that needs to be finished. Second, we need to develop a curriculum, implement set of activities</w:t>
      </w:r>
    </w:p>
    <w:p w14:paraId="018AE2FE" w14:textId="7ED8CDC5" w:rsidR="00D22323" w:rsidRDefault="00D22323" w:rsidP="00250B7C">
      <w:pPr>
        <w:rPr>
          <w:rFonts w:ascii="Times" w:eastAsia="Times New Roman" w:hAnsi="Times"/>
        </w:rPr>
      </w:pPr>
      <w:r>
        <w:rPr>
          <w:rFonts w:ascii="Times" w:eastAsia="Times New Roman" w:hAnsi="Times"/>
        </w:rPr>
        <w:t xml:space="preserve">Based on the current state of development of the Fire </w:t>
      </w:r>
      <w:proofErr w:type="spellStart"/>
      <w:r>
        <w:rPr>
          <w:rFonts w:ascii="Times" w:eastAsia="Times New Roman" w:hAnsi="Times"/>
        </w:rPr>
        <w:t>Simula</w:t>
      </w:r>
      <w:proofErr w:type="spellEnd"/>
    </w:p>
    <w:p w14:paraId="2FC418F6" w14:textId="77777777" w:rsidR="0085561C" w:rsidRDefault="0085561C" w:rsidP="00250B7C">
      <w:pPr>
        <w:rPr>
          <w:rFonts w:ascii="Times" w:eastAsia="Times New Roman" w:hAnsi="Times"/>
        </w:rPr>
      </w:pPr>
    </w:p>
    <w:p w14:paraId="535A9896" w14:textId="790E78CC" w:rsidR="0085561C" w:rsidRDefault="0085561C" w:rsidP="00F105C2">
      <w:pPr>
        <w:pStyle w:val="Heading2"/>
      </w:pPr>
      <w:r>
        <w:t>Goals &amp; Objectives</w:t>
      </w:r>
    </w:p>
    <w:p w14:paraId="475C8A69" w14:textId="0D3DC85A" w:rsidR="00536117" w:rsidRDefault="0085561C" w:rsidP="00250B7C">
      <w:pPr>
        <w:rPr>
          <w:rFonts w:ascii="Times" w:eastAsia="Times New Roman" w:hAnsi="Times"/>
        </w:rPr>
      </w:pPr>
      <w:r>
        <w:rPr>
          <w:rFonts w:ascii="Times" w:eastAsia="Times New Roman" w:hAnsi="Times"/>
        </w:rPr>
        <w:t>The goal</w:t>
      </w:r>
      <w:r w:rsidR="00F105C2">
        <w:rPr>
          <w:rFonts w:ascii="Times" w:eastAsia="Times New Roman" w:hAnsi="Times"/>
        </w:rPr>
        <w:t xml:space="preserve"> of this project is to create a cheap,</w:t>
      </w:r>
      <w:r>
        <w:rPr>
          <w:rFonts w:ascii="Times" w:eastAsia="Times New Roman" w:hAnsi="Times"/>
        </w:rPr>
        <w:t xml:space="preserve"> </w:t>
      </w:r>
      <w:r w:rsidR="00D14244">
        <w:rPr>
          <w:rFonts w:ascii="Times" w:eastAsia="Times New Roman" w:hAnsi="Times"/>
        </w:rPr>
        <w:t xml:space="preserve">reliable, </w:t>
      </w:r>
      <w:r>
        <w:rPr>
          <w:rFonts w:ascii="Times" w:eastAsia="Times New Roman" w:hAnsi="Times"/>
        </w:rPr>
        <w:t xml:space="preserve">easily scalable and effective method to teach </w:t>
      </w:r>
      <w:r w:rsidR="00F105C2">
        <w:rPr>
          <w:rFonts w:ascii="Times" w:eastAsia="Times New Roman" w:hAnsi="Times"/>
        </w:rPr>
        <w:t>people</w:t>
      </w:r>
      <w:r>
        <w:rPr>
          <w:rFonts w:ascii="Times" w:eastAsia="Times New Roman" w:hAnsi="Times"/>
        </w:rPr>
        <w:t xml:space="preserve"> about Fire Safety. </w:t>
      </w:r>
    </w:p>
    <w:p w14:paraId="6C01367E" w14:textId="77777777" w:rsidR="00F47C4E" w:rsidRDefault="00536117" w:rsidP="00250B7C">
      <w:pPr>
        <w:rPr>
          <w:rFonts w:ascii="Times" w:eastAsia="Times New Roman" w:hAnsi="Times"/>
        </w:rPr>
      </w:pPr>
      <w:r>
        <w:rPr>
          <w:rFonts w:ascii="Times" w:eastAsia="Times New Roman" w:hAnsi="Times"/>
        </w:rPr>
        <w:t xml:space="preserve">We want to create a Virtual Learning Environment (VLE). A VLE is a computerized </w:t>
      </w:r>
      <w:r w:rsidR="00F47C4E">
        <w:rPr>
          <w:rFonts w:ascii="Times" w:eastAsia="Times New Roman" w:hAnsi="Times"/>
        </w:rPr>
        <w:t>simulation that</w:t>
      </w:r>
      <w:r>
        <w:rPr>
          <w:rFonts w:ascii="Times" w:eastAsia="Times New Roman" w:hAnsi="Times"/>
        </w:rPr>
        <w:t xml:space="preserve"> immerse</w:t>
      </w:r>
      <w:r w:rsidR="00C41F19">
        <w:rPr>
          <w:rFonts w:ascii="Times" w:eastAsia="Times New Roman" w:hAnsi="Times"/>
        </w:rPr>
        <w:t>s</w:t>
      </w:r>
      <w:r>
        <w:rPr>
          <w:rFonts w:ascii="Times" w:eastAsia="Times New Roman" w:hAnsi="Times"/>
        </w:rPr>
        <w:t xml:space="preserve"> the user in a realistic 3D environment.</w:t>
      </w:r>
      <w:r w:rsidR="00C41F19">
        <w:rPr>
          <w:rFonts w:ascii="Times" w:eastAsia="Times New Roman" w:hAnsi="Times"/>
        </w:rPr>
        <w:t xml:space="preserve"> AVLE shares technical</w:t>
      </w:r>
      <w:r w:rsidR="00F47C4E">
        <w:rPr>
          <w:rFonts w:ascii="Times" w:eastAsia="Times New Roman" w:hAnsi="Times"/>
        </w:rPr>
        <w:t xml:space="preserve"> similarities with videogames in terms of computer graphics, </w:t>
      </w:r>
      <w:r w:rsidR="00C41F19">
        <w:rPr>
          <w:rFonts w:ascii="Times" w:eastAsia="Times New Roman" w:hAnsi="Times"/>
        </w:rPr>
        <w:t xml:space="preserve">but the goal is first and foremost realism and learning by doing. In a VLE, </w:t>
      </w:r>
      <w:r w:rsidR="00F47C4E">
        <w:rPr>
          <w:rFonts w:ascii="Times" w:eastAsia="Times New Roman" w:hAnsi="Times"/>
        </w:rPr>
        <w:t>a 3D human body called an avatar represents the user</w:t>
      </w:r>
      <w:r w:rsidR="00C41F19">
        <w:rPr>
          <w:rFonts w:ascii="Times" w:eastAsia="Times New Roman" w:hAnsi="Times"/>
        </w:rPr>
        <w:t xml:space="preserve">. The user controls all the movement of the avatar (e.g. walking, run, crawling, jumping, touching, opening/closing </w:t>
      </w:r>
      <w:proofErr w:type="spellStart"/>
      <w:r w:rsidR="00C41F19">
        <w:rPr>
          <w:rFonts w:ascii="Times" w:eastAsia="Times New Roman" w:hAnsi="Times"/>
        </w:rPr>
        <w:t>etc</w:t>
      </w:r>
      <w:proofErr w:type="spellEnd"/>
      <w:r w:rsidR="00C41F19">
        <w:rPr>
          <w:rFonts w:ascii="Times" w:eastAsia="Times New Roman" w:hAnsi="Times"/>
        </w:rPr>
        <w:t>…</w:t>
      </w:r>
      <w:r w:rsidR="00F47C4E">
        <w:rPr>
          <w:rFonts w:ascii="Times" w:eastAsia="Times New Roman" w:hAnsi="Times"/>
        </w:rPr>
        <w:t>) and go through the environment as one would go through real-life.</w:t>
      </w:r>
    </w:p>
    <w:p w14:paraId="2A2A0C29" w14:textId="77777777" w:rsidR="00F47C4E" w:rsidRDefault="00F47C4E" w:rsidP="00250B7C">
      <w:pPr>
        <w:rPr>
          <w:rFonts w:ascii="Times" w:eastAsia="Times New Roman" w:hAnsi="Times"/>
        </w:rPr>
      </w:pPr>
    </w:p>
    <w:p w14:paraId="2F20035E" w14:textId="77777777" w:rsidR="00E34107" w:rsidRDefault="00E34107" w:rsidP="00250B7C">
      <w:pPr>
        <w:rPr>
          <w:rFonts w:ascii="Times" w:eastAsia="Times New Roman" w:hAnsi="Times"/>
        </w:rPr>
      </w:pPr>
    </w:p>
    <w:p w14:paraId="2A213D97" w14:textId="0987328F" w:rsidR="00F47C4E" w:rsidRDefault="00F47C4E" w:rsidP="00250B7C">
      <w:pPr>
        <w:rPr>
          <w:rFonts w:ascii="Times" w:eastAsia="Times New Roman" w:hAnsi="Times"/>
        </w:rPr>
      </w:pPr>
      <w:r>
        <w:rPr>
          <w:rFonts w:ascii="Times" w:eastAsia="Times New Roman" w:hAnsi="Times"/>
        </w:rPr>
        <w:t>For example, a user starts the simulation in an OSU residence hall room. Suddenly, the fire alarm starts ringing (and will ring throughout the simulation). The user is not prompted with choices to make, but instead is let free to act</w:t>
      </w:r>
      <w:r w:rsidR="00E34107">
        <w:rPr>
          <w:rFonts w:ascii="Times" w:eastAsia="Times New Roman" w:hAnsi="Times"/>
        </w:rPr>
        <w:t xml:space="preserve"> within the many options offers by the simulation.</w:t>
      </w:r>
      <w:r>
        <w:rPr>
          <w:rFonts w:ascii="Times" w:eastAsia="Times New Roman" w:hAnsi="Times"/>
        </w:rPr>
        <w:t xml:space="preserve"> </w:t>
      </w:r>
      <w:r w:rsidR="00E34107">
        <w:rPr>
          <w:rFonts w:ascii="Times" w:eastAsia="Times New Roman" w:hAnsi="Times"/>
        </w:rPr>
        <w:t>Will the user decide to open</w:t>
      </w:r>
      <w:r>
        <w:rPr>
          <w:rFonts w:ascii="Times" w:eastAsia="Times New Roman" w:hAnsi="Times"/>
        </w:rPr>
        <w:t xml:space="preserve"> a window? Open a door?</w:t>
      </w:r>
      <w:r w:rsidR="00E34107">
        <w:rPr>
          <w:rFonts w:ascii="Times" w:eastAsia="Times New Roman" w:hAnsi="Times"/>
        </w:rPr>
        <w:t xml:space="preserve"> Meanwhile,</w:t>
      </w:r>
      <w:r>
        <w:rPr>
          <w:rFonts w:ascii="Times" w:eastAsia="Times New Roman" w:hAnsi="Times"/>
        </w:rPr>
        <w:t xml:space="preserve"> Smoke will soo</w:t>
      </w:r>
      <w:r w:rsidR="00E34107">
        <w:rPr>
          <w:rFonts w:ascii="Times" w:eastAsia="Times New Roman" w:hAnsi="Times"/>
        </w:rPr>
        <w:t xml:space="preserve">n invade the hallway, </w:t>
      </w:r>
      <w:proofErr w:type="gramStart"/>
      <w:r w:rsidR="00E34107">
        <w:rPr>
          <w:rFonts w:ascii="Times" w:eastAsia="Times New Roman" w:hAnsi="Times"/>
        </w:rPr>
        <w:t>then</w:t>
      </w:r>
      <w:proofErr w:type="gramEnd"/>
      <w:r w:rsidR="00E34107">
        <w:rPr>
          <w:rFonts w:ascii="Times" w:eastAsia="Times New Roman" w:hAnsi="Times"/>
        </w:rPr>
        <w:t xml:space="preserve"> fire will spread throughout the building…</w:t>
      </w:r>
      <w:r>
        <w:rPr>
          <w:rFonts w:ascii="Times" w:eastAsia="Times New Roman" w:hAnsi="Times"/>
        </w:rPr>
        <w:t xml:space="preserve"> </w:t>
      </w:r>
    </w:p>
    <w:p w14:paraId="73F609EA" w14:textId="77777777" w:rsidR="00F47C4E" w:rsidRDefault="00F47C4E" w:rsidP="00250B7C">
      <w:pPr>
        <w:rPr>
          <w:rFonts w:ascii="Times" w:eastAsia="Times New Roman" w:hAnsi="Times"/>
        </w:rPr>
      </w:pPr>
    </w:p>
    <w:p w14:paraId="0D50F039" w14:textId="5A61E1DB" w:rsidR="00E34107" w:rsidRDefault="00E34107" w:rsidP="00F47C4E">
      <w:pPr>
        <w:rPr>
          <w:rFonts w:ascii="Times" w:eastAsia="Times New Roman" w:hAnsi="Times"/>
        </w:rPr>
      </w:pPr>
      <w:r>
        <w:rPr>
          <w:rFonts w:ascii="Times" w:eastAsia="Times New Roman" w:hAnsi="Times"/>
        </w:rPr>
        <w:t xml:space="preserve">FELIX will support </w:t>
      </w:r>
      <w:r w:rsidR="00F47C4E">
        <w:rPr>
          <w:rFonts w:ascii="Times" w:eastAsia="Times New Roman" w:hAnsi="Times"/>
        </w:rPr>
        <w:t>a variety of settings</w:t>
      </w:r>
      <w:r>
        <w:rPr>
          <w:rFonts w:ascii="Times" w:eastAsia="Times New Roman" w:hAnsi="Times"/>
        </w:rPr>
        <w:t xml:space="preserve"> that the student and/or the instructor can customize: </w:t>
      </w:r>
      <w:r w:rsidR="00F47C4E">
        <w:rPr>
          <w:rFonts w:ascii="Times" w:eastAsia="Times New Roman" w:hAnsi="Times"/>
        </w:rPr>
        <w:t xml:space="preserve">the speed </w:t>
      </w:r>
      <w:r>
        <w:rPr>
          <w:rFonts w:ascii="Times" w:eastAsia="Times New Roman" w:hAnsi="Times"/>
        </w:rPr>
        <w:t xml:space="preserve">and strength </w:t>
      </w:r>
      <w:r w:rsidR="00F47C4E">
        <w:rPr>
          <w:rFonts w:ascii="Times" w:eastAsia="Times New Roman" w:hAnsi="Times"/>
        </w:rPr>
        <w:t>of fire, smoke, closed door</w:t>
      </w:r>
      <w:r>
        <w:rPr>
          <w:rFonts w:ascii="Times" w:eastAsia="Times New Roman" w:hAnsi="Times"/>
        </w:rPr>
        <w:t xml:space="preserve">s </w:t>
      </w:r>
      <w:proofErr w:type="spellStart"/>
      <w:r>
        <w:rPr>
          <w:rFonts w:ascii="Times" w:eastAsia="Times New Roman" w:hAnsi="Times"/>
        </w:rPr>
        <w:t>etc</w:t>
      </w:r>
      <w:proofErr w:type="spellEnd"/>
      <w:proofErr w:type="gramStart"/>
      <w:r>
        <w:rPr>
          <w:rFonts w:ascii="Times" w:eastAsia="Times New Roman" w:hAnsi="Times"/>
        </w:rPr>
        <w:t>..</w:t>
      </w:r>
      <w:proofErr w:type="gramEnd"/>
      <w:r w:rsidR="00F47C4E">
        <w:rPr>
          <w:rFonts w:ascii="Times" w:eastAsia="Times New Roman" w:hAnsi="Times"/>
        </w:rPr>
        <w:t xml:space="preserve">. </w:t>
      </w:r>
      <w:r>
        <w:rPr>
          <w:rFonts w:ascii="Times" w:eastAsia="Times New Roman" w:hAnsi="Times"/>
        </w:rPr>
        <w:t xml:space="preserve">TAC’s partnership with ERS will be essential to get those details right. </w:t>
      </w:r>
    </w:p>
    <w:p w14:paraId="60E979A8" w14:textId="77777777" w:rsidR="00E34107" w:rsidRDefault="00E34107" w:rsidP="00F47C4E">
      <w:pPr>
        <w:rPr>
          <w:rFonts w:ascii="Times" w:eastAsia="Times New Roman" w:hAnsi="Times"/>
        </w:rPr>
      </w:pPr>
    </w:p>
    <w:p w14:paraId="6802DF73" w14:textId="5A0EEE1B" w:rsidR="00F47C4E" w:rsidRPr="00F47C4E" w:rsidRDefault="00F47C4E" w:rsidP="00F47C4E">
      <w:pPr>
        <w:rPr>
          <w:rFonts w:ascii="Times" w:eastAsia="Times New Roman" w:hAnsi="Times"/>
        </w:rPr>
      </w:pPr>
      <w:r>
        <w:rPr>
          <w:rFonts w:ascii="Times" w:eastAsia="Times New Roman" w:hAnsi="Times"/>
        </w:rPr>
        <w:t>In partnership with ERS, we plan to implement various type of building</w:t>
      </w:r>
      <w:r w:rsidR="00E34107">
        <w:rPr>
          <w:rFonts w:ascii="Times" w:eastAsia="Times New Roman" w:hAnsi="Times"/>
        </w:rPr>
        <w:t xml:space="preserve">. </w:t>
      </w:r>
      <w:r w:rsidRPr="00F47C4E">
        <w:rPr>
          <w:rFonts w:ascii="Times" w:eastAsia="Times New Roman" w:hAnsi="Times"/>
        </w:rPr>
        <w:t>Using the Oregon State University Campus provides a diverse building structure and population to gather various types of user feedback on the pilot project.</w:t>
      </w:r>
    </w:p>
    <w:p w14:paraId="51431A44" w14:textId="77777777" w:rsidR="00F47C4E" w:rsidRPr="00F47C4E" w:rsidRDefault="00F47C4E" w:rsidP="00F47C4E">
      <w:pPr>
        <w:rPr>
          <w:rFonts w:ascii="Times" w:eastAsia="Times New Roman" w:hAnsi="Times"/>
        </w:rPr>
      </w:pPr>
      <w:r w:rsidRPr="00F47C4E">
        <w:rPr>
          <w:rFonts w:ascii="Times" w:eastAsia="Times New Roman" w:hAnsi="Times"/>
        </w:rPr>
        <w:t>OSU has a variety of buildings that are an excellent sample of the building styles and materials used throughout the United States. Building materials range from wood, stone, brick, concrete, and glass. Architecture and design span a period of years from 1857 through 2014 and include interior designs from open format to individual rooms.</w:t>
      </w:r>
    </w:p>
    <w:p w14:paraId="1653743A" w14:textId="77777777" w:rsidR="00F47C4E" w:rsidRPr="00F47C4E" w:rsidRDefault="00F47C4E" w:rsidP="00F47C4E">
      <w:pPr>
        <w:rPr>
          <w:rFonts w:ascii="Times" w:eastAsia="Times New Roman" w:hAnsi="Times"/>
        </w:rPr>
      </w:pPr>
      <w:r w:rsidRPr="00F47C4E">
        <w:rPr>
          <w:rFonts w:ascii="Times" w:eastAsia="Times New Roman" w:hAnsi="Times"/>
        </w:rPr>
        <w:t>OSU’s building use range from:</w:t>
      </w:r>
    </w:p>
    <w:p w14:paraId="1A9EA087" w14:textId="42CA5D88"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multi</w:t>
      </w:r>
      <w:proofErr w:type="gramEnd"/>
      <w:r w:rsidRPr="00F47C4E">
        <w:rPr>
          <w:rFonts w:ascii="Palatino Linotype" w:eastAsia="Times New Roman" w:hAnsi="Palatino Linotype" w:cs="Palatino Linotype"/>
        </w:rPr>
        <w:t>‐</w:t>
      </w:r>
      <w:r w:rsidRPr="00F47C4E">
        <w:rPr>
          <w:rFonts w:ascii="Times" w:eastAsia="Times New Roman" w:hAnsi="Times"/>
        </w:rPr>
        <w:t xml:space="preserve">level apartment/dormitory style </w:t>
      </w:r>
    </w:p>
    <w:p w14:paraId="22537EEF" w14:textId="77777777" w:rsid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single</w:t>
      </w:r>
      <w:proofErr w:type="gramEnd"/>
      <w:r w:rsidRPr="00F47C4E">
        <w:rPr>
          <w:rFonts w:ascii="Times" w:eastAsia="Times New Roman" w:hAnsi="Times"/>
        </w:rPr>
        <w:t xml:space="preserve"> floor residence style </w:t>
      </w:r>
    </w:p>
    <w:p w14:paraId="3B957BCF" w14:textId="4E22A140" w:rsidR="00F47C4E" w:rsidRPr="00F47C4E" w:rsidRDefault="00F47C4E" w:rsidP="00F47C4E">
      <w:pPr>
        <w:rPr>
          <w:rFonts w:ascii="Times" w:eastAsia="Times New Roman" w:hAnsi="Times"/>
        </w:rPr>
      </w:pPr>
      <w:r w:rsidRPr="00F47C4E">
        <w:rPr>
          <w:rFonts w:ascii="Times" w:eastAsia="Times New Roman" w:hAnsi="Times"/>
        </w:rPr>
        <w:tab/>
        <w:t>·  </w:t>
      </w:r>
      <w:proofErr w:type="gramStart"/>
      <w:r w:rsidRPr="00F47C4E">
        <w:rPr>
          <w:rFonts w:ascii="Times" w:eastAsia="Times New Roman" w:hAnsi="Times"/>
        </w:rPr>
        <w:t>multi</w:t>
      </w:r>
      <w:proofErr w:type="gramEnd"/>
      <w:r w:rsidRPr="00F47C4E">
        <w:rPr>
          <w:rFonts w:ascii="Palatino Linotype" w:eastAsia="Times New Roman" w:hAnsi="Palatino Linotype" w:cs="Palatino Linotype"/>
        </w:rPr>
        <w:t>‐</w:t>
      </w:r>
      <w:r w:rsidRPr="00F47C4E">
        <w:rPr>
          <w:rFonts w:ascii="Times" w:eastAsia="Times New Roman" w:hAnsi="Times"/>
        </w:rPr>
        <w:t xml:space="preserve">story and single story business purposes </w:t>
      </w:r>
    </w:p>
    <w:p w14:paraId="70BB8738" w14:textId="2190E759"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small</w:t>
      </w:r>
      <w:proofErr w:type="gramEnd"/>
      <w:r w:rsidRPr="00F47C4E">
        <w:rPr>
          <w:rFonts w:ascii="Times" w:eastAsia="Times New Roman" w:hAnsi="Times"/>
        </w:rPr>
        <w:t xml:space="preserve"> to large classrooms that range from traditional row seating to amphitheater style seating </w:t>
      </w:r>
    </w:p>
    <w:p w14:paraId="653F5312" w14:textId="4F0805AB"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athletic</w:t>
      </w:r>
      <w:proofErr w:type="gramEnd"/>
      <w:r w:rsidRPr="00F47C4E">
        <w:rPr>
          <w:rFonts w:ascii="Times" w:eastAsia="Times New Roman" w:hAnsi="Times"/>
        </w:rPr>
        <w:t xml:space="preserve"> sport venues from indoor arenas to outdoor stadiums </w:t>
      </w:r>
    </w:p>
    <w:p w14:paraId="4962D0C0" w14:textId="01CE3DC7"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chemical</w:t>
      </w:r>
      <w:proofErr w:type="gramEnd"/>
      <w:r w:rsidRPr="00F47C4E">
        <w:rPr>
          <w:rFonts w:ascii="Times" w:eastAsia="Times New Roman" w:hAnsi="Times"/>
        </w:rPr>
        <w:t xml:space="preserve">, radiological, biological laboratories </w:t>
      </w:r>
    </w:p>
    <w:p w14:paraId="6EEF2F36" w14:textId="6024A7CC"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pre</w:t>
      </w:r>
      <w:proofErr w:type="gramEnd"/>
      <w:r w:rsidRPr="00F47C4E">
        <w:rPr>
          <w:rFonts w:ascii="Palatino Linotype" w:eastAsia="Times New Roman" w:hAnsi="Palatino Linotype" w:cs="Palatino Linotype"/>
        </w:rPr>
        <w:t>‐</w:t>
      </w:r>
      <w:r w:rsidRPr="00F47C4E">
        <w:rPr>
          <w:rFonts w:ascii="Times" w:eastAsia="Times New Roman" w:hAnsi="Times"/>
        </w:rPr>
        <w:t xml:space="preserve">school child development centers </w:t>
      </w:r>
    </w:p>
    <w:p w14:paraId="68F3262C" w14:textId="79463944"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physical</w:t>
      </w:r>
      <w:proofErr w:type="gramEnd"/>
      <w:r w:rsidRPr="00F47C4E">
        <w:rPr>
          <w:rFonts w:ascii="Times" w:eastAsia="Times New Roman" w:hAnsi="Times"/>
        </w:rPr>
        <w:t xml:space="preserve"> therapy/medical facilities </w:t>
      </w:r>
    </w:p>
    <w:p w14:paraId="530C540E" w14:textId="160FD5B9" w:rsidR="00F47C4E" w:rsidRP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traditional</w:t>
      </w:r>
      <w:proofErr w:type="gramEnd"/>
      <w:r w:rsidRPr="00F47C4E">
        <w:rPr>
          <w:rFonts w:ascii="Times" w:eastAsia="Times New Roman" w:hAnsi="Times"/>
        </w:rPr>
        <w:t xml:space="preserve"> weight room/athletic clubs </w:t>
      </w:r>
    </w:p>
    <w:p w14:paraId="69BDDF84" w14:textId="77777777" w:rsidR="00F47C4E" w:rsidRDefault="00F47C4E" w:rsidP="00F47C4E">
      <w:pPr>
        <w:ind w:left="720"/>
        <w:rPr>
          <w:rFonts w:ascii="Times" w:eastAsia="Times New Roman" w:hAnsi="Times"/>
        </w:rPr>
      </w:pPr>
      <w:r w:rsidRPr="00F47C4E">
        <w:rPr>
          <w:rFonts w:ascii="Times" w:eastAsia="Times New Roman" w:hAnsi="Times"/>
        </w:rPr>
        <w:t>·  </w:t>
      </w:r>
      <w:proofErr w:type="gramStart"/>
      <w:r w:rsidRPr="00F47C4E">
        <w:rPr>
          <w:rFonts w:ascii="Times" w:eastAsia="Times New Roman" w:hAnsi="Times"/>
        </w:rPr>
        <w:t>animal</w:t>
      </w:r>
      <w:proofErr w:type="gramEnd"/>
      <w:r w:rsidRPr="00F47C4E">
        <w:rPr>
          <w:rFonts w:ascii="Times" w:eastAsia="Times New Roman" w:hAnsi="Times"/>
        </w:rPr>
        <w:t xml:space="preserve"> care facilities  </w:t>
      </w:r>
    </w:p>
    <w:p w14:paraId="6F7F6424" w14:textId="77777777" w:rsidR="00F47C4E" w:rsidRDefault="00F47C4E" w:rsidP="00F47C4E">
      <w:pPr>
        <w:rPr>
          <w:rFonts w:ascii="Times" w:eastAsia="Times New Roman" w:hAnsi="Times"/>
        </w:rPr>
      </w:pPr>
    </w:p>
    <w:p w14:paraId="1B017069" w14:textId="3434B760" w:rsidR="00F47C4E" w:rsidRPr="00F47C4E" w:rsidRDefault="00F47C4E" w:rsidP="00F47C4E">
      <w:pPr>
        <w:rPr>
          <w:rFonts w:ascii="Times" w:eastAsia="Times New Roman" w:hAnsi="Times"/>
        </w:rPr>
      </w:pPr>
      <w:r w:rsidRPr="00F47C4E">
        <w:rPr>
          <w:rFonts w:ascii="Times" w:eastAsia="Times New Roman" w:hAnsi="Times"/>
        </w:rPr>
        <w:t>Inclusive to OSU is a population of divisive demographics. Target audiences include college aged students, adult learners, adult faculty/staff, after</w:t>
      </w:r>
      <w:r w:rsidRPr="00F47C4E">
        <w:rPr>
          <w:rFonts w:ascii="Palatino Linotype" w:eastAsia="Times New Roman" w:hAnsi="Palatino Linotype" w:cs="Palatino Linotype"/>
        </w:rPr>
        <w:t>‐</w:t>
      </w:r>
      <w:r w:rsidRPr="00F47C4E">
        <w:rPr>
          <w:rFonts w:ascii="Times" w:eastAsia="Times New Roman" w:hAnsi="Times"/>
        </w:rPr>
        <w:t>hour organizations and activities of all ages, conference centers that host a wide variety of ages and activities, athletic arenas seating 300</w:t>
      </w:r>
      <w:r w:rsidRPr="00F47C4E">
        <w:rPr>
          <w:rFonts w:ascii="Palatino Linotype" w:eastAsia="Times New Roman" w:hAnsi="Palatino Linotype" w:cs="Palatino Linotype"/>
        </w:rPr>
        <w:t>‐</w:t>
      </w:r>
      <w:r w:rsidRPr="00F47C4E">
        <w:rPr>
          <w:rFonts w:ascii="Times" w:eastAsia="Times New Roman" w:hAnsi="Times"/>
        </w:rPr>
        <w:t>55,000 various aged spectators, pre</w:t>
      </w:r>
      <w:r w:rsidRPr="00F47C4E">
        <w:rPr>
          <w:rFonts w:ascii="Palatino Linotype" w:eastAsia="Times New Roman" w:hAnsi="Palatino Linotype" w:cs="Palatino Linotype"/>
        </w:rPr>
        <w:t>‐</w:t>
      </w:r>
      <w:r w:rsidRPr="00F47C4E">
        <w:rPr>
          <w:rFonts w:ascii="Times" w:eastAsia="Times New Roman" w:hAnsi="Times"/>
        </w:rPr>
        <w:t xml:space="preserve">school aged children, </w:t>
      </w:r>
      <w:proofErr w:type="spellStart"/>
      <w:r w:rsidRPr="00F47C4E">
        <w:rPr>
          <w:rFonts w:ascii="Times" w:eastAsia="Times New Roman" w:hAnsi="Times"/>
        </w:rPr>
        <w:t>etc</w:t>
      </w:r>
      <w:proofErr w:type="spellEnd"/>
      <w:proofErr w:type="gramStart"/>
      <w:r w:rsidRPr="00F47C4E">
        <w:rPr>
          <w:rFonts w:ascii="Times" w:eastAsia="Times New Roman" w:hAnsi="Times"/>
        </w:rPr>
        <w:t>..</w:t>
      </w:r>
      <w:proofErr w:type="gramEnd"/>
      <w:r w:rsidRPr="00F47C4E">
        <w:rPr>
          <w:rFonts w:ascii="Times" w:eastAsia="Times New Roman" w:hAnsi="Times"/>
        </w:rPr>
        <w:t xml:space="preserve">. </w:t>
      </w:r>
    </w:p>
    <w:p w14:paraId="6511E227" w14:textId="77777777" w:rsidR="00F47C4E" w:rsidRDefault="00F47C4E" w:rsidP="00F47C4E">
      <w:pPr>
        <w:rPr>
          <w:rFonts w:ascii="Times" w:eastAsia="Times New Roman" w:hAnsi="Times"/>
        </w:rPr>
      </w:pPr>
    </w:p>
    <w:p w14:paraId="7A1DF1FE" w14:textId="77777777" w:rsidR="00F47C4E" w:rsidRDefault="00F47C4E" w:rsidP="00F47C4E">
      <w:pPr>
        <w:rPr>
          <w:rFonts w:ascii="Times" w:eastAsia="Times New Roman" w:hAnsi="Times"/>
        </w:rPr>
      </w:pPr>
    </w:p>
    <w:p w14:paraId="69D998D4" w14:textId="77777777" w:rsidR="00F47C4E" w:rsidRDefault="00F47C4E" w:rsidP="00F47C4E">
      <w:pPr>
        <w:rPr>
          <w:rFonts w:ascii="Times" w:eastAsia="Times New Roman" w:hAnsi="Times"/>
        </w:rPr>
      </w:pPr>
    </w:p>
    <w:p w14:paraId="5BC8EB15" w14:textId="77777777" w:rsidR="00F47C4E" w:rsidRDefault="00F47C4E" w:rsidP="00F47C4E">
      <w:pPr>
        <w:rPr>
          <w:rFonts w:ascii="Times" w:eastAsia="Times New Roman" w:hAnsi="Times"/>
        </w:rPr>
      </w:pPr>
    </w:p>
    <w:p w14:paraId="35A2E22F" w14:textId="77777777" w:rsidR="00F47C4E" w:rsidRDefault="00F47C4E" w:rsidP="00250B7C">
      <w:pPr>
        <w:rPr>
          <w:rFonts w:ascii="Times" w:eastAsia="Times New Roman" w:hAnsi="Times"/>
        </w:rPr>
      </w:pPr>
    </w:p>
    <w:p w14:paraId="44CBE523" w14:textId="77777777" w:rsidR="00F47C4E" w:rsidRDefault="00F47C4E" w:rsidP="00250B7C">
      <w:pPr>
        <w:rPr>
          <w:rFonts w:ascii="Times" w:eastAsia="Times New Roman" w:hAnsi="Times"/>
        </w:rPr>
      </w:pPr>
    </w:p>
    <w:p w14:paraId="5D22552B" w14:textId="77777777" w:rsidR="00F47C4E" w:rsidRDefault="00F47C4E" w:rsidP="00250B7C">
      <w:pPr>
        <w:rPr>
          <w:rFonts w:ascii="Times" w:eastAsia="Times New Roman" w:hAnsi="Times"/>
        </w:rPr>
      </w:pPr>
    </w:p>
    <w:p w14:paraId="42BC2D29" w14:textId="4436B1EA" w:rsidR="0085561C" w:rsidRDefault="0085561C" w:rsidP="00250B7C">
      <w:pPr>
        <w:rPr>
          <w:rFonts w:ascii="Times" w:eastAsia="Times New Roman" w:hAnsi="Times"/>
        </w:rPr>
      </w:pPr>
      <w:r>
        <w:rPr>
          <w:rFonts w:ascii="Times" w:eastAsia="Times New Roman" w:hAnsi="Times"/>
        </w:rPr>
        <w:t xml:space="preserve">We know that Virtual Learning Environments can positively reinforce desired behaviors.  </w:t>
      </w:r>
    </w:p>
    <w:p w14:paraId="481D57F5" w14:textId="129A5FDE" w:rsidR="0085561C" w:rsidRDefault="00536117" w:rsidP="00250B7C">
      <w:pPr>
        <w:rPr>
          <w:rFonts w:ascii="Times" w:eastAsia="Times New Roman" w:hAnsi="Times"/>
        </w:rPr>
      </w:pPr>
      <w:r>
        <w:rPr>
          <w:rFonts w:ascii="Times" w:eastAsia="Times New Roman" w:hAnsi="Times"/>
        </w:rPr>
        <w:t xml:space="preserve">The Virtual Learning Environment team at TAC is composed of a designer team and a programmer team. The designer team creates the 3D objects in the simulated </w:t>
      </w:r>
      <w:proofErr w:type="spellStart"/>
      <w:r>
        <w:rPr>
          <w:rFonts w:ascii="Times" w:eastAsia="Times New Roman" w:hAnsi="Times"/>
        </w:rPr>
        <w:t>environement</w:t>
      </w:r>
      <w:proofErr w:type="spellEnd"/>
      <w:r>
        <w:rPr>
          <w:rFonts w:ascii="Times" w:eastAsia="Times New Roman" w:hAnsi="Times"/>
        </w:rPr>
        <w:t xml:space="preserve"> (e.g. buildings, </w:t>
      </w:r>
      <w:proofErr w:type="spellStart"/>
      <w:r>
        <w:rPr>
          <w:rFonts w:ascii="Times" w:eastAsia="Times New Roman" w:hAnsi="Times"/>
        </w:rPr>
        <w:t>furnitures</w:t>
      </w:r>
      <w:proofErr w:type="spellEnd"/>
      <w:r>
        <w:rPr>
          <w:rFonts w:ascii="Times" w:eastAsia="Times New Roman" w:hAnsi="Times"/>
        </w:rPr>
        <w:t xml:space="preserve">, smoke, doors </w:t>
      </w:r>
      <w:proofErr w:type="spellStart"/>
      <w:r>
        <w:rPr>
          <w:rFonts w:ascii="Times" w:eastAsia="Times New Roman" w:hAnsi="Times"/>
        </w:rPr>
        <w:t>etc</w:t>
      </w:r>
      <w:proofErr w:type="spellEnd"/>
      <w:r>
        <w:rPr>
          <w:rFonts w:ascii="Times" w:eastAsia="Times New Roman" w:hAnsi="Times"/>
        </w:rPr>
        <w:t xml:space="preserve">…) and the programmer’s </w:t>
      </w:r>
      <w:proofErr w:type="gramStart"/>
      <w:r>
        <w:rPr>
          <w:rFonts w:ascii="Times" w:eastAsia="Times New Roman" w:hAnsi="Times"/>
        </w:rPr>
        <w:t>team implement</w:t>
      </w:r>
      <w:proofErr w:type="gramEnd"/>
      <w:r>
        <w:rPr>
          <w:rFonts w:ascii="Times" w:eastAsia="Times New Roman" w:hAnsi="Times"/>
        </w:rPr>
        <w:t xml:space="preserve"> the code which make the environment come alive. </w:t>
      </w:r>
    </w:p>
    <w:p w14:paraId="02D7C489" w14:textId="77777777" w:rsidR="00F105C2" w:rsidRDefault="00F105C2" w:rsidP="00250B7C">
      <w:pPr>
        <w:rPr>
          <w:rFonts w:ascii="Times" w:eastAsia="Times New Roman" w:hAnsi="Times"/>
        </w:rPr>
      </w:pPr>
    </w:p>
    <w:p w14:paraId="11F8FBFF" w14:textId="77777777" w:rsidR="006724B5" w:rsidRDefault="006724B5" w:rsidP="00250B7C">
      <w:pPr>
        <w:rPr>
          <w:rFonts w:ascii="Times" w:eastAsia="Times New Roman" w:hAnsi="Times"/>
        </w:rPr>
      </w:pPr>
    </w:p>
    <w:p w14:paraId="07D09269" w14:textId="77777777" w:rsidR="002374B1" w:rsidRDefault="002374B1" w:rsidP="00250B7C">
      <w:pPr>
        <w:rPr>
          <w:rFonts w:ascii="Times" w:eastAsia="Times New Roman" w:hAnsi="Times"/>
        </w:rPr>
      </w:pPr>
    </w:p>
    <w:p w14:paraId="7D67254A" w14:textId="33062266" w:rsidR="0085561C" w:rsidRDefault="0085561C" w:rsidP="00D14244">
      <w:pPr>
        <w:pStyle w:val="Heading2"/>
      </w:pPr>
      <w:r>
        <w:t>Specific steps</w:t>
      </w:r>
    </w:p>
    <w:p w14:paraId="58A72412" w14:textId="77777777" w:rsidR="00D14244" w:rsidRDefault="00D14244" w:rsidP="00250B7C">
      <w:pPr>
        <w:rPr>
          <w:rFonts w:ascii="Times" w:eastAsia="Times New Roman" w:hAnsi="Times"/>
        </w:rPr>
      </w:pPr>
    </w:p>
    <w:p w14:paraId="3F74FEAC" w14:textId="77777777" w:rsidR="00D14244" w:rsidRDefault="00D14244" w:rsidP="00D14244">
      <w:pPr>
        <w:rPr>
          <w:rFonts w:ascii="Times" w:eastAsia="Times New Roman" w:hAnsi="Times"/>
        </w:rPr>
      </w:pPr>
      <w:r>
        <w:rPr>
          <w:rFonts w:ascii="Times" w:eastAsia="Times New Roman" w:hAnsi="Times"/>
        </w:rPr>
        <w:t xml:space="preserve">We have created a prototype of FELIX, in which you can control your avatar and learn to escape an OSU dormitory. </w:t>
      </w:r>
    </w:p>
    <w:p w14:paraId="1F1FBB5B" w14:textId="77777777" w:rsidR="00D14244" w:rsidRDefault="00D14244" w:rsidP="00250B7C">
      <w:pPr>
        <w:rPr>
          <w:rFonts w:ascii="Times" w:eastAsia="Times New Roman" w:hAnsi="Times"/>
        </w:rPr>
      </w:pPr>
    </w:p>
    <w:p w14:paraId="1F634C5B" w14:textId="77777777" w:rsidR="00D14244" w:rsidRDefault="00D14244" w:rsidP="00250B7C">
      <w:pPr>
        <w:rPr>
          <w:rFonts w:ascii="Times" w:eastAsia="Times New Roman" w:hAnsi="Times"/>
        </w:rPr>
      </w:pPr>
    </w:p>
    <w:p w14:paraId="3B3D201F" w14:textId="15195D7B" w:rsidR="0085561C" w:rsidRDefault="0085561C" w:rsidP="00D14244">
      <w:pPr>
        <w:pStyle w:val="Heading2"/>
      </w:pPr>
      <w:r>
        <w:t>Timeline</w:t>
      </w:r>
    </w:p>
    <w:p w14:paraId="0D62746E" w14:textId="0923F009" w:rsidR="0085561C" w:rsidRDefault="0085561C" w:rsidP="00D14244">
      <w:pPr>
        <w:pStyle w:val="Heading2"/>
      </w:pPr>
      <w:r>
        <w:t>Marketing Effort</w:t>
      </w:r>
    </w:p>
    <w:p w14:paraId="0BC39884" w14:textId="77777777" w:rsidR="0085561C" w:rsidRDefault="0085561C" w:rsidP="00250B7C">
      <w:pPr>
        <w:rPr>
          <w:rFonts w:ascii="Times" w:eastAsia="Times New Roman" w:hAnsi="Times"/>
        </w:rPr>
      </w:pPr>
    </w:p>
    <w:p w14:paraId="69BEB8AC" w14:textId="3C348E6B" w:rsidR="0085561C" w:rsidRDefault="00C10F9F" w:rsidP="00C10F9F">
      <w:pPr>
        <w:pStyle w:val="Heading2"/>
      </w:pPr>
      <w:r>
        <w:t xml:space="preserve"> References</w:t>
      </w:r>
    </w:p>
    <w:p w14:paraId="259A270F" w14:textId="77777777" w:rsidR="00536117" w:rsidRPr="00536117" w:rsidRDefault="00536117" w:rsidP="00536117"/>
    <w:p w14:paraId="784B05DD" w14:textId="77777777" w:rsidR="00C10F9F" w:rsidRPr="00F105C2" w:rsidRDefault="00C10F9F" w:rsidP="00C10F9F">
      <w:pPr>
        <w:rPr>
          <w:rFonts w:ascii="Times" w:eastAsia="Times New Roman" w:hAnsi="Times"/>
        </w:rPr>
      </w:pPr>
      <w:r w:rsidRPr="00F105C2">
        <w:rPr>
          <w:rFonts w:ascii="Times" w:eastAsia="Times New Roman" w:hAnsi="Times"/>
        </w:rPr>
        <w:t>[1</w:t>
      </w:r>
      <w:proofErr w:type="gramStart"/>
      <w:r w:rsidRPr="00F105C2">
        <w:rPr>
          <w:rFonts w:ascii="Times" w:eastAsia="Times New Roman" w:hAnsi="Times"/>
        </w:rPr>
        <w:t>]  Patrick</w:t>
      </w:r>
      <w:proofErr w:type="gramEnd"/>
      <w:r w:rsidRPr="00F105C2">
        <w:rPr>
          <w:rFonts w:ascii="Times" w:eastAsia="Times New Roman" w:hAnsi="Times"/>
        </w:rPr>
        <w:t xml:space="preserve"> S </w:t>
      </w:r>
      <w:proofErr w:type="spellStart"/>
      <w:r w:rsidRPr="00F105C2">
        <w:rPr>
          <w:rFonts w:ascii="Times" w:eastAsia="Times New Roman" w:hAnsi="Times"/>
        </w:rPr>
        <w:t>Bordnick</w:t>
      </w:r>
      <w:proofErr w:type="spellEnd"/>
      <w:r w:rsidRPr="00F105C2">
        <w:rPr>
          <w:rFonts w:ascii="Times" w:eastAsia="Times New Roman" w:hAnsi="Times"/>
        </w:rPr>
        <w:t xml:space="preserve">, Amy Traylor, Hilary L </w:t>
      </w:r>
      <w:proofErr w:type="spellStart"/>
      <w:r w:rsidRPr="00F105C2">
        <w:rPr>
          <w:rFonts w:ascii="Times" w:eastAsia="Times New Roman" w:hAnsi="Times"/>
        </w:rPr>
        <w:t>Copp</w:t>
      </w:r>
      <w:proofErr w:type="spellEnd"/>
      <w:r w:rsidRPr="00F105C2">
        <w:rPr>
          <w:rFonts w:ascii="Times" w:eastAsia="Times New Roman" w:hAnsi="Times"/>
        </w:rPr>
        <w:t xml:space="preserve">, Ken M </w:t>
      </w:r>
      <w:proofErr w:type="spellStart"/>
      <w:r w:rsidRPr="00F105C2">
        <w:rPr>
          <w:rFonts w:ascii="Times" w:eastAsia="Times New Roman" w:hAnsi="Times"/>
        </w:rPr>
        <w:t>Graap</w:t>
      </w:r>
      <w:proofErr w:type="spellEnd"/>
      <w:r w:rsidRPr="00F105C2">
        <w:rPr>
          <w:rFonts w:ascii="Times" w:eastAsia="Times New Roman" w:hAnsi="Times"/>
        </w:rPr>
        <w:t xml:space="preserve">, Brian Carter, </w:t>
      </w:r>
      <w:proofErr w:type="spellStart"/>
      <w:r w:rsidRPr="00F105C2">
        <w:rPr>
          <w:rFonts w:ascii="Times" w:eastAsia="Times New Roman" w:hAnsi="Times"/>
        </w:rPr>
        <w:t>Mirtha</w:t>
      </w:r>
      <w:proofErr w:type="spellEnd"/>
      <w:r w:rsidRPr="00F105C2">
        <w:rPr>
          <w:rFonts w:ascii="Times" w:eastAsia="Times New Roman" w:hAnsi="Times"/>
        </w:rPr>
        <w:t xml:space="preserve"> </w:t>
      </w:r>
      <w:proofErr w:type="spellStart"/>
      <w:r w:rsidRPr="00F105C2">
        <w:rPr>
          <w:rFonts w:ascii="Times" w:eastAsia="Times New Roman" w:hAnsi="Times"/>
        </w:rPr>
        <w:t>Ferrer</w:t>
      </w:r>
      <w:proofErr w:type="spellEnd"/>
      <w:r w:rsidRPr="00F105C2">
        <w:rPr>
          <w:rFonts w:ascii="Times" w:eastAsia="Times New Roman" w:hAnsi="Times"/>
        </w:rPr>
        <w:t xml:space="preserve">, and Alicia P Walton. Assessing reactivity to virtual reality alcohol based cues. </w:t>
      </w:r>
      <w:r w:rsidRPr="00F105C2">
        <w:rPr>
          <w:rFonts w:ascii="Times" w:eastAsia="Times New Roman" w:hAnsi="Times"/>
          <w:i/>
          <w:iCs/>
        </w:rPr>
        <w:t>Addictive behaviors</w:t>
      </w:r>
      <w:r w:rsidRPr="00F105C2">
        <w:rPr>
          <w:rFonts w:ascii="Times" w:eastAsia="Times New Roman" w:hAnsi="Times"/>
        </w:rPr>
        <w:t>, 33(6)</w:t>
      </w:r>
      <w:proofErr w:type="gramStart"/>
      <w:r w:rsidRPr="00F105C2">
        <w:rPr>
          <w:rFonts w:ascii="Times" w:eastAsia="Times New Roman" w:hAnsi="Times"/>
        </w:rPr>
        <w:t>:743</w:t>
      </w:r>
      <w:proofErr w:type="gramEnd"/>
      <w:r w:rsidRPr="00F105C2">
        <w:rPr>
          <w:rFonts w:ascii="Times" w:eastAsia="Times New Roman" w:hAnsi="Times"/>
        </w:rPr>
        <w:t xml:space="preserve">–756, 2008. </w:t>
      </w:r>
    </w:p>
    <w:p w14:paraId="712CF5A1" w14:textId="77777777" w:rsidR="00C10F9F" w:rsidRPr="00F105C2" w:rsidRDefault="00C10F9F" w:rsidP="00C10F9F">
      <w:pPr>
        <w:rPr>
          <w:rFonts w:ascii="Times" w:eastAsia="Times New Roman" w:hAnsi="Times"/>
        </w:rPr>
      </w:pPr>
      <w:r w:rsidRPr="00F105C2">
        <w:rPr>
          <w:rFonts w:ascii="Times" w:eastAsia="Times New Roman" w:hAnsi="Times"/>
        </w:rPr>
        <w:t>[2</w:t>
      </w:r>
      <w:proofErr w:type="gramStart"/>
      <w:r w:rsidRPr="00F105C2">
        <w:rPr>
          <w:rFonts w:ascii="Times" w:eastAsia="Times New Roman" w:hAnsi="Times"/>
        </w:rPr>
        <w:t>]  Elizabeth</w:t>
      </w:r>
      <w:proofErr w:type="gramEnd"/>
      <w:r w:rsidRPr="00F105C2">
        <w:rPr>
          <w:rFonts w:ascii="Times" w:eastAsia="Times New Roman" w:hAnsi="Times"/>
        </w:rPr>
        <w:t xml:space="preserve"> Dean, Sarah Cook, Michael Keating, and Joe Murphy. Does this avatar make me look fat? </w:t>
      </w:r>
      <w:proofErr w:type="gramStart"/>
      <w:r w:rsidRPr="00F105C2">
        <w:rPr>
          <w:rFonts w:ascii="Times" w:eastAsia="Times New Roman" w:hAnsi="Times"/>
        </w:rPr>
        <w:t>obesity</w:t>
      </w:r>
      <w:proofErr w:type="gramEnd"/>
      <w:r w:rsidRPr="00F105C2">
        <w:rPr>
          <w:rFonts w:ascii="Times" w:eastAsia="Times New Roman" w:hAnsi="Times"/>
        </w:rPr>
        <w:t xml:space="preserve"> and interviewing in second life. </w:t>
      </w:r>
      <w:proofErr w:type="gramStart"/>
      <w:r w:rsidRPr="00F105C2">
        <w:rPr>
          <w:rFonts w:ascii="Times" w:eastAsia="Times New Roman" w:hAnsi="Times"/>
          <w:i/>
          <w:iCs/>
        </w:rPr>
        <w:t>Journal For Virtual Worlds Research</w:t>
      </w:r>
      <w:r w:rsidRPr="00F105C2">
        <w:rPr>
          <w:rFonts w:ascii="Times" w:eastAsia="Times New Roman" w:hAnsi="Times"/>
        </w:rPr>
        <w:t>, 2(2), 2009.</w:t>
      </w:r>
      <w:proofErr w:type="gramEnd"/>
      <w:r w:rsidRPr="00F105C2">
        <w:rPr>
          <w:rFonts w:ascii="Times" w:eastAsia="Times New Roman" w:hAnsi="Times"/>
        </w:rPr>
        <w:t xml:space="preserve"> </w:t>
      </w:r>
    </w:p>
    <w:p w14:paraId="64D8158D" w14:textId="77777777" w:rsidR="00C10F9F" w:rsidRPr="00F105C2" w:rsidRDefault="00C10F9F" w:rsidP="00C10F9F">
      <w:pPr>
        <w:rPr>
          <w:rFonts w:ascii="Times" w:eastAsia="Times New Roman" w:hAnsi="Times"/>
        </w:rPr>
      </w:pPr>
      <w:r w:rsidRPr="00F105C2">
        <w:rPr>
          <w:rFonts w:ascii="Times" w:eastAsia="Times New Roman" w:hAnsi="Times"/>
        </w:rPr>
        <w:t>[3</w:t>
      </w:r>
      <w:proofErr w:type="gramStart"/>
      <w:r w:rsidRPr="00F105C2">
        <w:rPr>
          <w:rFonts w:ascii="Times" w:eastAsia="Times New Roman" w:hAnsi="Times"/>
        </w:rPr>
        <w:t>]  </w:t>
      </w:r>
      <w:proofErr w:type="spellStart"/>
      <w:r w:rsidRPr="00F105C2">
        <w:rPr>
          <w:rFonts w:ascii="Times" w:eastAsia="Times New Roman" w:hAnsi="Times"/>
        </w:rPr>
        <w:t>Olaya</w:t>
      </w:r>
      <w:proofErr w:type="spellEnd"/>
      <w:proofErr w:type="gramEnd"/>
      <w:r w:rsidRPr="00F105C2">
        <w:rPr>
          <w:rFonts w:ascii="Times" w:eastAsia="Times New Roman" w:hAnsi="Times"/>
        </w:rPr>
        <w:t xml:space="preserve"> </w:t>
      </w:r>
      <w:proofErr w:type="spellStart"/>
      <w:r w:rsidRPr="00F105C2">
        <w:rPr>
          <w:rFonts w:ascii="Times" w:eastAsia="Times New Roman" w:hAnsi="Times"/>
        </w:rPr>
        <w:t>Garc</w:t>
      </w:r>
      <w:proofErr w:type="spellEnd"/>
      <w:r w:rsidRPr="00F105C2">
        <w:rPr>
          <w:rFonts w:ascii="Times" w:eastAsia="Times New Roman" w:hAnsi="Times"/>
        </w:rPr>
        <w:t xml:space="preserve"> ́</w:t>
      </w:r>
      <w:proofErr w:type="spellStart"/>
      <w:r w:rsidRPr="00F105C2">
        <w:rPr>
          <w:rFonts w:ascii="Times" w:eastAsia="Times New Roman" w:hAnsi="Times"/>
        </w:rPr>
        <w:t>ıa-Rodr</w:t>
      </w:r>
      <w:proofErr w:type="spellEnd"/>
      <w:r w:rsidRPr="00F105C2">
        <w:rPr>
          <w:rFonts w:ascii="Times" w:eastAsia="Times New Roman" w:hAnsi="Times"/>
        </w:rPr>
        <w:t xml:space="preserve"> ́</w:t>
      </w:r>
      <w:proofErr w:type="spellStart"/>
      <w:r w:rsidRPr="00F105C2">
        <w:rPr>
          <w:rFonts w:ascii="Times" w:eastAsia="Times New Roman" w:hAnsi="Times"/>
        </w:rPr>
        <w:t>ıguez</w:t>
      </w:r>
      <w:proofErr w:type="spellEnd"/>
      <w:r w:rsidRPr="00F105C2">
        <w:rPr>
          <w:rFonts w:ascii="Times" w:eastAsia="Times New Roman" w:hAnsi="Times"/>
        </w:rPr>
        <w:t xml:space="preserve">, Sara </w:t>
      </w:r>
      <w:proofErr w:type="spellStart"/>
      <w:r w:rsidRPr="00F105C2">
        <w:rPr>
          <w:rFonts w:ascii="Times" w:eastAsia="Times New Roman" w:hAnsi="Times"/>
        </w:rPr>
        <w:t>Weidberg</w:t>
      </w:r>
      <w:proofErr w:type="spellEnd"/>
      <w:r w:rsidRPr="00F105C2">
        <w:rPr>
          <w:rFonts w:ascii="Times" w:eastAsia="Times New Roman" w:hAnsi="Times"/>
        </w:rPr>
        <w:t xml:space="preserve">, Jose ́ </w:t>
      </w:r>
      <w:proofErr w:type="spellStart"/>
      <w:r w:rsidRPr="00F105C2">
        <w:rPr>
          <w:rFonts w:ascii="Times" w:eastAsia="Times New Roman" w:hAnsi="Times"/>
        </w:rPr>
        <w:t>Gutie</w:t>
      </w:r>
      <w:proofErr w:type="spellEnd"/>
      <w:r w:rsidRPr="00F105C2">
        <w:rPr>
          <w:rFonts w:ascii="Times" w:eastAsia="Times New Roman" w:hAnsi="Times"/>
        </w:rPr>
        <w:t xml:space="preserve"> ́</w:t>
      </w:r>
      <w:proofErr w:type="spellStart"/>
      <w:r w:rsidRPr="00F105C2">
        <w:rPr>
          <w:rFonts w:ascii="Times" w:eastAsia="Times New Roman" w:hAnsi="Times"/>
        </w:rPr>
        <w:t>rrez</w:t>
      </w:r>
      <w:proofErr w:type="spellEnd"/>
      <w:r w:rsidRPr="00F105C2">
        <w:rPr>
          <w:rFonts w:ascii="Times" w:eastAsia="Times New Roman" w:hAnsi="Times"/>
        </w:rPr>
        <w:t xml:space="preserve">-Maldonado, and Roberto </w:t>
      </w:r>
      <w:proofErr w:type="spellStart"/>
      <w:r w:rsidRPr="00F105C2">
        <w:rPr>
          <w:rFonts w:ascii="Times" w:eastAsia="Times New Roman" w:hAnsi="Times"/>
        </w:rPr>
        <w:t>Secades</w:t>
      </w:r>
      <w:proofErr w:type="spellEnd"/>
      <w:r w:rsidRPr="00F105C2">
        <w:rPr>
          <w:rFonts w:ascii="Times" w:eastAsia="Times New Roman" w:hAnsi="Times"/>
        </w:rPr>
        <w:t xml:space="preserve">-Villa. </w:t>
      </w:r>
      <w:proofErr w:type="spellStart"/>
      <w:r w:rsidRPr="00F105C2">
        <w:rPr>
          <w:rFonts w:ascii="Times" w:eastAsia="Times New Roman" w:hAnsi="Times"/>
        </w:rPr>
        <w:t>Smok</w:t>
      </w:r>
      <w:proofErr w:type="spellEnd"/>
      <w:r w:rsidRPr="00F105C2">
        <w:rPr>
          <w:rFonts w:ascii="Times" w:eastAsia="Times New Roman" w:hAnsi="Times"/>
        </w:rPr>
        <w:t xml:space="preserve">- </w:t>
      </w:r>
      <w:proofErr w:type="spellStart"/>
      <w:r w:rsidRPr="00F105C2">
        <w:rPr>
          <w:rFonts w:ascii="Times" w:eastAsia="Times New Roman" w:hAnsi="Times"/>
        </w:rPr>
        <w:t>ing</w:t>
      </w:r>
      <w:proofErr w:type="spellEnd"/>
      <w:r w:rsidRPr="00F105C2">
        <w:rPr>
          <w:rFonts w:ascii="Times" w:eastAsia="Times New Roman" w:hAnsi="Times"/>
        </w:rPr>
        <w:t xml:space="preserve"> a virtual cigarette increases craving among smokers. </w:t>
      </w:r>
      <w:r w:rsidRPr="00F105C2">
        <w:rPr>
          <w:rFonts w:ascii="Times" w:eastAsia="Times New Roman" w:hAnsi="Times"/>
          <w:i/>
          <w:iCs/>
        </w:rPr>
        <w:t>Addictive behaviors</w:t>
      </w:r>
      <w:r w:rsidRPr="00F105C2">
        <w:rPr>
          <w:rFonts w:ascii="Times" w:eastAsia="Times New Roman" w:hAnsi="Times"/>
        </w:rPr>
        <w:t>, 38(10)</w:t>
      </w:r>
      <w:proofErr w:type="gramStart"/>
      <w:r w:rsidRPr="00F105C2">
        <w:rPr>
          <w:rFonts w:ascii="Times" w:eastAsia="Times New Roman" w:hAnsi="Times"/>
        </w:rPr>
        <w:t>:2551</w:t>
      </w:r>
      <w:proofErr w:type="gramEnd"/>
      <w:r w:rsidRPr="00F105C2">
        <w:rPr>
          <w:rFonts w:ascii="Times" w:eastAsia="Times New Roman" w:hAnsi="Times"/>
        </w:rPr>
        <w:t xml:space="preserve">–2554, 2013. </w:t>
      </w:r>
    </w:p>
    <w:p w14:paraId="50BFA9FF" w14:textId="77777777" w:rsidR="00C10F9F" w:rsidRPr="00F105C2" w:rsidRDefault="00C10F9F" w:rsidP="00C10F9F">
      <w:pPr>
        <w:rPr>
          <w:rFonts w:ascii="Times" w:eastAsia="Times New Roman" w:hAnsi="Times"/>
        </w:rPr>
      </w:pPr>
      <w:r w:rsidRPr="00F105C2">
        <w:rPr>
          <w:rFonts w:ascii="Times" w:eastAsia="Times New Roman" w:hAnsi="Times"/>
        </w:rPr>
        <w:t>[4</w:t>
      </w:r>
      <w:proofErr w:type="gramStart"/>
      <w:r w:rsidRPr="00F105C2">
        <w:rPr>
          <w:rFonts w:ascii="Times" w:eastAsia="Times New Roman" w:hAnsi="Times"/>
        </w:rPr>
        <w:t>]  Paul</w:t>
      </w:r>
      <w:proofErr w:type="gramEnd"/>
      <w:r w:rsidRPr="00F105C2">
        <w:rPr>
          <w:rFonts w:ascii="Times" w:eastAsia="Times New Roman" w:hAnsi="Times"/>
        </w:rPr>
        <w:t xml:space="preserve"> Krebs, Jack </w:t>
      </w:r>
      <w:proofErr w:type="spellStart"/>
      <w:r w:rsidRPr="00F105C2">
        <w:rPr>
          <w:rFonts w:ascii="Times" w:eastAsia="Times New Roman" w:hAnsi="Times"/>
        </w:rPr>
        <w:t>Burkhalter</w:t>
      </w:r>
      <w:proofErr w:type="spellEnd"/>
      <w:r w:rsidRPr="00F105C2">
        <w:rPr>
          <w:rFonts w:ascii="Times" w:eastAsia="Times New Roman" w:hAnsi="Times"/>
        </w:rPr>
        <w:t xml:space="preserve">, </w:t>
      </w:r>
      <w:proofErr w:type="spellStart"/>
      <w:r w:rsidRPr="00F105C2">
        <w:rPr>
          <w:rFonts w:ascii="Times" w:eastAsia="Times New Roman" w:hAnsi="Times"/>
        </w:rPr>
        <w:t>Shireen</w:t>
      </w:r>
      <w:proofErr w:type="spellEnd"/>
      <w:r w:rsidRPr="00F105C2">
        <w:rPr>
          <w:rFonts w:ascii="Times" w:eastAsia="Times New Roman" w:hAnsi="Times"/>
        </w:rPr>
        <w:t xml:space="preserve"> Lewis, </w:t>
      </w:r>
      <w:proofErr w:type="spellStart"/>
      <w:r w:rsidRPr="00F105C2">
        <w:rPr>
          <w:rFonts w:ascii="Times" w:eastAsia="Times New Roman" w:hAnsi="Times"/>
        </w:rPr>
        <w:t>Tinesha</w:t>
      </w:r>
      <w:proofErr w:type="spellEnd"/>
      <w:r w:rsidRPr="00F105C2">
        <w:rPr>
          <w:rFonts w:ascii="Times" w:eastAsia="Times New Roman" w:hAnsi="Times"/>
        </w:rPr>
        <w:t xml:space="preserve"> Hendrickson, Ophelia Chiu, Paul </w:t>
      </w:r>
      <w:proofErr w:type="spellStart"/>
      <w:r w:rsidRPr="00F105C2">
        <w:rPr>
          <w:rFonts w:ascii="Times" w:eastAsia="Times New Roman" w:hAnsi="Times"/>
        </w:rPr>
        <w:t>Fearn</w:t>
      </w:r>
      <w:proofErr w:type="spellEnd"/>
      <w:r w:rsidRPr="00F105C2">
        <w:rPr>
          <w:rFonts w:ascii="Times" w:eastAsia="Times New Roman" w:hAnsi="Times"/>
        </w:rPr>
        <w:t xml:space="preserve">, Wendy </w:t>
      </w:r>
      <w:proofErr w:type="spellStart"/>
      <w:r w:rsidRPr="00F105C2">
        <w:rPr>
          <w:rFonts w:ascii="Times" w:eastAsia="Times New Roman" w:hAnsi="Times"/>
        </w:rPr>
        <w:t>Perchick</w:t>
      </w:r>
      <w:proofErr w:type="spellEnd"/>
      <w:r w:rsidRPr="00F105C2">
        <w:rPr>
          <w:rFonts w:ascii="Times" w:eastAsia="Times New Roman" w:hAnsi="Times"/>
        </w:rPr>
        <w:t xml:space="preserve">, and Jamie </w:t>
      </w:r>
      <w:proofErr w:type="spellStart"/>
      <w:r w:rsidRPr="00F105C2">
        <w:rPr>
          <w:rFonts w:ascii="Times" w:eastAsia="Times New Roman" w:hAnsi="Times"/>
        </w:rPr>
        <w:t>Ostroff</w:t>
      </w:r>
      <w:proofErr w:type="spellEnd"/>
      <w:r w:rsidRPr="00F105C2">
        <w:rPr>
          <w:rFonts w:ascii="Times" w:eastAsia="Times New Roman" w:hAnsi="Times"/>
        </w:rPr>
        <w:t xml:space="preserve">. </w:t>
      </w:r>
      <w:proofErr w:type="gramStart"/>
      <w:r w:rsidRPr="00F105C2">
        <w:rPr>
          <w:rFonts w:ascii="Times" w:eastAsia="Times New Roman" w:hAnsi="Times"/>
        </w:rPr>
        <w:t>Development of a virtual reality coping skills game to prevent post- hospitalization smoking relapse in tobacco dependent cancer patients.</w:t>
      </w:r>
      <w:proofErr w:type="gramEnd"/>
      <w:r w:rsidRPr="00F105C2">
        <w:rPr>
          <w:rFonts w:ascii="Times" w:eastAsia="Times New Roman" w:hAnsi="Times"/>
        </w:rPr>
        <w:t xml:space="preserve"> </w:t>
      </w:r>
      <w:proofErr w:type="gramStart"/>
      <w:r w:rsidRPr="00F105C2">
        <w:rPr>
          <w:rFonts w:ascii="Times" w:eastAsia="Times New Roman" w:hAnsi="Times"/>
          <w:i/>
          <w:iCs/>
        </w:rPr>
        <w:t xml:space="preserve">Journal For Virtual Worlds Re- </w:t>
      </w:r>
      <w:r w:rsidRPr="00F105C2">
        <w:rPr>
          <w:rFonts w:ascii="Times" w:eastAsia="Times New Roman" w:hAnsi="Times"/>
        </w:rPr>
        <w:t> </w:t>
      </w:r>
      <w:r w:rsidRPr="00F105C2">
        <w:rPr>
          <w:rFonts w:ascii="Times" w:eastAsia="Times New Roman" w:hAnsi="Times"/>
          <w:i/>
          <w:iCs/>
        </w:rPr>
        <w:t>search</w:t>
      </w:r>
      <w:r w:rsidRPr="00F105C2">
        <w:rPr>
          <w:rFonts w:ascii="Times" w:eastAsia="Times New Roman" w:hAnsi="Times"/>
        </w:rPr>
        <w:t>, 2(2), 2009.</w:t>
      </w:r>
      <w:proofErr w:type="gramEnd"/>
      <w:r w:rsidRPr="00F105C2">
        <w:rPr>
          <w:rFonts w:ascii="Times" w:eastAsia="Times New Roman" w:hAnsi="Times"/>
        </w:rPr>
        <w:t xml:space="preserve"> </w:t>
      </w:r>
    </w:p>
    <w:p w14:paraId="63E98B6E" w14:textId="77777777" w:rsidR="00C10F9F" w:rsidRPr="00F105C2" w:rsidRDefault="00C10F9F" w:rsidP="00C10F9F">
      <w:pPr>
        <w:rPr>
          <w:rFonts w:ascii="Times" w:eastAsia="Times New Roman" w:hAnsi="Times"/>
        </w:rPr>
      </w:pPr>
      <w:r w:rsidRPr="00F105C2">
        <w:rPr>
          <w:rFonts w:ascii="Times" w:eastAsia="Times New Roman" w:hAnsi="Times"/>
        </w:rPr>
        <w:t>[5</w:t>
      </w:r>
      <w:proofErr w:type="gramStart"/>
      <w:r w:rsidRPr="00F105C2">
        <w:rPr>
          <w:rFonts w:ascii="Times" w:eastAsia="Times New Roman" w:hAnsi="Times"/>
        </w:rPr>
        <w:t>]  Melissa</w:t>
      </w:r>
      <w:proofErr w:type="gramEnd"/>
      <w:r w:rsidRPr="00F105C2">
        <w:rPr>
          <w:rFonts w:ascii="Times" w:eastAsia="Times New Roman" w:hAnsi="Times"/>
        </w:rPr>
        <w:t xml:space="preserve"> A Napolitano, Sharon Hayes, Giuseppe Russo, Debora </w:t>
      </w:r>
      <w:proofErr w:type="spellStart"/>
      <w:r w:rsidRPr="00F105C2">
        <w:rPr>
          <w:rFonts w:ascii="Times" w:eastAsia="Times New Roman" w:hAnsi="Times"/>
        </w:rPr>
        <w:t>Muresu</w:t>
      </w:r>
      <w:proofErr w:type="spellEnd"/>
      <w:r w:rsidRPr="00F105C2">
        <w:rPr>
          <w:rFonts w:ascii="Times" w:eastAsia="Times New Roman" w:hAnsi="Times"/>
        </w:rPr>
        <w:t>, Antonio Giordano, and Gary D  Foster. Using avatars to model weight loss behaviors: participant attitudes and technology development.  </w:t>
      </w:r>
      <w:r w:rsidRPr="00F105C2">
        <w:rPr>
          <w:rFonts w:ascii="Times" w:eastAsia="Times New Roman" w:hAnsi="Times"/>
          <w:i/>
          <w:iCs/>
        </w:rPr>
        <w:t>Journal of diabetes science and technology</w:t>
      </w:r>
      <w:r w:rsidRPr="00F105C2">
        <w:rPr>
          <w:rFonts w:ascii="Times" w:eastAsia="Times New Roman" w:hAnsi="Times"/>
        </w:rPr>
        <w:t>, 7(4)</w:t>
      </w:r>
      <w:proofErr w:type="gramStart"/>
      <w:r w:rsidRPr="00F105C2">
        <w:rPr>
          <w:rFonts w:ascii="Times" w:eastAsia="Times New Roman" w:hAnsi="Times"/>
        </w:rPr>
        <w:t>:1057</w:t>
      </w:r>
      <w:proofErr w:type="gramEnd"/>
      <w:r w:rsidRPr="00F105C2">
        <w:rPr>
          <w:rFonts w:ascii="Times" w:eastAsia="Times New Roman" w:hAnsi="Times"/>
        </w:rPr>
        <w:t xml:space="preserve">–1065, 2013. </w:t>
      </w:r>
    </w:p>
    <w:p w14:paraId="1196D51A" w14:textId="77777777" w:rsidR="00C10F9F" w:rsidRPr="00F105C2" w:rsidRDefault="00C10F9F" w:rsidP="00C10F9F">
      <w:pPr>
        <w:rPr>
          <w:rFonts w:ascii="Times" w:eastAsia="Times New Roman" w:hAnsi="Times"/>
        </w:rPr>
      </w:pPr>
      <w:r w:rsidRPr="00F105C2">
        <w:rPr>
          <w:rFonts w:ascii="Times" w:eastAsia="Times New Roman" w:hAnsi="Times"/>
        </w:rPr>
        <w:t>[6</w:t>
      </w:r>
      <w:proofErr w:type="gramStart"/>
      <w:r w:rsidRPr="00F105C2">
        <w:rPr>
          <w:rFonts w:ascii="Times" w:eastAsia="Times New Roman" w:hAnsi="Times"/>
        </w:rPr>
        <w:t>]  Robin</w:t>
      </w:r>
      <w:proofErr w:type="gramEnd"/>
      <w:r w:rsidRPr="00F105C2">
        <w:rPr>
          <w:rFonts w:ascii="Times" w:eastAsia="Times New Roman" w:hAnsi="Times"/>
        </w:rPr>
        <w:t xml:space="preserve"> S Rosenberg, Shawnee L Baughman, and Jeremy N </w:t>
      </w:r>
      <w:proofErr w:type="spellStart"/>
      <w:r w:rsidRPr="00F105C2">
        <w:rPr>
          <w:rFonts w:ascii="Times" w:eastAsia="Times New Roman" w:hAnsi="Times"/>
        </w:rPr>
        <w:t>Bailenson</w:t>
      </w:r>
      <w:proofErr w:type="spellEnd"/>
      <w:r w:rsidRPr="00F105C2">
        <w:rPr>
          <w:rFonts w:ascii="Times" w:eastAsia="Times New Roman" w:hAnsi="Times"/>
        </w:rPr>
        <w:t xml:space="preserve">. Virtual superheroes: Using super-  powers in virtual reality to encourage </w:t>
      </w:r>
      <w:proofErr w:type="spellStart"/>
      <w:r w:rsidRPr="00F105C2">
        <w:rPr>
          <w:rFonts w:ascii="Times" w:eastAsia="Times New Roman" w:hAnsi="Times"/>
        </w:rPr>
        <w:t>prosocial</w:t>
      </w:r>
      <w:proofErr w:type="spellEnd"/>
      <w:r w:rsidRPr="00F105C2">
        <w:rPr>
          <w:rFonts w:ascii="Times" w:eastAsia="Times New Roman" w:hAnsi="Times"/>
        </w:rPr>
        <w:t xml:space="preserve"> behavior. </w:t>
      </w:r>
      <w:proofErr w:type="spellStart"/>
      <w:r w:rsidRPr="00F105C2">
        <w:rPr>
          <w:rFonts w:ascii="Times" w:eastAsia="Times New Roman" w:hAnsi="Times"/>
          <w:i/>
          <w:iCs/>
        </w:rPr>
        <w:t>PloS</w:t>
      </w:r>
      <w:proofErr w:type="spellEnd"/>
      <w:r w:rsidRPr="00F105C2">
        <w:rPr>
          <w:rFonts w:ascii="Times" w:eastAsia="Times New Roman" w:hAnsi="Times"/>
          <w:i/>
          <w:iCs/>
        </w:rPr>
        <w:t xml:space="preserve"> one</w:t>
      </w:r>
      <w:r w:rsidRPr="00F105C2">
        <w:rPr>
          <w:rFonts w:ascii="Times" w:eastAsia="Times New Roman" w:hAnsi="Times"/>
        </w:rPr>
        <w:t>, 8(1)</w:t>
      </w:r>
      <w:proofErr w:type="gramStart"/>
      <w:r w:rsidRPr="00F105C2">
        <w:rPr>
          <w:rFonts w:ascii="Times" w:eastAsia="Times New Roman" w:hAnsi="Times"/>
        </w:rPr>
        <w:t>:e55003</w:t>
      </w:r>
      <w:proofErr w:type="gramEnd"/>
      <w:r w:rsidRPr="00F105C2">
        <w:rPr>
          <w:rFonts w:ascii="Times" w:eastAsia="Times New Roman" w:hAnsi="Times"/>
        </w:rPr>
        <w:t xml:space="preserve">, 2013. </w:t>
      </w:r>
    </w:p>
    <w:p w14:paraId="627A0DA0" w14:textId="77777777" w:rsidR="00C10F9F" w:rsidRPr="00F105C2" w:rsidRDefault="00C10F9F" w:rsidP="00C10F9F">
      <w:pPr>
        <w:rPr>
          <w:rFonts w:ascii="Times" w:eastAsia="Times New Roman" w:hAnsi="Times"/>
        </w:rPr>
      </w:pPr>
      <w:r w:rsidRPr="00F105C2">
        <w:rPr>
          <w:rFonts w:ascii="Times" w:eastAsia="Times New Roman" w:hAnsi="Times"/>
        </w:rPr>
        <w:t>[7</w:t>
      </w:r>
      <w:proofErr w:type="gramStart"/>
      <w:r w:rsidRPr="00F105C2">
        <w:rPr>
          <w:rFonts w:ascii="Times" w:eastAsia="Times New Roman" w:hAnsi="Times"/>
        </w:rPr>
        <w:t>]  Barbara</w:t>
      </w:r>
      <w:proofErr w:type="gramEnd"/>
      <w:r w:rsidRPr="00F105C2">
        <w:rPr>
          <w:rFonts w:ascii="Times" w:eastAsia="Times New Roman" w:hAnsi="Times"/>
        </w:rPr>
        <w:t xml:space="preserve"> </w:t>
      </w:r>
      <w:proofErr w:type="spellStart"/>
      <w:r w:rsidRPr="00F105C2">
        <w:rPr>
          <w:rFonts w:ascii="Times" w:eastAsia="Times New Roman" w:hAnsi="Times"/>
        </w:rPr>
        <w:t>Olasov</w:t>
      </w:r>
      <w:proofErr w:type="spellEnd"/>
      <w:r w:rsidRPr="00F105C2">
        <w:rPr>
          <w:rFonts w:ascii="Times" w:eastAsia="Times New Roman" w:hAnsi="Times"/>
        </w:rPr>
        <w:t xml:space="preserve"> </w:t>
      </w:r>
      <w:proofErr w:type="spellStart"/>
      <w:r w:rsidRPr="00F105C2">
        <w:rPr>
          <w:rFonts w:ascii="Times" w:eastAsia="Times New Roman" w:hAnsi="Times"/>
        </w:rPr>
        <w:t>Rothbaum</w:t>
      </w:r>
      <w:proofErr w:type="spellEnd"/>
      <w:r w:rsidRPr="00F105C2">
        <w:rPr>
          <w:rFonts w:ascii="Times" w:eastAsia="Times New Roman" w:hAnsi="Times"/>
        </w:rPr>
        <w:t xml:space="preserve">, Larry Hodges, Benjamin A Watson, G Drew Kessler, and Dan </w:t>
      </w:r>
      <w:proofErr w:type="spellStart"/>
      <w:r w:rsidRPr="00F105C2">
        <w:rPr>
          <w:rFonts w:ascii="Times" w:eastAsia="Times New Roman" w:hAnsi="Times"/>
        </w:rPr>
        <w:t>Opdyke</w:t>
      </w:r>
      <w:proofErr w:type="spellEnd"/>
      <w:r w:rsidRPr="00F105C2">
        <w:rPr>
          <w:rFonts w:ascii="Times" w:eastAsia="Times New Roman" w:hAnsi="Times"/>
        </w:rPr>
        <w:t xml:space="preserve">. Virtual reality exposure therapy in the treatment of fear of flying: A case report. </w:t>
      </w:r>
      <w:proofErr w:type="spellStart"/>
      <w:r w:rsidRPr="00F105C2">
        <w:rPr>
          <w:rFonts w:ascii="Times" w:eastAsia="Times New Roman" w:hAnsi="Times"/>
          <w:i/>
          <w:iCs/>
        </w:rPr>
        <w:t>Behaviour</w:t>
      </w:r>
      <w:proofErr w:type="spellEnd"/>
      <w:r w:rsidRPr="00F105C2">
        <w:rPr>
          <w:rFonts w:ascii="Times" w:eastAsia="Times New Roman" w:hAnsi="Times"/>
          <w:i/>
          <w:iCs/>
        </w:rPr>
        <w:t xml:space="preserve"> Research </w:t>
      </w:r>
      <w:r w:rsidRPr="00F105C2">
        <w:rPr>
          <w:rFonts w:ascii="Times" w:eastAsia="Times New Roman" w:hAnsi="Times"/>
        </w:rPr>
        <w:t> </w:t>
      </w:r>
      <w:r w:rsidRPr="00F105C2">
        <w:rPr>
          <w:rFonts w:ascii="Times" w:eastAsia="Times New Roman" w:hAnsi="Times"/>
          <w:i/>
          <w:iCs/>
        </w:rPr>
        <w:t>and Therapy</w:t>
      </w:r>
      <w:r w:rsidRPr="00F105C2">
        <w:rPr>
          <w:rFonts w:ascii="Times" w:eastAsia="Times New Roman" w:hAnsi="Times"/>
        </w:rPr>
        <w:t>, 34(5)</w:t>
      </w:r>
      <w:proofErr w:type="gramStart"/>
      <w:r w:rsidRPr="00F105C2">
        <w:rPr>
          <w:rFonts w:ascii="Times" w:eastAsia="Times New Roman" w:hAnsi="Times"/>
        </w:rPr>
        <w:t>:477</w:t>
      </w:r>
      <w:proofErr w:type="gramEnd"/>
      <w:r w:rsidRPr="00F105C2">
        <w:rPr>
          <w:rFonts w:ascii="Times" w:eastAsia="Times New Roman" w:hAnsi="Times"/>
        </w:rPr>
        <w:t xml:space="preserve">–481, 1996. </w:t>
      </w:r>
    </w:p>
    <w:p w14:paraId="7F69A264" w14:textId="77777777" w:rsidR="00C10F9F" w:rsidRPr="00F105C2" w:rsidRDefault="00C10F9F" w:rsidP="00C10F9F">
      <w:pPr>
        <w:rPr>
          <w:rFonts w:ascii="Times" w:eastAsia="Times New Roman" w:hAnsi="Times"/>
        </w:rPr>
      </w:pPr>
      <w:r w:rsidRPr="00F105C2">
        <w:rPr>
          <w:rFonts w:ascii="Times" w:eastAsia="Times New Roman" w:hAnsi="Times"/>
        </w:rPr>
        <w:t>[8</w:t>
      </w:r>
      <w:proofErr w:type="gramStart"/>
      <w:r w:rsidRPr="00F105C2">
        <w:rPr>
          <w:rFonts w:ascii="Times" w:eastAsia="Times New Roman" w:hAnsi="Times"/>
        </w:rPr>
        <w:t>]  Debra</w:t>
      </w:r>
      <w:proofErr w:type="gramEnd"/>
      <w:r w:rsidRPr="00F105C2">
        <w:rPr>
          <w:rFonts w:ascii="Times" w:eastAsia="Times New Roman" w:hAnsi="Times"/>
        </w:rPr>
        <w:t xml:space="preserve"> K Sullivan, Jeannine R Goetz, Cheryl A Gibson, Richard A Washburn, Bryan K Smith, </w:t>
      </w:r>
      <w:proofErr w:type="spellStart"/>
      <w:r w:rsidRPr="00F105C2">
        <w:rPr>
          <w:rFonts w:ascii="Times" w:eastAsia="Times New Roman" w:hAnsi="Times"/>
        </w:rPr>
        <w:t>Jaehoon</w:t>
      </w:r>
      <w:proofErr w:type="spellEnd"/>
      <w:r w:rsidRPr="00F105C2">
        <w:rPr>
          <w:rFonts w:ascii="Times" w:eastAsia="Times New Roman" w:hAnsi="Times"/>
        </w:rPr>
        <w:t xml:space="preserve">  Lee, Stephanie Gerald, Tennille </w:t>
      </w:r>
      <w:proofErr w:type="spellStart"/>
      <w:r w:rsidRPr="00F105C2">
        <w:rPr>
          <w:rFonts w:ascii="Times" w:eastAsia="Times New Roman" w:hAnsi="Times"/>
        </w:rPr>
        <w:t>Fincham</w:t>
      </w:r>
      <w:proofErr w:type="spellEnd"/>
      <w:r w:rsidRPr="00F105C2">
        <w:rPr>
          <w:rFonts w:ascii="Times" w:eastAsia="Times New Roman" w:hAnsi="Times"/>
        </w:rPr>
        <w:t xml:space="preserve">, and Joseph E Donnelly. </w:t>
      </w:r>
      <w:proofErr w:type="gramStart"/>
      <w:r w:rsidRPr="00F105C2">
        <w:rPr>
          <w:rFonts w:ascii="Times" w:eastAsia="Times New Roman" w:hAnsi="Times"/>
        </w:rPr>
        <w:t>Improving weight maintenance using  virtual reality (second life).</w:t>
      </w:r>
      <w:proofErr w:type="gramEnd"/>
      <w:r w:rsidRPr="00F105C2">
        <w:rPr>
          <w:rFonts w:ascii="Times" w:eastAsia="Times New Roman" w:hAnsi="Times"/>
        </w:rPr>
        <w:t xml:space="preserve"> </w:t>
      </w:r>
      <w:r w:rsidRPr="00F105C2">
        <w:rPr>
          <w:rFonts w:ascii="Times" w:eastAsia="Times New Roman" w:hAnsi="Times"/>
          <w:i/>
          <w:iCs/>
        </w:rPr>
        <w:t>Journal of nutrition education and behavior</w:t>
      </w:r>
      <w:r w:rsidRPr="00F105C2">
        <w:rPr>
          <w:rFonts w:ascii="Times" w:eastAsia="Times New Roman" w:hAnsi="Times"/>
        </w:rPr>
        <w:t>, 45(3)</w:t>
      </w:r>
      <w:proofErr w:type="gramStart"/>
      <w:r w:rsidRPr="00F105C2">
        <w:rPr>
          <w:rFonts w:ascii="Times" w:eastAsia="Times New Roman" w:hAnsi="Times"/>
        </w:rPr>
        <w:t>:264</w:t>
      </w:r>
      <w:proofErr w:type="gramEnd"/>
      <w:r w:rsidRPr="00F105C2">
        <w:rPr>
          <w:rFonts w:ascii="Times" w:eastAsia="Times New Roman" w:hAnsi="Times"/>
        </w:rPr>
        <w:t xml:space="preserve">–268, 2013. </w:t>
      </w:r>
    </w:p>
    <w:p w14:paraId="1287CC6B" w14:textId="77777777" w:rsidR="00C10F9F" w:rsidRPr="00F105C2" w:rsidRDefault="00C10F9F" w:rsidP="00C10F9F">
      <w:pPr>
        <w:rPr>
          <w:rFonts w:ascii="Times" w:eastAsia="Times New Roman" w:hAnsi="Times"/>
        </w:rPr>
      </w:pPr>
      <w:r w:rsidRPr="00F105C2">
        <w:rPr>
          <w:rFonts w:ascii="Times" w:eastAsia="Times New Roman" w:hAnsi="Times"/>
        </w:rPr>
        <w:t>[9</w:t>
      </w:r>
      <w:proofErr w:type="gramStart"/>
      <w:r w:rsidRPr="00F105C2">
        <w:rPr>
          <w:rFonts w:ascii="Times" w:eastAsia="Times New Roman" w:hAnsi="Times"/>
        </w:rPr>
        <w:t>]  Darren</w:t>
      </w:r>
      <w:proofErr w:type="gramEnd"/>
      <w:r w:rsidRPr="00F105C2">
        <w:rPr>
          <w:rFonts w:ascii="Times" w:eastAsia="Times New Roman" w:hAnsi="Times"/>
        </w:rPr>
        <w:t xml:space="preserve"> ER Warburton, Shannon SD </w:t>
      </w:r>
      <w:proofErr w:type="spellStart"/>
      <w:r w:rsidRPr="00F105C2">
        <w:rPr>
          <w:rFonts w:ascii="Times" w:eastAsia="Times New Roman" w:hAnsi="Times"/>
        </w:rPr>
        <w:t>Bredin</w:t>
      </w:r>
      <w:proofErr w:type="spellEnd"/>
      <w:r w:rsidRPr="00F105C2">
        <w:rPr>
          <w:rFonts w:ascii="Times" w:eastAsia="Times New Roman" w:hAnsi="Times"/>
        </w:rPr>
        <w:t xml:space="preserve">, Leslie TL </w:t>
      </w:r>
      <w:proofErr w:type="spellStart"/>
      <w:r w:rsidRPr="00F105C2">
        <w:rPr>
          <w:rFonts w:ascii="Times" w:eastAsia="Times New Roman" w:hAnsi="Times"/>
        </w:rPr>
        <w:t>Horita</w:t>
      </w:r>
      <w:proofErr w:type="spellEnd"/>
      <w:r w:rsidRPr="00F105C2">
        <w:rPr>
          <w:rFonts w:ascii="Times" w:eastAsia="Times New Roman" w:hAnsi="Times"/>
        </w:rPr>
        <w:t xml:space="preserve">, </w:t>
      </w:r>
      <w:proofErr w:type="spellStart"/>
      <w:r w:rsidRPr="00F105C2">
        <w:rPr>
          <w:rFonts w:ascii="Times" w:eastAsia="Times New Roman" w:hAnsi="Times"/>
        </w:rPr>
        <w:t>Dominik</w:t>
      </w:r>
      <w:proofErr w:type="spellEnd"/>
      <w:r w:rsidRPr="00F105C2">
        <w:rPr>
          <w:rFonts w:ascii="Times" w:eastAsia="Times New Roman" w:hAnsi="Times"/>
        </w:rPr>
        <w:t xml:space="preserve"> </w:t>
      </w:r>
      <w:proofErr w:type="spellStart"/>
      <w:r w:rsidRPr="00F105C2">
        <w:rPr>
          <w:rFonts w:ascii="Times" w:eastAsia="Times New Roman" w:hAnsi="Times"/>
        </w:rPr>
        <w:t>Zbogar</w:t>
      </w:r>
      <w:proofErr w:type="spellEnd"/>
      <w:r w:rsidRPr="00F105C2">
        <w:rPr>
          <w:rFonts w:ascii="Times" w:eastAsia="Times New Roman" w:hAnsi="Times"/>
        </w:rPr>
        <w:t xml:space="preserve">, Jessica M Scott, Ben TA </w:t>
      </w:r>
      <w:proofErr w:type="spellStart"/>
      <w:r w:rsidRPr="00F105C2">
        <w:rPr>
          <w:rFonts w:ascii="Times" w:eastAsia="Times New Roman" w:hAnsi="Times"/>
        </w:rPr>
        <w:t>Esch</w:t>
      </w:r>
      <w:proofErr w:type="spellEnd"/>
      <w:r w:rsidRPr="00F105C2">
        <w:rPr>
          <w:rFonts w:ascii="Times" w:eastAsia="Times New Roman" w:hAnsi="Times"/>
        </w:rPr>
        <w:t xml:space="preserve">, and Ryan E Rhodes. The health benefits of interactive video game exercise. </w:t>
      </w:r>
      <w:r w:rsidRPr="00F105C2">
        <w:rPr>
          <w:rFonts w:ascii="Times" w:eastAsia="Times New Roman" w:hAnsi="Times"/>
          <w:i/>
          <w:iCs/>
        </w:rPr>
        <w:t xml:space="preserve">Applied Physiology, </w:t>
      </w:r>
      <w:r w:rsidRPr="00F105C2">
        <w:rPr>
          <w:rFonts w:ascii="Times" w:eastAsia="Times New Roman" w:hAnsi="Times"/>
        </w:rPr>
        <w:t> </w:t>
      </w:r>
      <w:r w:rsidRPr="00F105C2">
        <w:rPr>
          <w:rFonts w:ascii="Times" w:eastAsia="Times New Roman" w:hAnsi="Times"/>
          <w:i/>
          <w:iCs/>
        </w:rPr>
        <w:t>Nutrition, and Metabolism</w:t>
      </w:r>
      <w:r w:rsidRPr="00F105C2">
        <w:rPr>
          <w:rFonts w:ascii="Times" w:eastAsia="Times New Roman" w:hAnsi="Times"/>
        </w:rPr>
        <w:t>, 32(4)</w:t>
      </w:r>
      <w:proofErr w:type="gramStart"/>
      <w:r w:rsidRPr="00F105C2">
        <w:rPr>
          <w:rFonts w:ascii="Times" w:eastAsia="Times New Roman" w:hAnsi="Times"/>
        </w:rPr>
        <w:t>:655</w:t>
      </w:r>
      <w:proofErr w:type="gramEnd"/>
      <w:r w:rsidRPr="00F105C2">
        <w:rPr>
          <w:rFonts w:ascii="Times" w:eastAsia="Times New Roman" w:hAnsi="Times"/>
        </w:rPr>
        <w:t xml:space="preserve">–663, 2007. </w:t>
      </w:r>
    </w:p>
    <w:p w14:paraId="7EB9E289" w14:textId="77777777" w:rsidR="00C10F9F" w:rsidRPr="00F105C2" w:rsidRDefault="00C10F9F" w:rsidP="00C10F9F">
      <w:pPr>
        <w:rPr>
          <w:rFonts w:ascii="Times" w:eastAsia="Times New Roman" w:hAnsi="Times"/>
        </w:rPr>
      </w:pPr>
      <w:r w:rsidRPr="00F105C2">
        <w:rPr>
          <w:rFonts w:ascii="Times" w:eastAsia="Times New Roman" w:hAnsi="Times"/>
        </w:rPr>
        <w:t>[10</w:t>
      </w:r>
      <w:proofErr w:type="gramStart"/>
      <w:r w:rsidRPr="00F105C2">
        <w:rPr>
          <w:rFonts w:ascii="Times" w:eastAsia="Times New Roman" w:hAnsi="Times"/>
        </w:rPr>
        <w:t>]  Heidi</w:t>
      </w:r>
      <w:proofErr w:type="gramEnd"/>
      <w:r w:rsidRPr="00F105C2">
        <w:rPr>
          <w:rFonts w:ascii="Times" w:eastAsia="Times New Roman" w:hAnsi="Times"/>
        </w:rPr>
        <w:t xml:space="preserve"> J </w:t>
      </w:r>
      <w:proofErr w:type="spellStart"/>
      <w:r w:rsidRPr="00F105C2">
        <w:rPr>
          <w:rFonts w:ascii="Times" w:eastAsia="Times New Roman" w:hAnsi="Times"/>
        </w:rPr>
        <w:t>Wengreen</w:t>
      </w:r>
      <w:proofErr w:type="spellEnd"/>
      <w:r w:rsidRPr="00F105C2">
        <w:rPr>
          <w:rFonts w:ascii="Times" w:eastAsia="Times New Roman" w:hAnsi="Times"/>
        </w:rPr>
        <w:t xml:space="preserve">, Cara </w:t>
      </w:r>
      <w:proofErr w:type="spellStart"/>
      <w:r w:rsidRPr="00F105C2">
        <w:rPr>
          <w:rFonts w:ascii="Times" w:eastAsia="Times New Roman" w:hAnsi="Times"/>
        </w:rPr>
        <w:t>Moncur</w:t>
      </w:r>
      <w:proofErr w:type="spellEnd"/>
      <w:r w:rsidRPr="00F105C2">
        <w:rPr>
          <w:rFonts w:ascii="Times" w:eastAsia="Times New Roman" w:hAnsi="Times"/>
        </w:rPr>
        <w:t xml:space="preserve">, et al. Change in diet, physical activity, and body weight among young-  adults during the transition from high school to college. </w:t>
      </w:r>
      <w:r w:rsidRPr="00F105C2">
        <w:rPr>
          <w:rFonts w:ascii="Times" w:eastAsia="Times New Roman" w:hAnsi="Times"/>
          <w:i/>
          <w:iCs/>
        </w:rPr>
        <w:t>Nutrition Journal</w:t>
      </w:r>
      <w:r w:rsidRPr="00F105C2">
        <w:rPr>
          <w:rFonts w:ascii="Times" w:eastAsia="Times New Roman" w:hAnsi="Times"/>
        </w:rPr>
        <w:t>, 8(1)</w:t>
      </w:r>
      <w:proofErr w:type="gramStart"/>
      <w:r w:rsidRPr="00F105C2">
        <w:rPr>
          <w:rFonts w:ascii="Times" w:eastAsia="Times New Roman" w:hAnsi="Times"/>
        </w:rPr>
        <w:t>:32</w:t>
      </w:r>
      <w:proofErr w:type="gramEnd"/>
      <w:r w:rsidRPr="00F105C2">
        <w:rPr>
          <w:rFonts w:ascii="Times" w:eastAsia="Times New Roman" w:hAnsi="Times"/>
        </w:rPr>
        <w:t xml:space="preserve">–39, 2009. </w:t>
      </w:r>
    </w:p>
    <w:p w14:paraId="54BF8B94" w14:textId="77777777" w:rsidR="0085561C" w:rsidRPr="00250B7C" w:rsidRDefault="0085561C" w:rsidP="00250B7C">
      <w:pPr>
        <w:rPr>
          <w:rFonts w:ascii="Times" w:eastAsia="Times New Roman" w:hAnsi="Times"/>
        </w:rPr>
      </w:pPr>
    </w:p>
    <w:p w14:paraId="1EF433B6" w14:textId="77777777" w:rsidR="00250B7C" w:rsidRDefault="00250B7C" w:rsidP="00250B7C">
      <w:pPr>
        <w:pStyle w:val="Heading1"/>
      </w:pPr>
      <w:r>
        <w:t>Evaluation Plan</w:t>
      </w:r>
    </w:p>
    <w:p w14:paraId="19709C05" w14:textId="77777777" w:rsidR="00250B7C" w:rsidRDefault="00250B7C" w:rsidP="00250B7C">
      <w:r>
        <w:t>Projects should include an evaluation of effectiveness and identify measurable goals.</w:t>
      </w:r>
      <w:r w:rsidR="00A7463D">
        <w:t xml:space="preserve"> </w:t>
      </w:r>
      <w:proofErr w:type="gramStart"/>
      <w:r w:rsidR="00A7463D">
        <w:t>What are the goals, how to measure them.</w:t>
      </w:r>
      <w:proofErr w:type="gramEnd"/>
    </w:p>
    <w:p w14:paraId="101E2990" w14:textId="77777777" w:rsidR="00A7463D" w:rsidRDefault="00A7463D" w:rsidP="00A7463D">
      <w:pPr>
        <w:pStyle w:val="Heading1"/>
      </w:pPr>
      <w:r>
        <w:t>Cost-Benefit</w:t>
      </w:r>
    </w:p>
    <w:p w14:paraId="702D2033" w14:textId="77777777" w:rsidR="00A7463D" w:rsidRDefault="00A7463D" w:rsidP="00250B7C">
      <w:r>
        <w:t>Maximize the level of funding that goes directly into the project.</w:t>
      </w:r>
    </w:p>
    <w:p w14:paraId="5ADE323F" w14:textId="77777777" w:rsidR="00E42C58" w:rsidRDefault="00E42C58" w:rsidP="00250B7C"/>
    <w:p w14:paraId="193A82D1" w14:textId="77777777" w:rsidR="00E42C58" w:rsidRDefault="00E42C58" w:rsidP="00250B7C"/>
    <w:p w14:paraId="555BA971" w14:textId="51B74EAB" w:rsidR="00E42C58" w:rsidRDefault="00117245" w:rsidP="00E42C58">
      <w:pPr>
        <w:pStyle w:val="ListParagraph"/>
        <w:numPr>
          <w:ilvl w:val="0"/>
          <w:numId w:val="3"/>
        </w:numPr>
        <w:rPr>
          <w:rFonts w:ascii="Times" w:eastAsia="Times New Roman" w:hAnsi="Times"/>
        </w:rPr>
      </w:pPr>
      <w:r>
        <w:rPr>
          <w:rFonts w:ascii="Times" w:eastAsia="Times New Roman" w:hAnsi="Times"/>
        </w:rPr>
        <w:t>ß</w:t>
      </w:r>
    </w:p>
    <w:p w14:paraId="0163485D" w14:textId="77777777" w:rsidR="00E42C58" w:rsidRDefault="00E42C58" w:rsidP="00250B7C"/>
    <w:p w14:paraId="74B93CED" w14:textId="77777777" w:rsidR="00E42C58" w:rsidRDefault="00E42C58" w:rsidP="00250B7C"/>
    <w:p w14:paraId="0E3928C9" w14:textId="77777777" w:rsidR="00A7463D" w:rsidRDefault="00A7463D" w:rsidP="00A7463D">
      <w:pPr>
        <w:pStyle w:val="Heading1"/>
      </w:pPr>
      <w:r>
        <w:t>Sustainability</w:t>
      </w:r>
    </w:p>
    <w:p w14:paraId="41DE5BFE" w14:textId="77777777" w:rsidR="00A7463D" w:rsidRDefault="00A7463D" w:rsidP="00A7463D">
      <w:r>
        <w:t xml:space="preserve">Demonstrate that the overall activity will be continued beyond the grant performance period and whether it has potential for long-term benefit. </w:t>
      </w:r>
    </w:p>
    <w:p w14:paraId="0A7C093A" w14:textId="77777777" w:rsidR="00A7463D" w:rsidRDefault="00A7463D" w:rsidP="00A7463D">
      <w:pPr>
        <w:pStyle w:val="Heading1"/>
      </w:pPr>
      <w:r>
        <w:t>Funding Priority</w:t>
      </w:r>
    </w:p>
    <w:p w14:paraId="537AA367" w14:textId="77777777" w:rsidR="00A7463D" w:rsidRPr="00A7463D" w:rsidRDefault="00A7463D" w:rsidP="00A7463D">
      <w:r>
        <w:t>Is our project in the funding priority list?</w:t>
      </w:r>
    </w:p>
    <w:p w14:paraId="22DB7C23" w14:textId="77777777" w:rsidR="00250B7C" w:rsidRDefault="00A7463D" w:rsidP="00A7463D">
      <w:pPr>
        <w:pStyle w:val="Heading1"/>
      </w:pPr>
      <w:r>
        <w:t>Experience &amp; Expertise</w:t>
      </w:r>
    </w:p>
    <w:p w14:paraId="38EA2129" w14:textId="69818929" w:rsidR="002374B1" w:rsidRDefault="002374B1" w:rsidP="00250B7C">
      <w:r>
        <w:t xml:space="preserve">Technology Across the Curriculum is currently partnering with the department of Public Health of Oregon State University to develop a </w:t>
      </w:r>
    </w:p>
    <w:p w14:paraId="0906EB67" w14:textId="77777777" w:rsidR="002374B1" w:rsidRDefault="002374B1" w:rsidP="00250B7C"/>
    <w:p w14:paraId="59361CC3" w14:textId="77777777" w:rsidR="00A7463D" w:rsidRPr="00250B7C" w:rsidRDefault="00A7463D" w:rsidP="00250B7C">
      <w:r>
        <w:t>Demonstrate that we have the experience and expertise on similar projects</w:t>
      </w:r>
    </w:p>
    <w:p w14:paraId="0BFA3AB6" w14:textId="77777777" w:rsidR="00250B7C" w:rsidRPr="00741E1B" w:rsidRDefault="00250B7C" w:rsidP="008E5A0E">
      <w:pPr>
        <w:ind w:right="720"/>
      </w:pPr>
    </w:p>
    <w:sectPr w:rsidR="00250B7C" w:rsidRPr="00741E1B" w:rsidSect="00BA40A9">
      <w:headerReference w:type="default" r:id="rId9"/>
      <w:footerReference w:type="default" r:id="rId10"/>
      <w:headerReference w:type="first" r:id="rId11"/>
      <w:footerReference w:type="first" r:id="rId12"/>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7EA0E" w14:textId="77777777" w:rsidR="005A0C78" w:rsidRDefault="005A0C78" w:rsidP="00741E1B">
      <w:r>
        <w:separator/>
      </w:r>
    </w:p>
  </w:endnote>
  <w:endnote w:type="continuationSeparator" w:id="0">
    <w:p w14:paraId="399036C1" w14:textId="77777777" w:rsidR="005A0C78" w:rsidRDefault="005A0C78"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eituraSans-Grot 1">
    <w:altName w:val="Times New Roman"/>
    <w:charset w:val="00"/>
    <w:family w:val="auto"/>
    <w:pitch w:val="variable"/>
    <w:sig w:usb0="00000001" w:usb1="5000205B" w:usb2="00000000" w:usb3="00000000" w:csb0="0000009B"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LeituraSans-Grot2">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3E3B" w14:textId="77777777" w:rsidR="005A0C78" w:rsidRPr="00786803" w:rsidRDefault="005A0C78" w:rsidP="00786803">
    <w:pPr>
      <w:pStyle w:val="BasicParagraph"/>
      <w:spacing w:line="240" w:lineRule="auto"/>
      <w:ind w:left="1170"/>
      <w:rPr>
        <w:rFonts w:ascii="LeituraSans-Grot2" w:hAnsi="LeituraSans-Grot2" w:cs="LeituraSans-Grot2"/>
        <w:color w:val="8C8679"/>
        <w:sz w:val="18"/>
        <w:szCs w:val="18"/>
      </w:rPr>
    </w:pPr>
    <w:r>
      <w:rPr>
        <w:noProof/>
      </w:rPr>
      <w:drawing>
        <wp:anchor distT="0" distB="0" distL="114300" distR="114300" simplePos="0" relativeHeight="251657216" behindDoc="0" locked="0" layoutInCell="1" allowOverlap="1" wp14:anchorId="3996A3D5" wp14:editId="6317FF83">
          <wp:simplePos x="0" y="0"/>
          <wp:positionH relativeFrom="column">
            <wp:posOffset>-456565</wp:posOffset>
          </wp:positionH>
          <wp:positionV relativeFrom="paragraph">
            <wp:posOffset>22225</wp:posOffset>
          </wp:positionV>
          <wp:extent cx="1143635" cy="257175"/>
          <wp:effectExtent l="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63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6192" behindDoc="0" locked="0" layoutInCell="1" allowOverlap="1" wp14:anchorId="2AB23C54" wp14:editId="12C12009">
              <wp:simplePos x="0" y="0"/>
              <wp:positionH relativeFrom="column">
                <wp:posOffset>-456565</wp:posOffset>
              </wp:positionH>
              <wp:positionV relativeFrom="paragraph">
                <wp:posOffset>-62866</wp:posOffset>
              </wp:positionV>
              <wp:extent cx="6400800" cy="0"/>
              <wp:effectExtent l="0" t="0" r="254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8C8679"/>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619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5.9pt,-4.9pt" to="468.1pt,-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" strokecolor="#8c8679">
              <o:lock v:ext="edit" shapetype="f"/>
            </v:line>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E86D8" w14:textId="77777777" w:rsidR="005A0C78" w:rsidRDefault="005A0C78" w:rsidP="00BA40A9">
    <w:pPr>
      <w:pStyle w:val="BasicParagraph"/>
      <w:spacing w:line="240" w:lineRule="auto"/>
      <w:ind w:left="1170"/>
      <w:rPr>
        <w:rFonts w:ascii="LeituraSans-Grot2" w:hAnsi="LeituraSans-Grot2" w:cs="LeituraSans-Grot2"/>
        <w:color w:val="8C8679"/>
        <w:sz w:val="18"/>
        <w:szCs w:val="18"/>
      </w:rPr>
    </w:pPr>
    <w:r>
      <w:rPr>
        <w:noProof/>
      </w:rPr>
      <mc:AlternateContent>
        <mc:Choice Requires="wps">
          <w:drawing>
            <wp:anchor distT="4294967295" distB="4294967295" distL="114300" distR="114300" simplePos="0" relativeHeight="251658240" behindDoc="0" locked="0" layoutInCell="1" allowOverlap="1" wp14:anchorId="4F6D14BB" wp14:editId="26C13083">
              <wp:simplePos x="0" y="0"/>
              <wp:positionH relativeFrom="column">
                <wp:posOffset>-456565</wp:posOffset>
              </wp:positionH>
              <wp:positionV relativeFrom="paragraph">
                <wp:posOffset>76199</wp:posOffset>
              </wp:positionV>
              <wp:extent cx="6400800" cy="0"/>
              <wp:effectExtent l="0" t="0" r="2540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8C8679"/>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582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5.9pt,6pt" to="468.1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" strokecolor="#8c8679">
              <o:lock v:ext="edit" shapetype="f"/>
            </v:line>
          </w:pict>
        </mc:Fallback>
      </mc:AlternateContent>
    </w:r>
  </w:p>
  <w:p w14:paraId="53F7F5AB" w14:textId="77777777" w:rsidR="005A0C78" w:rsidRDefault="005A0C78" w:rsidP="00BA40A9">
    <w:pPr>
      <w:pStyle w:val="BasicParagraph"/>
      <w:spacing w:line="240" w:lineRule="auto"/>
      <w:ind w:left="1170"/>
    </w:pPr>
    <w:r>
      <w:rPr>
        <w:noProof/>
      </w:rPr>
      <w:drawing>
        <wp:anchor distT="0" distB="0" distL="114300" distR="114300" simplePos="0" relativeHeight="251659264" behindDoc="0" locked="0" layoutInCell="1" allowOverlap="1" wp14:anchorId="5C6EDE9D" wp14:editId="245F22C0">
          <wp:simplePos x="0" y="0"/>
          <wp:positionH relativeFrom="column">
            <wp:posOffset>-456565</wp:posOffset>
          </wp:positionH>
          <wp:positionV relativeFrom="paragraph">
            <wp:posOffset>22225</wp:posOffset>
          </wp:positionV>
          <wp:extent cx="1143635" cy="257175"/>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63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eituraSans-Grot2" w:hAnsi="LeituraSans-Grot2" w:cs="LeituraSans-Grot2"/>
        <w:color w:val="8C8679"/>
        <w:sz w:val="18"/>
        <w:szCs w:val="18"/>
      </w:rPr>
      <w:t>I</w:t>
    </w:r>
    <w:r w:rsidRPr="00786803">
      <w:rPr>
        <w:rFonts w:ascii="LeituraSans-Grot2" w:hAnsi="LeituraSans-Grot2" w:cs="LeituraSans-Grot2"/>
        <w:color w:val="8C8679"/>
        <w:sz w:val="18"/>
        <w:szCs w:val="18"/>
      </w:rPr>
      <w:t>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B11BD" w14:textId="77777777" w:rsidR="005A0C78" w:rsidRDefault="005A0C78" w:rsidP="00741E1B">
      <w:r>
        <w:separator/>
      </w:r>
    </w:p>
  </w:footnote>
  <w:footnote w:type="continuationSeparator" w:id="0">
    <w:p w14:paraId="35A5CA41" w14:textId="77777777" w:rsidR="005A0C78" w:rsidRDefault="005A0C78"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EEA71" w14:textId="77777777" w:rsidR="005A0C78" w:rsidRDefault="005A0C78" w:rsidP="00741E1B">
    <w:pPr>
      <w:pStyle w:val="Header"/>
    </w:pPr>
  </w:p>
  <w:p w14:paraId="4B74BCF4" w14:textId="77777777" w:rsidR="005A0C78" w:rsidRPr="00741E1B" w:rsidRDefault="005A0C78" w:rsidP="008E5A0E">
    <w:pPr>
      <w:pStyle w:val="Header"/>
      <w:ind w:left="-720"/>
    </w:pPr>
    <w:r>
      <w:t>Document Title without Cover Page</w:t>
    </w:r>
    <w:r w:rsidRPr="00741E1B">
      <w:t xml:space="preserve"> • </w:t>
    </w:r>
    <w:r>
      <mc:AlternateContent>
        <mc:Choice Requires="wps">
          <w:drawing>
            <wp:anchor distT="4294967295" distB="4294967295" distL="114300" distR="114300" simplePos="0" relativeHeight="251655168" behindDoc="0" locked="0" layoutInCell="1" allowOverlap="1" wp14:anchorId="512BACB6" wp14:editId="138D94EA">
              <wp:simplePos x="0" y="0"/>
              <wp:positionH relativeFrom="column">
                <wp:posOffset>-456565</wp:posOffset>
              </wp:positionH>
              <wp:positionV relativeFrom="paragraph">
                <wp:posOffset>203199</wp:posOffset>
              </wp:positionV>
              <wp:extent cx="6400800" cy="0"/>
              <wp:effectExtent l="0" t="0" r="25400" b="25400"/>
              <wp:wrapSquare wrapText="bothSides"/>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8C8679"/>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51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5.9pt,16pt" to="468.1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" strokecolor="#8c8679">
              <o:lock v:ext="edit" shapetype="f"/>
              <w10:wrap type="square"/>
            </v:line>
          </w:pict>
        </mc:Fallback>
      </mc:AlternateContent>
    </w:r>
    <w:r w:rsidRPr="00741E1B">
      <w:t xml:space="preserve">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Pr>
        <w:rStyle w:val="PageNumber"/>
        <w:rFonts w:ascii="LeituraSans-Grot 2" w:hAnsi="LeituraSans-Grot 2"/>
      </w:rPr>
      <w:t>5</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33436" w14:textId="77777777" w:rsidR="005A0C78" w:rsidRPr="00BA40A9" w:rsidRDefault="005A0C78" w:rsidP="008E5A0E">
    <w:pPr>
      <w:pStyle w:val="Heading1"/>
      <w:ind w:left="-720"/>
      <w:rPr>
        <w:color w:val="8C8679"/>
        <w:sz w:val="44"/>
        <w:szCs w:val="44"/>
      </w:rPr>
    </w:pPr>
    <w:r>
      <w:rPr>
        <w:color w:val="8C8679"/>
        <w:sz w:val="44"/>
        <w:szCs w:val="44"/>
      </w:rPr>
      <w:t>FP&amp;S Grant Program – Narrative Outline</w:t>
    </w:r>
  </w:p>
  <w:p w14:paraId="2E26B47D" w14:textId="77777777" w:rsidR="005A0C78" w:rsidRDefault="005A0C78">
    <w:pPr>
      <w:pStyle w:val="Header"/>
    </w:pPr>
    <w:r>
      <mc:AlternateContent>
        <mc:Choice Requires="wps">
          <w:drawing>
            <wp:anchor distT="4294967295" distB="4294967295" distL="114300" distR="114300" simplePos="0" relativeHeight="251660288" behindDoc="0" locked="0" layoutInCell="1" allowOverlap="1" wp14:anchorId="15F6B19E" wp14:editId="3408C4A7">
              <wp:simplePos x="0" y="0"/>
              <wp:positionH relativeFrom="column">
                <wp:posOffset>-456565</wp:posOffset>
              </wp:positionH>
              <wp:positionV relativeFrom="paragraph">
                <wp:posOffset>634</wp:posOffset>
              </wp:positionV>
              <wp:extent cx="6400800" cy="0"/>
              <wp:effectExtent l="0" t="0" r="25400" b="25400"/>
              <wp:wrapSquare wrapText="bothSides"/>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noFill/>
                      <a:ln w="9525" cap="flat" cmpd="sng" algn="ctr">
                        <a:solidFill>
                          <a:srgbClr val="8C8679"/>
                        </a:solidFill>
                        <a:prstDash val="solid"/>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5.9pt,.05pt" to="468.1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" strokecolor="#8c8679">
              <o:lock v:ext="edit" shapetype="f"/>
              <w10:wrap type="squar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44557F"/>
    <w:multiLevelType w:val="hybridMultilevel"/>
    <w:tmpl w:val="840A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27054"/>
    <w:multiLevelType w:val="hybridMultilevel"/>
    <w:tmpl w:val="1264F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32B24"/>
    <w:multiLevelType w:val="hybridMultilevel"/>
    <w:tmpl w:val="AC40C31C"/>
    <w:lvl w:ilvl="0" w:tplc="D422B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8E6821"/>
    <w:multiLevelType w:val="hybridMultilevel"/>
    <w:tmpl w:val="DC3EE22C"/>
    <w:lvl w:ilvl="0" w:tplc="E932D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B7C"/>
    <w:rsid w:val="00117245"/>
    <w:rsid w:val="00120AF7"/>
    <w:rsid w:val="001D4AD4"/>
    <w:rsid w:val="002374B1"/>
    <w:rsid w:val="00250B7C"/>
    <w:rsid w:val="00304133"/>
    <w:rsid w:val="003277FF"/>
    <w:rsid w:val="0042485B"/>
    <w:rsid w:val="00507A7E"/>
    <w:rsid w:val="005130E0"/>
    <w:rsid w:val="00513C0A"/>
    <w:rsid w:val="005151E9"/>
    <w:rsid w:val="00515F91"/>
    <w:rsid w:val="005218E0"/>
    <w:rsid w:val="00536117"/>
    <w:rsid w:val="005A0C78"/>
    <w:rsid w:val="00603006"/>
    <w:rsid w:val="006724B5"/>
    <w:rsid w:val="00672DDA"/>
    <w:rsid w:val="006753FC"/>
    <w:rsid w:val="00693180"/>
    <w:rsid w:val="006C2711"/>
    <w:rsid w:val="00724FDE"/>
    <w:rsid w:val="0073492D"/>
    <w:rsid w:val="00741E1B"/>
    <w:rsid w:val="007506F8"/>
    <w:rsid w:val="00786803"/>
    <w:rsid w:val="008326CA"/>
    <w:rsid w:val="0085561C"/>
    <w:rsid w:val="00865711"/>
    <w:rsid w:val="008E5A0E"/>
    <w:rsid w:val="009E010F"/>
    <w:rsid w:val="00A7463D"/>
    <w:rsid w:val="00B04DF0"/>
    <w:rsid w:val="00B111D4"/>
    <w:rsid w:val="00B1484A"/>
    <w:rsid w:val="00B54EC6"/>
    <w:rsid w:val="00BA40A9"/>
    <w:rsid w:val="00C10F9F"/>
    <w:rsid w:val="00C22454"/>
    <w:rsid w:val="00C33C4E"/>
    <w:rsid w:val="00C41F19"/>
    <w:rsid w:val="00D14244"/>
    <w:rsid w:val="00D22323"/>
    <w:rsid w:val="00E34107"/>
    <w:rsid w:val="00E42C58"/>
    <w:rsid w:val="00E65EC9"/>
    <w:rsid w:val="00F105C2"/>
    <w:rsid w:val="00F47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817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1B"/>
    <w:rPr>
      <w:rFonts w:ascii="LeituraSans-Grot 1" w:hAnsi="LeituraSans-Grot 1"/>
    </w:rPr>
  </w:style>
  <w:style w:type="paragraph" w:styleId="Heading1">
    <w:name w:val="heading 1"/>
    <w:basedOn w:val="Normal"/>
    <w:next w:val="Normal"/>
    <w:link w:val="Heading1Char"/>
    <w:uiPriority w:val="9"/>
    <w:qFormat/>
    <w:rsid w:val="00A7463D"/>
    <w:pPr>
      <w:spacing w:before="120" w:after="120"/>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unhideWhenUsed/>
    <w:qFormat/>
    <w:rsid w:val="00741E1B"/>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link w:val="Heading2"/>
    <w:uiPriority w:val="9"/>
    <w:rsid w:val="00741E1B"/>
    <w:rPr>
      <w:rFonts w:ascii="LeituraSans-Grot 2" w:hAnsi="LeituraSans-Grot 2"/>
      <w:color w:val="4A6A7E"/>
    </w:rPr>
  </w:style>
  <w:style w:type="character" w:customStyle="1" w:styleId="Heading1Char">
    <w:name w:val="Heading 1 Char"/>
    <w:link w:val="Heading1"/>
    <w:uiPriority w:val="9"/>
    <w:rsid w:val="00A7463D"/>
    <w:rPr>
      <w:rFonts w:ascii="LeituraSans-Grot 3" w:hAnsi="LeituraSans-Grot 3"/>
      <w:color w:val="D74520"/>
      <w:sz w:val="28"/>
      <w:szCs w:val="28"/>
    </w:rPr>
  </w:style>
  <w:style w:type="character" w:customStyle="1" w:styleId="Heading3Char">
    <w:name w:val="Heading 3 Char"/>
    <w:link w:val="Heading3"/>
    <w:uiPriority w:val="9"/>
    <w:rsid w:val="00741E1B"/>
    <w:rPr>
      <w:rFonts w:ascii="Calibri" w:eastAsia="ＭＳ ゴシック" w:hAnsi="Calibri" w:cs="Times New Roman"/>
      <w:b/>
      <w:bCs/>
      <w:color w:val="4F81BD"/>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6724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E1B"/>
    <w:rPr>
      <w:rFonts w:ascii="LeituraSans-Grot 1" w:hAnsi="LeituraSans-Grot 1"/>
    </w:rPr>
  </w:style>
  <w:style w:type="paragraph" w:styleId="Heading1">
    <w:name w:val="heading 1"/>
    <w:basedOn w:val="Normal"/>
    <w:next w:val="Normal"/>
    <w:link w:val="Heading1Char"/>
    <w:uiPriority w:val="9"/>
    <w:qFormat/>
    <w:rsid w:val="00A7463D"/>
    <w:pPr>
      <w:spacing w:before="120" w:after="120"/>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741E1B"/>
    <w:pPr>
      <w:outlineLvl w:val="1"/>
    </w:pPr>
    <w:rPr>
      <w:rFonts w:ascii="LeituraSans-Grot 2" w:hAnsi="LeituraSans-Grot 2"/>
      <w:color w:val="4A6A7E"/>
      <w:sz w:val="24"/>
      <w:szCs w:val="24"/>
    </w:rPr>
  </w:style>
  <w:style w:type="paragraph" w:styleId="Heading3">
    <w:name w:val="heading 3"/>
    <w:basedOn w:val="Normal"/>
    <w:next w:val="Normal"/>
    <w:link w:val="Heading3Char"/>
    <w:uiPriority w:val="9"/>
    <w:unhideWhenUsed/>
    <w:qFormat/>
    <w:rsid w:val="00741E1B"/>
    <w:pPr>
      <w:keepNext/>
      <w:keepLines/>
      <w:spacing w:before="200"/>
      <w:outlineLvl w:val="2"/>
    </w:pPr>
    <w:rPr>
      <w:rFonts w:ascii="Calibri" w:eastAsia="ＭＳ ゴシック"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link w:val="Heading2"/>
    <w:uiPriority w:val="9"/>
    <w:rsid w:val="00741E1B"/>
    <w:rPr>
      <w:rFonts w:ascii="LeituraSans-Grot 2" w:hAnsi="LeituraSans-Grot 2"/>
      <w:color w:val="4A6A7E"/>
    </w:rPr>
  </w:style>
  <w:style w:type="character" w:customStyle="1" w:styleId="Heading1Char">
    <w:name w:val="Heading 1 Char"/>
    <w:link w:val="Heading1"/>
    <w:uiPriority w:val="9"/>
    <w:rsid w:val="00A7463D"/>
    <w:rPr>
      <w:rFonts w:ascii="LeituraSans-Grot 3" w:hAnsi="LeituraSans-Grot 3"/>
      <w:color w:val="D74520"/>
      <w:sz w:val="28"/>
      <w:szCs w:val="28"/>
    </w:rPr>
  </w:style>
  <w:style w:type="character" w:customStyle="1" w:styleId="Heading3Char">
    <w:name w:val="Heading 3 Char"/>
    <w:link w:val="Heading3"/>
    <w:uiPriority w:val="9"/>
    <w:rsid w:val="00741E1B"/>
    <w:rPr>
      <w:rFonts w:ascii="Calibri" w:eastAsia="ＭＳ ゴシック" w:hAnsi="Calibri" w:cs="Times New Roman"/>
      <w:b/>
      <w:bCs/>
      <w:color w:val="4F81BD"/>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uiPriority w:val="34"/>
    <w:qFormat/>
    <w:rsid w:val="00672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24118">
      <w:bodyDiv w:val="1"/>
      <w:marLeft w:val="0"/>
      <w:marRight w:val="0"/>
      <w:marTop w:val="0"/>
      <w:marBottom w:val="0"/>
      <w:divBdr>
        <w:top w:val="none" w:sz="0" w:space="0" w:color="auto"/>
        <w:left w:val="none" w:sz="0" w:space="0" w:color="auto"/>
        <w:bottom w:val="none" w:sz="0" w:space="0" w:color="auto"/>
        <w:right w:val="none" w:sz="0" w:space="0" w:color="auto"/>
      </w:divBdr>
    </w:div>
    <w:div w:id="619648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atrice:Library:Application%20Support:Microsoft:Office:User%20Templates:My%20Templates:Word_TAC_No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1E13F-47A1-684B-809B-02D29553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Word_TAC_NoCover.dot</Template>
  <TotalTime>182</TotalTime>
  <Pages>5</Pages>
  <Words>1941</Words>
  <Characters>11066</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Section Header</vt:lpstr>
      <vt:lpstr>    Optional Sub-Section header</vt:lpstr>
      <vt:lpstr>Section Header</vt:lpstr>
      <vt:lpstr>    Optional Sub-Section header</vt:lpstr>
      <vt:lpstr>    Optional Sub-Section header</vt:lpstr>
    </vt:vector>
  </TitlesOfParts>
  <Company>Oregon State University</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8</cp:revision>
  <dcterms:created xsi:type="dcterms:W3CDTF">2015-02-10T22:52:00Z</dcterms:created>
  <dcterms:modified xsi:type="dcterms:W3CDTF">2015-04-14T22:44:00Z</dcterms:modified>
</cp:coreProperties>
</file>