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B9059">
      <w:pPr>
        <w:spacing w:after="160"/>
      </w:pPr>
    </w:p>
    <w:p w14:paraId="1B901B3D">
      <w:pPr>
        <w:spacing w:after="200"/>
        <w:jc w:val="center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计算机组成原理</w:t>
      </w:r>
    </w:p>
    <w:p w14:paraId="382EE79F">
      <w:pPr>
        <w:spacing w:after="400"/>
        <w:jc w:val="center"/>
      </w:pPr>
      <w:r>
        <w:rPr>
          <w:rFonts w:ascii="宋体" w:hAnsi="宋体" w:eastAsia="宋体" w:cs="宋体"/>
          <w:b/>
          <w:bCs/>
          <w:color w:val="2E75B6"/>
          <w:sz w:val="52"/>
          <w:szCs w:val="52"/>
        </w:rPr>
        <w:t>课后练习分析报告</w:t>
      </w:r>
    </w:p>
    <w:p w14:paraId="76C2A075">
      <w:pPr>
        <w:pBdr>
          <w:bottom w:val="single" w:color="2E75B6" w:sz="4" w:space="1"/>
        </w:pBdr>
        <w:spacing w:after="400"/>
        <w:jc w:val="center"/>
      </w:pPr>
      <w:r>
        <w:rPr>
          <w:rFonts w:ascii="宋体" w:hAnsi="宋体" w:eastAsia="宋体" w:cs="宋体"/>
          <w:color w:val="555555"/>
          <w:sz w:val="28"/>
          <w:szCs w:val="28"/>
        </w:rPr>
        <w:t>Linux/Windows 可执行程序基本结构分析</w:t>
      </w:r>
    </w:p>
    <w:p w14:paraId="4D54CF09">
      <w:pPr>
        <w:spacing w:after="160"/>
      </w:pPr>
    </w:p>
    <w:p w14:paraId="2FCB3589">
      <w:pPr>
        <w:spacing w:after="16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简沅晞 20241212</w:t>
      </w:r>
      <w:bookmarkStart w:id="0" w:name="_GoBack"/>
      <w:bookmarkEnd w:id="0"/>
    </w:p>
    <w:p w14:paraId="27359F3D">
      <w:pPr>
        <w:spacing w:after="160"/>
        <w:jc w:val="center"/>
      </w:pPr>
      <w:r>
        <w:rPr>
          <w:rFonts w:ascii="宋体" w:hAnsi="宋体" w:eastAsia="宋体" w:cs="宋体"/>
          <w:sz w:val="24"/>
          <w:szCs w:val="24"/>
        </w:rPr>
        <w:t>实验环境：WSL2（Ubuntu on Windows）+ GCC 工具链</w:t>
      </w:r>
    </w:p>
    <w:p w14:paraId="05DAF716">
      <w:pPr>
        <w:spacing w:after="160"/>
        <w:jc w:val="center"/>
      </w:pPr>
      <w:r>
        <w:rPr>
          <w:rFonts w:ascii="宋体" w:hAnsi="宋体" w:eastAsia="宋体" w:cs="宋体"/>
          <w:sz w:val="24"/>
          <w:szCs w:val="24"/>
        </w:rPr>
        <w:t>实验工具：gcc / objdump / readelf / file</w:t>
      </w:r>
    </w:p>
    <w:p w14:paraId="59BAC9A8">
      <w:pPr>
        <w:spacing w:after="240"/>
      </w:pPr>
    </w:p>
    <w:p w14:paraId="5CFB533C">
      <w:pPr>
        <w:pStyle w:val="2"/>
      </w:pPr>
      <w:r>
        <w:rPr>
          <w:rFonts w:ascii="宋体" w:hAnsi="宋体" w:eastAsia="宋体" w:cs="宋体"/>
          <w:b/>
          <w:bCs/>
          <w:color w:val="2E75B6"/>
          <w:sz w:val="32"/>
          <w:szCs w:val="32"/>
        </w:rPr>
        <w:t>一、实验目的</w:t>
      </w:r>
    </w:p>
    <w:p w14:paraId="65C3B3E4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本次实验旨在通过实际操作，深入理解 Linux 可执行程序（ELF 格式）的内部结构。具体目标如下：</w:t>
      </w:r>
    </w:p>
    <w:p w14:paraId="097A353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sz w:val="24"/>
          <w:szCs w:val="24"/>
        </w:rPr>
        <w:t>使用 GCC 工具链将 C 语言源程序编译为 ELF 格式的目标文件（.o）；</w:t>
      </w:r>
    </w:p>
    <w:p w14:paraId="3AFFFC22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sz w:val="24"/>
          <w:szCs w:val="24"/>
        </w:rPr>
        <w:t>通过 objdump 工具观察反汇编代码，理解机器指令与 C 源码的对应关系；</w:t>
      </w:r>
    </w:p>
    <w:p w14:paraId="20C34904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sz w:val="24"/>
          <w:szCs w:val="24"/>
        </w:rPr>
        <w:t>通过 readelf 工具分析 ELF 文件各节区（Section）的用途与结构；</w:t>
      </w:r>
    </w:p>
    <w:p w14:paraId="55F9838A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sz w:val="24"/>
          <w:szCs w:val="24"/>
        </w:rPr>
        <w:t>理解符号表（Symbol Table）的组成及其在链接过程中的作用。</w:t>
      </w:r>
    </w:p>
    <w:p w14:paraId="664BA9E7">
      <w:pPr>
        <w:spacing w:after="80"/>
      </w:pPr>
    </w:p>
    <w:p w14:paraId="1F413E6F">
      <w:pPr>
        <w:pStyle w:val="2"/>
      </w:pPr>
      <w:r>
        <w:rPr>
          <w:rFonts w:ascii="宋体" w:hAnsi="宋体" w:eastAsia="宋体" w:cs="宋体"/>
          <w:b/>
          <w:bCs/>
          <w:color w:val="2E75B6"/>
          <w:sz w:val="32"/>
          <w:szCs w:val="32"/>
        </w:rPr>
        <w:t>二、实验环境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00"/>
      </w:tblGrid>
      <w:tr w14:paraId="4C97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F93C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6F70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58CBE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BCA95">
            <w:r>
              <w:rPr>
                <w:rFonts w:ascii="宋体" w:hAnsi="宋体" w:eastAsia="宋体" w:cs="宋体"/>
                <w:sz w:val="20"/>
                <w:szCs w:val="20"/>
              </w:rPr>
              <w:t>操作系统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34D1">
            <w:r>
              <w:rPr>
                <w:rFonts w:ascii="宋体" w:hAnsi="宋体" w:eastAsia="宋体" w:cs="宋体"/>
                <w:sz w:val="20"/>
                <w:szCs w:val="20"/>
              </w:rPr>
              <w:t>Windows 11 + WSL2（Ubuntu）</w:t>
            </w:r>
          </w:p>
        </w:tc>
      </w:tr>
      <w:tr w14:paraId="71F9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E38D1">
            <w:r>
              <w:rPr>
                <w:rFonts w:ascii="宋体" w:hAnsi="宋体" w:eastAsia="宋体" w:cs="宋体"/>
                <w:sz w:val="20"/>
                <w:szCs w:val="20"/>
              </w:rPr>
              <w:t>编译器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E39DD">
            <w:r>
              <w:rPr>
                <w:rFonts w:ascii="宋体" w:hAnsi="宋体" w:eastAsia="宋体" w:cs="宋体"/>
                <w:sz w:val="20"/>
                <w:szCs w:val="20"/>
              </w:rPr>
              <w:t>GCC（GNU Compiler Collection）</w:t>
            </w:r>
          </w:p>
        </w:tc>
      </w:tr>
      <w:tr w14:paraId="78A3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97D6">
            <w:r>
              <w:rPr>
                <w:rFonts w:ascii="宋体" w:hAnsi="宋体" w:eastAsia="宋体" w:cs="宋体"/>
                <w:sz w:val="20"/>
                <w:szCs w:val="20"/>
              </w:rPr>
              <w:t>分析工具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719D7">
            <w:r>
              <w:rPr>
                <w:rFonts w:ascii="宋体" w:hAnsi="宋体" w:eastAsia="宋体" w:cs="宋体"/>
                <w:sz w:val="20"/>
                <w:szCs w:val="20"/>
              </w:rPr>
              <w:t>objdump、readelf、file</w:t>
            </w:r>
          </w:p>
        </w:tc>
      </w:tr>
      <w:tr w14:paraId="02ED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099A4">
            <w:r>
              <w:rPr>
                <w:rFonts w:ascii="宋体" w:hAnsi="宋体" w:eastAsia="宋体" w:cs="宋体"/>
                <w:sz w:val="20"/>
                <w:szCs w:val="20"/>
              </w:rPr>
              <w:t>实验文件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8F71">
            <w:r>
              <w:rPr>
                <w:rFonts w:ascii="宋体" w:hAnsi="宋体" w:eastAsia="宋体" w:cs="宋体"/>
                <w:sz w:val="20"/>
                <w:szCs w:val="20"/>
              </w:rPr>
              <w:t>hello.c → 编译为 hello.o（ELF 目标文件）及 hello（可执行文件）</w:t>
            </w:r>
          </w:p>
        </w:tc>
      </w:tr>
    </w:tbl>
    <w:p w14:paraId="40E3E9D9">
      <w:pPr>
        <w:spacing w:after="80"/>
      </w:pPr>
    </w:p>
    <w:p w14:paraId="25CFCD48">
      <w:pPr>
        <w:pStyle w:val="2"/>
      </w:pPr>
      <w:r>
        <w:rPr>
          <w:rFonts w:ascii="宋体" w:hAnsi="宋体" w:eastAsia="宋体" w:cs="宋体"/>
          <w:b/>
          <w:bCs/>
          <w:color w:val="2E75B6"/>
          <w:sz w:val="32"/>
          <w:szCs w:val="32"/>
        </w:rPr>
        <w:t>三、实验过程</w:t>
      </w:r>
    </w:p>
    <w:p w14:paraId="6F4466A3">
      <w:pPr>
        <w:pStyle w:val="3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3.1 编写源程序</w:t>
      </w:r>
    </w:p>
    <w:p w14:paraId="379F7CA8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编写一个简单的 C 语言程序 hello.c，实现在标准输出打印 "hello world!"：</w:t>
      </w:r>
    </w:p>
    <w:p w14:paraId="7A416318">
      <w:pPr>
        <w:spacing w:after="80"/>
      </w:pPr>
    </w:p>
    <w:p w14:paraId="58831027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#include &lt;stdio.h&gt;</w:t>
      </w:r>
    </w:p>
    <w:p w14:paraId="41C3AFA6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int main() {</w:t>
      </w:r>
    </w:p>
    <w:p w14:paraId="7752B30B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printf("hello world!\n");</w:t>
      </w:r>
    </w:p>
    <w:p w14:paraId="63D54A6C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return 0;</w:t>
      </w:r>
    </w:p>
    <w:p w14:paraId="41248528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}</w:t>
      </w:r>
    </w:p>
    <w:p w14:paraId="47A6B264">
      <w:pPr>
        <w:spacing w:after="80"/>
      </w:pPr>
    </w:p>
    <w:p w14:paraId="7639DD4A">
      <w:pPr>
        <w:pStyle w:val="3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3.2 编译为 ELF 目标文件</w:t>
      </w:r>
    </w:p>
    <w:p w14:paraId="67D1A771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使用 GCC 的 -c 选项，将源文件编译为 ELF 格式的可重定位目标文件（.o）：</w:t>
      </w:r>
    </w:p>
    <w:p w14:paraId="10CAB738">
      <w:pPr>
        <w:spacing w:after="80"/>
      </w:pPr>
    </w:p>
    <w:p w14:paraId="7CECF6E5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gcc -c hello.c -o hello.o</w:t>
      </w:r>
    </w:p>
    <w:p w14:paraId="2223D567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file hello.o</w:t>
      </w:r>
    </w:p>
    <w:p w14:paraId="49CDBE44">
      <w:pPr>
        <w:spacing w:after="80"/>
      </w:pPr>
    </w:p>
    <w:p w14:paraId="34D1CBC0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file 命令输出确认了文件格式：</w:t>
      </w:r>
    </w:p>
    <w:p w14:paraId="27304125">
      <w:pPr>
        <w:pBdr>
          <w:top w:val="single" w:color="DDDDDD" w:sz="2" w:space="0"/>
          <w:left w:val="single" w:color="27AE60" w:sz="6" w:space="6"/>
          <w:bottom w:val="single" w:color="DDDDDD" w:sz="2" w:space="0"/>
          <w:right w:val="single" w:color="DDDDDD" w:sz="2" w:space="0"/>
        </w:pBdr>
        <w:spacing w:after="120"/>
        <w:ind w:left="360"/>
      </w:pPr>
      <w:r>
        <w:rPr>
          <w:rFonts w:ascii="Courier New" w:hAnsi="Courier New" w:eastAsia="Courier New" w:cs="Courier New"/>
          <w:color w:val="27AE60"/>
          <w:sz w:val="20"/>
          <w:szCs w:val="20"/>
        </w:rPr>
        <w:t>hello.o: ELF 64-bit LSB relocatable, x86-64, version 1 (SYSV), not stripped</w:t>
      </w:r>
    </w:p>
    <w:p w14:paraId="00C166C2">
      <w:pPr>
        <w:spacing w:after="80"/>
      </w:pPr>
    </w:p>
    <w:p w14:paraId="58DBFE35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上述输出表明：该文件为 64 位 ELF 格式，小端序（LSB），x86-64 架构，可重定位类型（relocatable），包含调试符号（not stripped）。</w:t>
      </w:r>
    </w:p>
    <w:p w14:paraId="528D3E38">
      <w:pPr>
        <w:spacing w:after="80"/>
      </w:pPr>
    </w:p>
    <w:p w14:paraId="1EA31E87">
      <w:pPr>
        <w:pStyle w:val="2"/>
      </w:pPr>
      <w:r>
        <w:rPr>
          <w:rFonts w:ascii="宋体" w:hAnsi="宋体" w:eastAsia="宋体" w:cs="宋体"/>
          <w:b/>
          <w:bCs/>
          <w:color w:val="2E75B6"/>
          <w:sz w:val="32"/>
          <w:szCs w:val="32"/>
        </w:rPr>
        <w:t>四、ELF 文件结构分析</w:t>
      </w:r>
    </w:p>
    <w:p w14:paraId="3A9CCD83">
      <w:pPr>
        <w:pStyle w:val="3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4.1 ELF 格式概述</w:t>
      </w:r>
    </w:p>
    <w:p w14:paraId="58B96363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ELF（Executable and Linkable Format）是 Linux 系统上标准的可执行文件、目标文件和共享库格式。一个 ELF 文件由以下几个部分组成：</w:t>
      </w:r>
    </w:p>
    <w:p w14:paraId="082246BB">
      <w:pPr>
        <w:spacing w:after="8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00"/>
      </w:tblGrid>
      <w:tr w14:paraId="4CEA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5236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组成部分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1403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作用</w:t>
            </w:r>
          </w:p>
        </w:tc>
      </w:tr>
      <w:tr w14:paraId="16560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72077">
            <w:r>
              <w:rPr>
                <w:rFonts w:ascii="宋体" w:hAnsi="宋体" w:eastAsia="宋体" w:cs="宋体"/>
                <w:sz w:val="20"/>
                <w:szCs w:val="20"/>
              </w:rPr>
              <w:t>ELF Header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4B33">
            <w:r>
              <w:rPr>
                <w:rFonts w:ascii="宋体" w:hAnsi="宋体" w:eastAsia="宋体" w:cs="宋体"/>
                <w:sz w:val="20"/>
                <w:szCs w:val="20"/>
              </w:rPr>
              <w:t>描述文件整体属性，包括架构、入口点、节区表偏移等元信息</w:t>
            </w:r>
          </w:p>
        </w:tc>
      </w:tr>
      <w:tr w14:paraId="6B76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41EA2">
            <w:r>
              <w:rPr>
                <w:rFonts w:ascii="宋体" w:hAnsi="宋体" w:eastAsia="宋体" w:cs="宋体"/>
                <w:sz w:val="20"/>
                <w:szCs w:val="20"/>
              </w:rPr>
              <w:t>Section Headers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8E323">
            <w:r>
              <w:rPr>
                <w:rFonts w:ascii="宋体" w:hAnsi="宋体" w:eastAsia="宋体" w:cs="宋体"/>
                <w:sz w:val="20"/>
                <w:szCs w:val="20"/>
              </w:rPr>
              <w:t>描述文件中各节区的名称、类型、大小、偏移量及属性</w:t>
            </w:r>
          </w:p>
        </w:tc>
      </w:tr>
      <w:tr w14:paraId="58719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C781">
            <w:r>
              <w:rPr>
                <w:rFonts w:ascii="宋体" w:hAnsi="宋体" w:eastAsia="宋体" w:cs="宋体"/>
                <w:sz w:val="20"/>
                <w:szCs w:val="20"/>
              </w:rPr>
              <w:t>各 Section（节区）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7C2F">
            <w:r>
              <w:rPr>
                <w:rFonts w:ascii="宋体" w:hAnsi="宋体" w:eastAsia="宋体" w:cs="宋体"/>
                <w:sz w:val="20"/>
                <w:szCs w:val="20"/>
              </w:rPr>
              <w:t>存放实际数据，包括代码、数据、符号表、重定位信息等</w:t>
            </w:r>
          </w:p>
        </w:tc>
      </w:tr>
      <w:tr w14:paraId="3567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5B7BB">
            <w:r>
              <w:rPr>
                <w:rFonts w:ascii="宋体" w:hAnsi="宋体" w:eastAsia="宋体" w:cs="宋体"/>
                <w:sz w:val="20"/>
                <w:szCs w:val="20"/>
              </w:rPr>
              <w:t>Program Headers（可执行文件）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A781">
            <w:r>
              <w:rPr>
                <w:rFonts w:ascii="宋体" w:hAnsi="宋体" w:eastAsia="宋体" w:cs="宋体"/>
                <w:sz w:val="20"/>
                <w:szCs w:val="20"/>
              </w:rPr>
              <w:t>描述运行时的内存段，目标文件（.o）一般不含此项</w:t>
            </w:r>
          </w:p>
        </w:tc>
      </w:tr>
    </w:tbl>
    <w:p w14:paraId="3B1933E7">
      <w:pPr>
        <w:spacing w:after="80"/>
      </w:pPr>
    </w:p>
    <w:p w14:paraId="6CDA1A77">
      <w:pPr>
        <w:pStyle w:val="3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4.2 各节区详细分析（readelf -S hello.o）</w:t>
      </w:r>
    </w:p>
    <w:p w14:paraId="57485EE4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通过 readelf -S 命令可以查看 ELF 文件的完整节区表。以下对 hello.o 中各主要节区逐一分析：</w:t>
      </w:r>
    </w:p>
    <w:p w14:paraId="626F0391">
      <w:pPr>
        <w:spacing w:after="80"/>
      </w:pPr>
    </w:p>
    <w:p w14:paraId="4E81E186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4.2.1 .text 节（代码节）</w:t>
      </w:r>
    </w:p>
    <w:p w14:paraId="66E8467A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类型：PROGBITS，标志：AX（可分配 + 可执行），大小：0x1e（30 字节）</w:t>
      </w:r>
    </w:p>
    <w:p w14:paraId="1A22DD15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.text 节存放程序的可执行机器指令，即编译后的 main 函数代码。AX 标志表示该节在运行时需要被加载进内存（A），且具有可执行权限（X）。30 字节对应 main 函数从 endbr64 到 ret 的完整汇编指令序列。</w:t>
      </w:r>
    </w:p>
    <w:p w14:paraId="1150D7B1">
      <w:pPr>
        <w:spacing w:after="80"/>
      </w:pPr>
    </w:p>
    <w:p w14:paraId="7E09CB9D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4.2.2 .rela.text 节（重定位节）</w:t>
      </w:r>
    </w:p>
    <w:p w14:paraId="41E00F8C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类型：RELA，大小：0x30（48 字节，含 2 条重定位记录）</w:t>
      </w:r>
    </w:p>
    <w:p w14:paraId="5D89BC2B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.rela.text 存储针对 .text 节的重定位信息。由于 hello.o 是可重定位目标文件，调用 puts 函数和引用字符串常量时的实际地址在链接前均未确定，需要通过重定位表记录待修正的位置，由链接器在最终链接时填入正确地址。</w:t>
      </w:r>
    </w:p>
    <w:p w14:paraId="1E388722">
      <w:pPr>
        <w:spacing w:after="80"/>
      </w:pPr>
    </w:p>
    <w:p w14:paraId="27DCD13E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4.2.3 .data 节（已初始化数据节）</w:t>
      </w:r>
    </w:p>
    <w:p w14:paraId="1B1177E7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类型：PROGBITS，标志：WA（可写 + 可分配），大小：0x0</w:t>
      </w:r>
    </w:p>
    <w:p w14:paraId="40DF79C0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.data 节存放程序中已初始化的全局变量和静态变量。本程序无此类变量，故大小为 0。</w:t>
      </w:r>
    </w:p>
    <w:p w14:paraId="694A1B1F">
      <w:pPr>
        <w:spacing w:after="80"/>
      </w:pPr>
    </w:p>
    <w:p w14:paraId="7CD042A2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4.2.4 .bss 节（未初始化数据节）</w:t>
      </w:r>
    </w:p>
    <w:p w14:paraId="26A3664E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类型：NOBITS，标志：WA，大小：0x0</w:t>
      </w:r>
    </w:p>
    <w:p w14:paraId="795AEAA7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.bss（Block Started by Symbol）节存放未初始化的全局变量。NOBITS 类型表示该节不占用文件空间，但在运行时会被操作系统分配内存并清零。本程序同样无此类变量。</w:t>
      </w:r>
    </w:p>
    <w:p w14:paraId="55B1203F">
      <w:pPr>
        <w:spacing w:after="80"/>
      </w:pPr>
    </w:p>
    <w:p w14:paraId="18B29B75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4.2.5 .rodata 节（只读数据节）</w:t>
      </w:r>
    </w:p>
    <w:p w14:paraId="164AB2BF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类型：PROGBITS，标志：A（只读 + 可分配），大小：0x0d（13 字节）</w:t>
      </w:r>
    </w:p>
    <w:p w14:paraId="57F2AA39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.rodata 存放只读数据，如字符串字面量。本例中的 "hello world!\n" 字符串（含终止符共 13 字节）即存储于此。A 标志表示运行时需加载进内存，但无写权限，防止程序意外修改常量。</w:t>
      </w:r>
    </w:p>
    <w:p w14:paraId="72946A4F">
      <w:pPr>
        <w:spacing w:after="80"/>
      </w:pPr>
    </w:p>
    <w:p w14:paraId="7BF14661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4.2.6 .symtab 节（符号表节）</w:t>
      </w:r>
    </w:p>
    <w:p w14:paraId="17177672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类型：SYMTAB，大小：0x90（144 字节，含 6 个符号条目）</w:t>
      </w:r>
    </w:p>
    <w:p w14:paraId="2902F267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.symtab 存储程序中定义和引用的所有符号信息，包括函数名、变量名及其类型、作用域、所在节区等。链接器依赖符号表完成多目标文件间的符号解析与地址绑定。</w:t>
      </w:r>
    </w:p>
    <w:p w14:paraId="263794E9">
      <w:pPr>
        <w:spacing w:after="80"/>
      </w:pPr>
    </w:p>
    <w:p w14:paraId="257C2795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4.2.7 .strtab 节（字符串表节）</w:t>
      </w:r>
    </w:p>
    <w:p w14:paraId="443182EA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类型：STRTAB，大小：0x13</w:t>
      </w:r>
    </w:p>
    <w:p w14:paraId="0DE13132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.strtab 以连续字符串形式存储符号名称，配合 .symtab 使用。符号表中的 Name 字段实为该节中对应字符串的偏移量。</w:t>
      </w:r>
    </w:p>
    <w:p w14:paraId="1DA28905">
      <w:pPr>
        <w:spacing w:after="80"/>
      </w:pPr>
    </w:p>
    <w:p w14:paraId="016CA0D4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4.2.8 .shstrtab 节（节区名称字符串表）</w:t>
      </w:r>
    </w:p>
    <w:p w14:paraId="36BCB169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类型：STRTAB，大小：0x74</w:t>
      </w:r>
    </w:p>
    <w:p w14:paraId="72836D6C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.shstrtab 存储所有节区的名称字符串，供 ELF 头部中的 shstrndx 字段索引，使工具能够解析并显示各节区名。</w:t>
      </w:r>
    </w:p>
    <w:p w14:paraId="43D17689">
      <w:pPr>
        <w:spacing w:after="80"/>
      </w:pPr>
    </w:p>
    <w:p w14:paraId="107126C4">
      <w:pPr>
        <w:pStyle w:val="4"/>
      </w:pPr>
      <w:r>
        <w:rPr>
          <w:rFonts w:ascii="宋体" w:hAnsi="宋体" w:eastAsia="宋体" w:cs="宋体"/>
          <w:b/>
          <w:bCs/>
          <w:color w:val="2F5496"/>
          <w:sz w:val="24"/>
          <w:szCs w:val="24"/>
        </w:rPr>
        <w:t>4.2.9 其他辅助节区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4E0E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7FA3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节区名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9651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作用</w:t>
            </w:r>
          </w:p>
        </w:tc>
      </w:tr>
      <w:tr w14:paraId="3741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D3263">
            <w:r>
              <w:rPr>
                <w:rFonts w:ascii="宋体" w:hAnsi="宋体" w:eastAsia="宋体" w:cs="宋体"/>
                <w:sz w:val="20"/>
                <w:szCs w:val="20"/>
              </w:rPr>
              <w:t>.comment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BBC98">
            <w:r>
              <w:rPr>
                <w:rFonts w:ascii="宋体" w:hAnsi="宋体" w:eastAsia="宋体" w:cs="宋体"/>
                <w:sz w:val="20"/>
                <w:szCs w:val="20"/>
              </w:rPr>
              <w:t>存放编译器版本信息等注释字符串（MS 标志表示可合并）</w:t>
            </w:r>
          </w:p>
        </w:tc>
      </w:tr>
      <w:tr w14:paraId="172C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6AA94">
            <w:r>
              <w:rPr>
                <w:rFonts w:ascii="宋体" w:hAnsi="宋体" w:eastAsia="宋体" w:cs="宋体"/>
                <w:sz w:val="20"/>
                <w:szCs w:val="20"/>
              </w:rPr>
              <w:t>.note.GNU-stack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EF58C">
            <w:r>
              <w:rPr>
                <w:rFonts w:ascii="宋体" w:hAnsi="宋体" w:eastAsia="宋体" w:cs="宋体"/>
                <w:sz w:val="20"/>
                <w:szCs w:val="20"/>
              </w:rPr>
              <w:t>告知链接器栈是否需要可执行权限（现代 Linux 安全机制）</w:t>
            </w:r>
          </w:p>
        </w:tc>
      </w:tr>
      <w:tr w14:paraId="0694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E6499">
            <w:r>
              <w:rPr>
                <w:rFonts w:ascii="宋体" w:hAnsi="宋体" w:eastAsia="宋体" w:cs="宋体"/>
                <w:sz w:val="20"/>
                <w:szCs w:val="20"/>
              </w:rPr>
              <w:t>.note.gnu.pr[...]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DFCB6">
            <w:r>
              <w:rPr>
                <w:rFonts w:ascii="宋体" w:hAnsi="宋体" w:eastAsia="宋体" w:cs="宋体"/>
                <w:sz w:val="20"/>
                <w:szCs w:val="20"/>
              </w:rPr>
              <w:t>GNU 属性注释，记录编译器特性标记（如 CET 控制流保护）</w:t>
            </w:r>
          </w:p>
        </w:tc>
      </w:tr>
      <w:tr w14:paraId="23A31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53078">
            <w:r>
              <w:rPr>
                <w:rFonts w:ascii="宋体" w:hAnsi="宋体" w:eastAsia="宋体" w:cs="宋体"/>
                <w:sz w:val="20"/>
                <w:szCs w:val="20"/>
              </w:rPr>
              <w:t>.eh_frame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11883">
            <w:r>
              <w:rPr>
                <w:rFonts w:ascii="宋体" w:hAnsi="宋体" w:eastAsia="宋体" w:cs="宋体"/>
                <w:sz w:val="20"/>
                <w:szCs w:val="20"/>
              </w:rPr>
              <w:t>存放异常处理帧信息（Exception Handling Frame），用于 C++ 异常和栈回溯</w:t>
            </w:r>
          </w:p>
        </w:tc>
      </w:tr>
      <w:tr w14:paraId="07BA7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CD5A">
            <w:r>
              <w:rPr>
                <w:rFonts w:ascii="宋体" w:hAnsi="宋体" w:eastAsia="宋体" w:cs="宋体"/>
                <w:sz w:val="20"/>
                <w:szCs w:val="20"/>
              </w:rPr>
              <w:t>.rela.eh_frame</w:t>
            </w:r>
          </w:p>
        </w:tc>
        <w:tc>
          <w:tcPr>
            <w:tcW w:w="6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8B0B">
            <w:r>
              <w:rPr>
                <w:rFonts w:ascii="宋体" w:hAnsi="宋体" w:eastAsia="宋体" w:cs="宋体"/>
                <w:sz w:val="20"/>
                <w:szCs w:val="20"/>
              </w:rPr>
              <w:t>.eh_frame 的重定位表，链接时修正其中的地址引用</w:t>
            </w:r>
          </w:p>
        </w:tc>
      </w:tr>
    </w:tbl>
    <w:p w14:paraId="1FB25AE8">
      <w:pPr>
        <w:spacing w:after="80"/>
      </w:pPr>
    </w:p>
    <w:p w14:paraId="2FFECA62">
      <w:pPr>
        <w:pStyle w:val="2"/>
      </w:pPr>
      <w:r>
        <w:rPr>
          <w:rFonts w:ascii="宋体" w:hAnsi="宋体" w:eastAsia="宋体" w:cs="宋体"/>
          <w:b/>
          <w:bCs/>
          <w:color w:val="2E75B6"/>
          <w:sz w:val="32"/>
          <w:szCs w:val="32"/>
        </w:rPr>
        <w:t>五、汇编代码分析（objdump -d hello.o）</w:t>
      </w:r>
    </w:p>
    <w:p w14:paraId="762D669A">
      <w:pPr>
        <w:pStyle w:val="3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5.1 main 函数反汇编输出</w:t>
      </w:r>
    </w:p>
    <w:p w14:paraId="66B78957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通过 objdump -d hello.o 可以得到 .text 节的反汇编代码。以下是 main 函数的汇编指令：</w:t>
      </w:r>
    </w:p>
    <w:p w14:paraId="113B8798">
      <w:pPr>
        <w:spacing w:after="80"/>
      </w:pPr>
    </w:p>
    <w:p w14:paraId="42823318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0000000000000000 &lt;main&gt;:</w:t>
      </w:r>
    </w:p>
    <w:p w14:paraId="400C991B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0:  f3 0f 1e fa        endbr64</w:t>
      </w:r>
    </w:p>
    <w:p w14:paraId="3C5A8E01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4:  55                 push   %rbp</w:t>
      </w:r>
    </w:p>
    <w:p w14:paraId="4B29FB0F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5:  48 89 e5           mov    %rsp,%rbp</w:t>
      </w:r>
    </w:p>
    <w:p w14:paraId="0886D84A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8:  48 8d 05 00 00 00 00  lea 0x0(%rip),%rax   # 待重定位</w:t>
      </w:r>
    </w:p>
    <w:p w14:paraId="2DD8502C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f:  48 89 c7           mov    %rax,%rdi</w:t>
      </w:r>
    </w:p>
    <w:p w14:paraId="378540D0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12:  e8 00 00 00 00     call   &lt;puts&gt;           # 待重定位</w:t>
      </w:r>
    </w:p>
    <w:p w14:paraId="514CC847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17:  b8 00 00 00 00     mov    $0x0,%eax</w:t>
      </w:r>
    </w:p>
    <w:p w14:paraId="7F1FC515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1c:  5d                 pop    %rbp</w:t>
      </w:r>
    </w:p>
    <w:p w14:paraId="6DA80A62">
      <w:pPr>
        <w:pBdr>
          <w:left w:val="single" w:color="2E75B6" w:sz="6" w:space="6"/>
        </w:pBdr>
        <w:spacing w:before="60" w:after="6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1d:  c3                 ret</w:t>
      </w:r>
    </w:p>
    <w:p w14:paraId="40CD8BF0">
      <w:pPr>
        <w:spacing w:after="80"/>
      </w:pPr>
    </w:p>
    <w:p w14:paraId="7FE3B9D0">
      <w:pPr>
        <w:pStyle w:val="3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5.2 指令逐行解析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5400"/>
      </w:tblGrid>
      <w:tr w14:paraId="293F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9342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D1F3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指令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D3FD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5152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86D3F">
            <w:r>
              <w:rPr>
                <w:rFonts w:ascii="宋体" w:hAnsi="宋体" w:eastAsia="宋体" w:cs="宋体"/>
                <w:sz w:val="20"/>
                <w:szCs w:val="20"/>
              </w:rPr>
              <w:t>0x00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6DB9">
            <w:r>
              <w:rPr>
                <w:rFonts w:ascii="宋体" w:hAnsi="宋体" w:eastAsia="宋体" w:cs="宋体"/>
                <w:sz w:val="20"/>
                <w:szCs w:val="20"/>
              </w:rPr>
              <w:t>endbr64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ACD17">
            <w:r>
              <w:rPr>
                <w:rFonts w:ascii="宋体" w:hAnsi="宋体" w:eastAsia="宋体" w:cs="宋体"/>
                <w:sz w:val="20"/>
                <w:szCs w:val="20"/>
              </w:rPr>
              <w:t>Intel CET 控制流保护指令，标记合法的间接跳转目标，现代 GCC 默认插入</w:t>
            </w:r>
          </w:p>
        </w:tc>
      </w:tr>
      <w:tr w14:paraId="20B5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92230">
            <w:r>
              <w:rPr>
                <w:rFonts w:ascii="宋体" w:hAnsi="宋体" w:eastAsia="宋体" w:cs="宋体"/>
                <w:sz w:val="20"/>
                <w:szCs w:val="20"/>
              </w:rPr>
              <w:t>0x04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608B7">
            <w:r>
              <w:rPr>
                <w:rFonts w:ascii="宋体" w:hAnsi="宋体" w:eastAsia="宋体" w:cs="宋体"/>
                <w:sz w:val="20"/>
                <w:szCs w:val="20"/>
              </w:rPr>
              <w:t>push %rbp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601B">
            <w:r>
              <w:rPr>
                <w:rFonts w:ascii="宋体" w:hAnsi="宋体" w:eastAsia="宋体" w:cs="宋体"/>
                <w:sz w:val="20"/>
                <w:szCs w:val="20"/>
              </w:rPr>
              <w:t>保存调用者的帧指针寄存器（函数序言第一步）</w:t>
            </w:r>
          </w:p>
        </w:tc>
      </w:tr>
      <w:tr w14:paraId="2E83A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0FF7F">
            <w:r>
              <w:rPr>
                <w:rFonts w:ascii="宋体" w:hAnsi="宋体" w:eastAsia="宋体" w:cs="宋体"/>
                <w:sz w:val="20"/>
                <w:szCs w:val="20"/>
              </w:rPr>
              <w:t>0x05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9F61D">
            <w:r>
              <w:rPr>
                <w:rFonts w:ascii="宋体" w:hAnsi="宋体" w:eastAsia="宋体" w:cs="宋体"/>
                <w:sz w:val="20"/>
                <w:szCs w:val="20"/>
              </w:rPr>
              <w:t>mov %rsp,%rbp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697D4">
            <w:r>
              <w:rPr>
                <w:rFonts w:ascii="宋体" w:hAnsi="宋体" w:eastAsia="宋体" w:cs="宋体"/>
                <w:sz w:val="20"/>
                <w:szCs w:val="20"/>
              </w:rPr>
              <w:t>将当前栈顶设为新的帧基址（建立本函数的栈帧）</w:t>
            </w:r>
          </w:p>
        </w:tc>
      </w:tr>
      <w:tr w14:paraId="2873A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BC3F7">
            <w:r>
              <w:rPr>
                <w:rFonts w:ascii="宋体" w:hAnsi="宋体" w:eastAsia="宋体" w:cs="宋体"/>
                <w:sz w:val="20"/>
                <w:szCs w:val="20"/>
              </w:rPr>
              <w:t>0x08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44BA9">
            <w:r>
              <w:rPr>
                <w:rFonts w:ascii="宋体" w:hAnsi="宋体" w:eastAsia="宋体" w:cs="宋体"/>
                <w:sz w:val="20"/>
                <w:szCs w:val="20"/>
              </w:rPr>
              <w:t>lea 0x0(%rip),%rax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13BF5">
            <w:r>
              <w:rPr>
                <w:rFonts w:ascii="宋体" w:hAnsi="宋体" w:eastAsia="宋体" w:cs="宋体"/>
                <w:sz w:val="20"/>
                <w:szCs w:val="20"/>
              </w:rPr>
              <w:t>加载 .rodata 中字符串 "hello world!\n" 的地址到 rax（0x0 为占位，链接后填入真实偏移）</w:t>
            </w:r>
          </w:p>
        </w:tc>
      </w:tr>
      <w:tr w14:paraId="370E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6BAAB">
            <w:r>
              <w:rPr>
                <w:rFonts w:ascii="宋体" w:hAnsi="宋体" w:eastAsia="宋体" w:cs="宋体"/>
                <w:sz w:val="20"/>
                <w:szCs w:val="20"/>
              </w:rPr>
              <w:t>0x0f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9C0C9">
            <w:r>
              <w:rPr>
                <w:rFonts w:ascii="宋体" w:hAnsi="宋体" w:eastAsia="宋体" w:cs="宋体"/>
                <w:sz w:val="20"/>
                <w:szCs w:val="20"/>
              </w:rPr>
              <w:t>mov %rax,%rdi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103F2">
            <w:r>
              <w:rPr>
                <w:rFonts w:ascii="宋体" w:hAnsi="宋体" w:eastAsia="宋体" w:cs="宋体"/>
                <w:sz w:val="20"/>
                <w:szCs w:val="20"/>
              </w:rPr>
              <w:t>将字符串地址传入 rdi（x86-64 调用约定：第一参数用 rdi 传递）</w:t>
            </w:r>
          </w:p>
        </w:tc>
      </w:tr>
      <w:tr w14:paraId="7EBC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3B10E">
            <w:r>
              <w:rPr>
                <w:rFonts w:ascii="宋体" w:hAnsi="宋体" w:eastAsia="宋体" w:cs="宋体"/>
                <w:sz w:val="20"/>
                <w:szCs w:val="20"/>
              </w:rPr>
              <w:t>0x12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DCD2">
            <w:r>
              <w:rPr>
                <w:rFonts w:ascii="宋体" w:hAnsi="宋体" w:eastAsia="宋体" w:cs="宋体"/>
                <w:sz w:val="20"/>
                <w:szCs w:val="20"/>
              </w:rPr>
              <w:t>call puts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0EF39">
            <w:r>
              <w:rPr>
                <w:rFonts w:ascii="宋体" w:hAnsi="宋体" w:eastAsia="宋体" w:cs="宋体"/>
                <w:sz w:val="20"/>
                <w:szCs w:val="20"/>
              </w:rPr>
              <w:t>调用 puts 函数打印字符串（编译器将 printf 优化为 puts）；0x0 为占位地址，链接后修正</w:t>
            </w:r>
          </w:p>
        </w:tc>
      </w:tr>
      <w:tr w14:paraId="5C03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0FA2">
            <w:r>
              <w:rPr>
                <w:rFonts w:ascii="宋体" w:hAnsi="宋体" w:eastAsia="宋体" w:cs="宋体"/>
                <w:sz w:val="20"/>
                <w:szCs w:val="20"/>
              </w:rPr>
              <w:t>0x17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7CE82">
            <w:r>
              <w:rPr>
                <w:rFonts w:ascii="宋体" w:hAnsi="宋体" w:eastAsia="宋体" w:cs="宋体"/>
                <w:sz w:val="20"/>
                <w:szCs w:val="20"/>
              </w:rPr>
              <w:t>mov $0x0,%eax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1BCBD">
            <w:r>
              <w:rPr>
                <w:rFonts w:ascii="宋体" w:hAnsi="宋体" w:eastAsia="宋体" w:cs="宋体"/>
                <w:sz w:val="20"/>
                <w:szCs w:val="20"/>
              </w:rPr>
              <w:t>设置返回值为 0（对应 return 0）</w:t>
            </w:r>
          </w:p>
        </w:tc>
      </w:tr>
      <w:tr w14:paraId="1BAC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20C34">
            <w:r>
              <w:rPr>
                <w:rFonts w:ascii="宋体" w:hAnsi="宋体" w:eastAsia="宋体" w:cs="宋体"/>
                <w:sz w:val="20"/>
                <w:szCs w:val="20"/>
              </w:rPr>
              <w:t>0x1c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66C30">
            <w:r>
              <w:rPr>
                <w:rFonts w:ascii="宋体" w:hAnsi="宋体" w:eastAsia="宋体" w:cs="宋体"/>
                <w:sz w:val="20"/>
                <w:szCs w:val="20"/>
              </w:rPr>
              <w:t>pop %rbp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93C1">
            <w:r>
              <w:rPr>
                <w:rFonts w:ascii="宋体" w:hAnsi="宋体" w:eastAsia="宋体" w:cs="宋体"/>
                <w:sz w:val="20"/>
                <w:szCs w:val="20"/>
              </w:rPr>
              <w:t>恢复调用者帧指针（函数尾声）</w:t>
            </w:r>
          </w:p>
        </w:tc>
      </w:tr>
      <w:tr w14:paraId="0FA01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09255">
            <w:r>
              <w:rPr>
                <w:rFonts w:ascii="宋体" w:hAnsi="宋体" w:eastAsia="宋体" w:cs="宋体"/>
                <w:sz w:val="20"/>
                <w:szCs w:val="20"/>
              </w:rPr>
              <w:t>0x1d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BCBEE">
            <w:r>
              <w:rPr>
                <w:rFonts w:ascii="宋体" w:hAnsi="宋体" w:eastAsia="宋体" w:cs="宋体"/>
                <w:sz w:val="20"/>
                <w:szCs w:val="20"/>
              </w:rPr>
              <w:t>ret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70B4A">
            <w:r>
              <w:rPr>
                <w:rFonts w:ascii="宋体" w:hAnsi="宋体" w:eastAsia="宋体" w:cs="宋体"/>
                <w:sz w:val="20"/>
                <w:szCs w:val="20"/>
              </w:rPr>
              <w:t>返回调用者</w:t>
            </w:r>
          </w:p>
        </w:tc>
      </w:tr>
    </w:tbl>
    <w:p w14:paraId="06FED30C">
      <w:pPr>
        <w:spacing w:after="80"/>
      </w:pPr>
    </w:p>
    <w:p w14:paraId="06D9BE9B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注意：编译器将 printf("hello world!\n") 优化为了 puts("hello world!")，因为该格式字符串不含格式说明符，puts 效率更高。</w:t>
      </w:r>
    </w:p>
    <w:p w14:paraId="0A17A4D4">
      <w:pPr>
        <w:spacing w:after="80"/>
      </w:pPr>
    </w:p>
    <w:p w14:paraId="2F1785D8">
      <w:pPr>
        <w:pStyle w:val="2"/>
      </w:pPr>
      <w:r>
        <w:rPr>
          <w:rFonts w:ascii="宋体" w:hAnsi="宋体" w:eastAsia="宋体" w:cs="宋体"/>
          <w:b/>
          <w:bCs/>
          <w:color w:val="2E75B6"/>
          <w:sz w:val="32"/>
          <w:szCs w:val="32"/>
        </w:rPr>
        <w:t>六、符号表分析（readelf -s hello.o）</w:t>
      </w:r>
    </w:p>
    <w:p w14:paraId="44D2898A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符号表 .symtab 共包含 6 个符号条目，分析如下：</w:t>
      </w:r>
    </w:p>
    <w:p w14:paraId="05FDD9C8">
      <w:pPr>
        <w:spacing w:after="8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400"/>
        <w:gridCol w:w="1000"/>
        <w:gridCol w:w="900"/>
        <w:gridCol w:w="1600"/>
        <w:gridCol w:w="3500"/>
      </w:tblGrid>
      <w:tr w14:paraId="11EC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1DAA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Num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8646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符号名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BC0B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1CAC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绑定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3577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所在节/状态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51B6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4ABC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CA78F">
            <w:r>
              <w:rPr>
                <w:rFonts w:ascii="宋体" w:hAnsi="宋体" w:eastAsia="宋体" w:cs="宋体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1486">
            <w:r>
              <w:rPr>
                <w:rFonts w:ascii="宋体" w:hAnsi="宋体" w:eastAsia="宋体" w:cs="宋体"/>
                <w:sz w:val="20"/>
                <w:szCs w:val="20"/>
              </w:rPr>
              <w:t>（无）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FDE28">
            <w:r>
              <w:rPr>
                <w:rFonts w:ascii="宋体" w:hAnsi="宋体" w:eastAsia="宋体" w:cs="宋体"/>
                <w:sz w:val="20"/>
                <w:szCs w:val="20"/>
              </w:rPr>
              <w:t>NOTYPE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136AA">
            <w:r>
              <w:rPr>
                <w:rFonts w:ascii="宋体" w:hAnsi="宋体" w:eastAsia="宋体" w:cs="宋体"/>
                <w:sz w:val="20"/>
                <w:szCs w:val="20"/>
              </w:rPr>
              <w:t>LOCAL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AB1B7">
            <w:r>
              <w:rPr>
                <w:rFonts w:ascii="宋体" w:hAnsi="宋体" w:eastAsia="宋体" w:cs="宋体"/>
                <w:sz w:val="20"/>
                <w:szCs w:val="20"/>
              </w:rPr>
              <w:t>UND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35F7B">
            <w:r>
              <w:rPr>
                <w:rFonts w:ascii="宋体" w:hAnsi="宋体" w:eastAsia="宋体" w:cs="宋体"/>
                <w:sz w:val="20"/>
                <w:szCs w:val="20"/>
              </w:rPr>
              <w:t>保留条目，固定为空</w:t>
            </w:r>
          </w:p>
        </w:tc>
      </w:tr>
      <w:tr w14:paraId="4DD7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076DE"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F06D">
            <w:r>
              <w:rPr>
                <w:rFonts w:ascii="宋体" w:hAnsi="宋体" w:eastAsia="宋体" w:cs="宋体"/>
                <w:sz w:val="20"/>
                <w:szCs w:val="20"/>
              </w:rPr>
              <w:t>hello.c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40D2">
            <w:r>
              <w:rPr>
                <w:rFonts w:ascii="宋体" w:hAnsi="宋体" w:eastAsia="宋体" w:cs="宋体"/>
                <w:sz w:val="20"/>
                <w:szCs w:val="20"/>
              </w:rPr>
              <w:t>FILE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45B5D">
            <w:r>
              <w:rPr>
                <w:rFonts w:ascii="宋体" w:hAnsi="宋体" w:eastAsia="宋体" w:cs="宋体"/>
                <w:sz w:val="20"/>
                <w:szCs w:val="20"/>
              </w:rPr>
              <w:t>LOCAL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6F2AF">
            <w:r>
              <w:rPr>
                <w:rFonts w:ascii="宋体" w:hAnsi="宋体" w:eastAsia="宋体" w:cs="宋体"/>
                <w:sz w:val="20"/>
                <w:szCs w:val="20"/>
              </w:rPr>
              <w:t>ABS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A34B6">
            <w:r>
              <w:rPr>
                <w:rFonts w:ascii="宋体" w:hAnsi="宋体" w:eastAsia="宋体" w:cs="宋体"/>
                <w:sz w:val="20"/>
                <w:szCs w:val="20"/>
              </w:rPr>
              <w:t>源文件名，绑定为绝对地址，不随重定位改变</w:t>
            </w:r>
          </w:p>
        </w:tc>
      </w:tr>
      <w:tr w14:paraId="1DDF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69AC4"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05CF8">
            <w:r>
              <w:rPr>
                <w:rFonts w:ascii="宋体" w:hAnsi="宋体" w:eastAsia="宋体" w:cs="宋体"/>
                <w:sz w:val="20"/>
                <w:szCs w:val="20"/>
              </w:rPr>
              <w:t>（无）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23A98">
            <w:r>
              <w:rPr>
                <w:rFonts w:ascii="宋体" w:hAnsi="宋体" w:eastAsia="宋体" w:cs="宋体"/>
                <w:sz w:val="20"/>
                <w:szCs w:val="20"/>
              </w:rPr>
              <w:t>SECTION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C1CE9">
            <w:r>
              <w:rPr>
                <w:rFonts w:ascii="宋体" w:hAnsi="宋体" w:eastAsia="宋体" w:cs="宋体"/>
                <w:sz w:val="20"/>
                <w:szCs w:val="20"/>
              </w:rPr>
              <w:t>LOCAL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577E5">
            <w:r>
              <w:rPr>
                <w:rFonts w:ascii="宋体" w:hAnsi="宋体" w:eastAsia="宋体" w:cs="宋体"/>
                <w:sz w:val="20"/>
                <w:szCs w:val="20"/>
              </w:rPr>
              <w:t>1（.text）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49C8">
            <w:r>
              <w:rPr>
                <w:rFonts w:ascii="宋体" w:hAnsi="宋体" w:eastAsia="宋体" w:cs="宋体"/>
                <w:sz w:val="20"/>
                <w:szCs w:val="20"/>
              </w:rPr>
              <w:t>代表 .text 节区本身的符号</w:t>
            </w:r>
          </w:p>
        </w:tc>
      </w:tr>
      <w:tr w14:paraId="1CD0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3BD25"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C8DDC">
            <w:r>
              <w:rPr>
                <w:rFonts w:ascii="宋体" w:hAnsi="宋体" w:eastAsia="宋体" w:cs="宋体"/>
                <w:sz w:val="20"/>
                <w:szCs w:val="20"/>
              </w:rPr>
              <w:t>（无）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1A0F7">
            <w:r>
              <w:rPr>
                <w:rFonts w:ascii="宋体" w:hAnsi="宋体" w:eastAsia="宋体" w:cs="宋体"/>
                <w:sz w:val="20"/>
                <w:szCs w:val="20"/>
              </w:rPr>
              <w:t>SECTION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8E79">
            <w:r>
              <w:rPr>
                <w:rFonts w:ascii="宋体" w:hAnsi="宋体" w:eastAsia="宋体" w:cs="宋体"/>
                <w:sz w:val="20"/>
                <w:szCs w:val="20"/>
              </w:rPr>
              <w:t>LOCAL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7C655">
            <w:r>
              <w:rPr>
                <w:rFonts w:ascii="宋体" w:hAnsi="宋体" w:eastAsia="宋体" w:cs="宋体"/>
                <w:sz w:val="20"/>
                <w:szCs w:val="20"/>
              </w:rPr>
              <w:t>5（.rodata）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394A1">
            <w:r>
              <w:rPr>
                <w:rFonts w:ascii="宋体" w:hAnsi="宋体" w:eastAsia="宋体" w:cs="宋体"/>
                <w:sz w:val="20"/>
                <w:szCs w:val="20"/>
              </w:rPr>
              <w:t>代表 .rodata 节区本身的符号</w:t>
            </w:r>
          </w:p>
        </w:tc>
      </w:tr>
      <w:tr w14:paraId="5B80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3B468"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08A3">
            <w:r>
              <w:rPr>
                <w:rFonts w:ascii="宋体" w:hAnsi="宋体" w:eastAsia="宋体" w:cs="宋体"/>
                <w:sz w:val="20"/>
                <w:szCs w:val="20"/>
              </w:rPr>
              <w:t>main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DD545">
            <w:r>
              <w:rPr>
                <w:rFonts w:ascii="宋体" w:hAnsi="宋体" w:eastAsia="宋体" w:cs="宋体"/>
                <w:sz w:val="20"/>
                <w:szCs w:val="20"/>
              </w:rPr>
              <w:t>FUNC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38AB2">
            <w:r>
              <w:rPr>
                <w:rFonts w:ascii="宋体" w:hAnsi="宋体" w:eastAsia="宋体" w:cs="宋体"/>
                <w:sz w:val="20"/>
                <w:szCs w:val="20"/>
              </w:rPr>
              <w:t>GLOBAL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88297">
            <w:r>
              <w:rPr>
                <w:rFonts w:ascii="宋体" w:hAnsi="宋体" w:eastAsia="宋体" w:cs="宋体"/>
                <w:sz w:val="20"/>
                <w:szCs w:val="20"/>
              </w:rPr>
              <w:t>1（.text）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5FE3C">
            <w:r>
              <w:rPr>
                <w:rFonts w:ascii="宋体" w:hAnsi="宋体" w:eastAsia="宋体" w:cs="宋体"/>
                <w:sz w:val="20"/>
                <w:szCs w:val="20"/>
              </w:rPr>
              <w:t>main 函数，全局可见，大小 30 字节，定义于 .text</w:t>
            </w:r>
          </w:p>
        </w:tc>
      </w:tr>
      <w:tr w14:paraId="4E72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C2292"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918E9">
            <w:r>
              <w:rPr>
                <w:rFonts w:ascii="宋体" w:hAnsi="宋体" w:eastAsia="宋体" w:cs="宋体"/>
                <w:sz w:val="20"/>
                <w:szCs w:val="20"/>
              </w:rPr>
              <w:t>puts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75733">
            <w:r>
              <w:rPr>
                <w:rFonts w:ascii="宋体" w:hAnsi="宋体" w:eastAsia="宋体" w:cs="宋体"/>
                <w:sz w:val="20"/>
                <w:szCs w:val="20"/>
              </w:rPr>
              <w:t>NOTYPE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4928E">
            <w:r>
              <w:rPr>
                <w:rFonts w:ascii="宋体" w:hAnsi="宋体" w:eastAsia="宋体" w:cs="宋体"/>
                <w:sz w:val="20"/>
                <w:szCs w:val="20"/>
              </w:rPr>
              <w:t>GLOBAL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27AF">
            <w:r>
              <w:rPr>
                <w:rFonts w:ascii="宋体" w:hAnsi="宋体" w:eastAsia="宋体" w:cs="宋体"/>
                <w:sz w:val="20"/>
                <w:szCs w:val="20"/>
              </w:rPr>
              <w:t>UND（未定义）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918D2">
            <w:r>
              <w:rPr>
                <w:rFonts w:ascii="宋体" w:hAnsi="宋体" w:eastAsia="宋体" w:cs="宋体"/>
                <w:sz w:val="20"/>
                <w:szCs w:val="20"/>
              </w:rPr>
              <w:t>外部函数引用，链接时由 C 标准库提供定义</w:t>
            </w:r>
          </w:p>
        </w:tc>
      </w:tr>
    </w:tbl>
    <w:p w14:paraId="65805C07">
      <w:pPr>
        <w:spacing w:after="80"/>
      </w:pPr>
    </w:p>
    <w:p w14:paraId="7AFA9EDB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其中，puts 符号的 Ndx 为 UND（Undefined），表示该符号在本目标文件中仅被引用而未定义，链接器将在链接阶段从 C 标准库（libc）中解析其地址。</w:t>
      </w:r>
    </w:p>
    <w:p w14:paraId="2CC0FA75">
      <w:pPr>
        <w:spacing w:after="80"/>
      </w:pPr>
    </w:p>
    <w:p w14:paraId="5224B888">
      <w:pPr>
        <w:pStyle w:val="2"/>
      </w:pPr>
      <w:r>
        <w:rPr>
          <w:rFonts w:ascii="宋体" w:hAnsi="宋体" w:eastAsia="宋体" w:cs="宋体"/>
          <w:b/>
          <w:bCs/>
          <w:color w:val="2E75B6"/>
          <w:sz w:val="32"/>
          <w:szCs w:val="32"/>
        </w:rPr>
        <w:t>七、实验总结</w:t>
      </w:r>
    </w:p>
    <w:p w14:paraId="795E19FF">
      <w:pPr>
        <w:spacing w:after="120"/>
        <w:ind w:left="0"/>
      </w:pPr>
      <w:r>
        <w:rPr>
          <w:rFonts w:ascii="宋体" w:hAnsi="宋体" w:eastAsia="宋体" w:cs="宋体"/>
          <w:sz w:val="24"/>
          <w:szCs w:val="24"/>
        </w:rPr>
        <w:t>通过本次实验，得出以下结论：</w:t>
      </w:r>
    </w:p>
    <w:p w14:paraId="22050D89">
      <w:pPr>
        <w:spacing w:after="80"/>
      </w:pPr>
    </w:p>
    <w:p w14:paraId="15582768">
      <w:pPr>
        <w:pStyle w:val="16"/>
        <w:numPr>
          <w:ilvl w:val="0"/>
          <w:numId w:val="1"/>
        </w:numPr>
        <w:spacing w:after="100"/>
      </w:pPr>
      <w:r>
        <w:rPr>
          <w:rFonts w:ascii="宋体" w:hAnsi="宋体" w:eastAsia="宋体" w:cs="宋体"/>
          <w:sz w:val="24"/>
          <w:szCs w:val="24"/>
        </w:rPr>
        <w:t>ELF 文件结构清晰，通过各节区实现了代码、数据、元信息的严格分离，便于链接器和加载器处理。</w:t>
      </w:r>
    </w:p>
    <w:p w14:paraId="03A935D4">
      <w:pPr>
        <w:pStyle w:val="16"/>
        <w:numPr>
          <w:ilvl w:val="0"/>
          <w:numId w:val="1"/>
        </w:numPr>
        <w:spacing w:after="100"/>
      </w:pPr>
      <w:r>
        <w:rPr>
          <w:rFonts w:ascii="宋体" w:hAnsi="宋体" w:eastAsia="宋体" w:cs="宋体"/>
          <w:sz w:val="24"/>
          <w:szCs w:val="24"/>
        </w:rPr>
        <w:t>目标文件（.o）是可重定位的中间产物，其中的外部符号地址（如 puts）和跨节引用均以占位 0x0 表示，由链接器最终填入，这正是 .rela.text 节存在的意义。</w:t>
      </w:r>
    </w:p>
    <w:p w14:paraId="39841FE2">
      <w:pPr>
        <w:pStyle w:val="16"/>
        <w:numPr>
          <w:ilvl w:val="0"/>
          <w:numId w:val="1"/>
        </w:numPr>
        <w:spacing w:after="100"/>
      </w:pPr>
      <w:r>
        <w:rPr>
          <w:rFonts w:ascii="宋体" w:hAnsi="宋体" w:eastAsia="宋体" w:cs="宋体"/>
          <w:sz w:val="24"/>
          <w:szCs w:val="24"/>
        </w:rPr>
        <w:t>x86-64 的函数调用约定（System V ABI）规定第一个整型参数通过 rdi 传递，函数返回值通过 rax/eax 返回，栈帧由 rbp/rsp 管理。</w:t>
      </w:r>
    </w:p>
    <w:p w14:paraId="144021A5">
      <w:pPr>
        <w:pStyle w:val="16"/>
        <w:numPr>
          <w:ilvl w:val="0"/>
          <w:numId w:val="1"/>
        </w:numPr>
        <w:spacing w:after="100"/>
      </w:pPr>
      <w:r>
        <w:rPr>
          <w:rFonts w:ascii="宋体" w:hAnsi="宋体" w:eastAsia="宋体" w:cs="宋体"/>
          <w:sz w:val="24"/>
          <w:szCs w:val="24"/>
        </w:rPr>
        <w:t>GCC 会对简单 printf 调用进行优化，将其替换为更高效的 puts，体现了编译器的优化能力。</w:t>
      </w:r>
    </w:p>
    <w:p w14:paraId="5E4B27A4">
      <w:pPr>
        <w:pStyle w:val="16"/>
        <w:numPr>
          <w:ilvl w:val="0"/>
          <w:numId w:val="1"/>
        </w:numPr>
        <w:spacing w:after="100"/>
      </w:pPr>
      <w:r>
        <w:rPr>
          <w:rFonts w:ascii="宋体" w:hAnsi="宋体" w:eastAsia="宋体" w:cs="宋体"/>
          <w:sz w:val="24"/>
          <w:szCs w:val="24"/>
        </w:rPr>
        <w:t>现代 GCC 默认插入 endbr64 指令，配合 Intel CET 技术防御控制流劫持攻击，体现了硬件与编译器协同的安全机制。</w:t>
      </w:r>
    </w:p>
    <w:p w14:paraId="3647DDEA">
      <w:pPr>
        <w:spacing w:after="160"/>
      </w:pPr>
    </w:p>
    <w:sectPr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221A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2430</Words>
  <Characters>3841</Characters>
  <TotalTime>0</TotalTime>
  <ScaleCrop>false</ScaleCrop>
  <LinksUpToDate>false</LinksUpToDate>
  <CharactersWithSpaces>4331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2026-04-27T12:11:00Z</dcterms:created>
  <dc:creator>Un-named</dc:creator>
  <cp:lastModifiedBy>爱编辑的小缘</cp:lastModifiedBy>
  <dcterms:modified xsi:type="dcterms:W3CDTF">2026-04-27T12:13:53Z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eyJoZGlkIjoiMzU5ZWE1ZjM2N2RkN2RhY2ZlNmZhOTIyMzZiZDBmNzEiLCJ1c2VySWQiOiIzNjYxNjY2NjcifQ==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FC32810AF17D4188A2CBB12036E47897_12</vt:lpwstr>
  </property>
</Properties>
</file>