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EC" w:rsidRPr="00573978" w:rsidRDefault="009129EC" w:rsidP="009129E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4424633A" wp14:editId="42FF7CD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9129EC" w:rsidRDefault="009129EC" w:rsidP="009129EC">
      <w:pPr>
        <w:jc w:val="center"/>
        <w:rPr>
          <w:color w:val="5B9BD5" w:themeColor="accent1"/>
          <w:sz w:val="32"/>
          <w:szCs w:val="32"/>
        </w:rPr>
      </w:pPr>
      <w:bookmarkStart w:id="0" w:name="_GoBack"/>
      <w:r w:rsidRPr="009129EC">
        <w:rPr>
          <w:rFonts w:hint="eastAsia"/>
          <w:color w:val="5B9BD5" w:themeColor="accent1"/>
          <w:sz w:val="32"/>
          <w:szCs w:val="32"/>
        </w:rPr>
        <w:t>North</w:t>
      </w:r>
      <w:r w:rsidRPr="009129EC">
        <w:rPr>
          <w:color w:val="5B9BD5" w:themeColor="accent1"/>
          <w:sz w:val="32"/>
          <w:szCs w:val="32"/>
        </w:rPr>
        <w:t xml:space="preserve"> </w:t>
      </w:r>
      <w:r w:rsidRPr="009129EC">
        <w:rPr>
          <w:rFonts w:hint="eastAsia"/>
          <w:color w:val="5B9BD5" w:themeColor="accent1"/>
          <w:sz w:val="32"/>
          <w:szCs w:val="32"/>
        </w:rPr>
        <w:t>Carolina</w:t>
      </w:r>
      <w:r w:rsidRPr="009129EC">
        <w:rPr>
          <w:color w:val="5B9BD5" w:themeColor="accent1"/>
          <w:sz w:val="32"/>
          <w:szCs w:val="32"/>
        </w:rPr>
        <w:t xml:space="preserve"> </w:t>
      </w:r>
      <w:r w:rsidRPr="009129EC">
        <w:rPr>
          <w:rFonts w:hint="eastAsia"/>
          <w:color w:val="5B9BD5" w:themeColor="accent1"/>
          <w:sz w:val="32"/>
          <w:szCs w:val="32"/>
        </w:rPr>
        <w:t>State</w:t>
      </w:r>
      <w:r w:rsidRPr="009129EC">
        <w:rPr>
          <w:color w:val="5B9BD5" w:themeColor="accent1"/>
          <w:sz w:val="32"/>
          <w:szCs w:val="32"/>
        </w:rPr>
        <w:t xml:space="preserve"> University</w:t>
      </w:r>
      <w:r w:rsidRPr="009129EC">
        <w:rPr>
          <w:rFonts w:hint="eastAsia"/>
          <w:color w:val="5B9BD5" w:themeColor="accent1"/>
          <w:sz w:val="32"/>
          <w:szCs w:val="32"/>
        </w:rPr>
        <w:t>转学分指导</w:t>
      </w:r>
    </w:p>
    <w:bookmarkEnd w:id="0"/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每位学生必须要填写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Course-Approval Form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并进行签字确认。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2.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成绩达到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C-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或者以上可以转学分。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9129E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9129E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</w:t>
      </w:r>
      <w:r w:rsidRPr="009129E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: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9129EC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课程，下载打印课程大纲</w:t>
      </w:r>
      <w:r w:rsidRPr="009129EC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咨询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academic adviser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的课程大纲给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academic adviser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评估可以上哪些课程，并在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Course-Approval Form(</w:t>
      </w:r>
      <w:r w:rsidRPr="009129EC">
        <w:rPr>
          <w:rFonts w:ascii="Times New Roman" w:eastAsia="MicrosoftYaHei-Bold" w:hAnsi="Times New Roman" w:cs="Times New Roman"/>
          <w:color w:val="0000FF"/>
          <w:kern w:val="0"/>
          <w:szCs w:val="21"/>
        </w:rPr>
        <w:t>https://studyabroad.ncsu.edu/files/2013/12/Course-Approval-201415.pdf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)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上签字。将签字确认好的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Course-Approval Form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和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课程大纲交到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Study Abroad Office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。整个确认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流程大概需要花费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2-3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周的时间。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填好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enrollment verification form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(</w:t>
      </w:r>
      <w:r w:rsidRPr="009129EC">
        <w:rPr>
          <w:rFonts w:ascii="Times New Roman" w:eastAsia="MicrosoftYaHei-Bold" w:hAnsi="Times New Roman" w:cs="Times New Roman"/>
          <w:color w:val="0000FF"/>
          <w:kern w:val="0"/>
          <w:szCs w:val="21"/>
        </w:rPr>
        <w:t>https://studyabroad.ncsu.edu/files/2013/12/Enrollment-verification1.pdf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)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国际暑期学校上课，成绩达到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C-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或者以上。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举办暑期课程的大学直接寄送到学校</w:t>
      </w: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Study Abroad Office</w:t>
      </w:r>
      <w:r w:rsidRPr="009129E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9129E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Mailing Address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NC State University Study Abroad Office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2751 Cates Avenue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315 University College Commons</w:t>
      </w:r>
    </w:p>
    <w:p w:rsidR="009129EC" w:rsidRPr="009129EC" w:rsidRDefault="009129EC" w:rsidP="009129E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Raleigh, NC </w:t>
      </w:r>
      <w:proofErr w:type="gramStart"/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27606,USA</w:t>
      </w:r>
      <w:proofErr w:type="gramEnd"/>
    </w:p>
    <w:p w:rsidR="009129EC" w:rsidRPr="009129EC" w:rsidRDefault="009129EC" w:rsidP="009129EC">
      <w:pPr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9129EC">
        <w:rPr>
          <w:rFonts w:ascii="Times New Roman" w:eastAsia="MicrosoftYaHei-Bold" w:hAnsi="Times New Roman" w:cs="Times New Roman"/>
          <w:color w:val="000000"/>
          <w:kern w:val="0"/>
          <w:szCs w:val="21"/>
        </w:rPr>
        <w:t>Tel: 919-515-2087</w:t>
      </w: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129EC" w:rsidRPr="00746006" w:rsidRDefault="009129EC" w:rsidP="009129E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lastRenderedPageBreak/>
        <w:t>学</w:t>
      </w:r>
      <w:proofErr w:type="gramStart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校官网</w:t>
      </w:r>
      <w:proofErr w:type="gramEnd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转学分政策：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2"/>
        </w:rPr>
      </w:pPr>
      <w:r w:rsidRPr="009129EC">
        <w:rPr>
          <w:rFonts w:ascii="Arial-BoldMT" w:eastAsia="Arial-BoldMT" w:cs="Arial-BoldMT"/>
          <w:b/>
          <w:bCs/>
          <w:color w:val="000000"/>
          <w:kern w:val="0"/>
          <w:sz w:val="22"/>
        </w:rPr>
        <w:t>Study Abroad Credits and Transfer Credits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 xml:space="preserve">NC State students receive transfer credits for study abroad exchange,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direct enroll, and non-NC State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programs. This process is outlined below. Students studying on most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 xml:space="preserve"> group programs, including most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summer programs with NC State faculty, will receive NC State credits and g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rades for study abroad courses,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so these steps are not necessary.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2"/>
        </w:rPr>
      </w:pPr>
      <w:r w:rsidRPr="009129EC">
        <w:rPr>
          <w:rFonts w:ascii="Calibri-Bold" w:eastAsia="Calibri-Bold" w:cs="Calibri-Bold"/>
          <w:b/>
          <w:bCs/>
          <w:color w:val="000000"/>
          <w:kern w:val="0"/>
          <w:sz w:val="22"/>
        </w:rPr>
        <w:t>Prior to Departure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Students complete the Course-</w:t>
      </w:r>
      <w:proofErr w:type="spellStart"/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ApprovalForm</w:t>
      </w:r>
      <w:proofErr w:type="spellEnd"/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(</w:t>
      </w:r>
      <w:r w:rsidRPr="009129EC">
        <w:rPr>
          <w:rFonts w:ascii="Calibri" w:eastAsia="MicrosoftYaHei-Bold" w:hAnsi="Calibri" w:cs="Calibri"/>
          <w:color w:val="0000FF"/>
          <w:kern w:val="0"/>
          <w:sz w:val="22"/>
        </w:rPr>
        <w:t>https://studyabroad.ncsu.edu/files/2013/12/Course-Approval-201415.pdf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) with the academic unit(s)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to: outline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 xml:space="preserve"> NC State course equivalencies, and determine how courses will fulfill degree requirements and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fit into the degree audit. Note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: the signed course approval form will be uploaded to each student’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s NC State study abroad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application page.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2"/>
        </w:rPr>
      </w:pPr>
      <w:r w:rsidRPr="009129EC">
        <w:rPr>
          <w:rFonts w:ascii="Calibri-Bold" w:eastAsia="Calibri-Bold" w:cs="Calibri-Bold"/>
          <w:b/>
          <w:bCs/>
          <w:color w:val="000000"/>
          <w:kern w:val="0"/>
          <w:sz w:val="22"/>
        </w:rPr>
        <w:t>Course Approval Instructions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1. Review Degree Audit: in consultation with an academic adviser, stud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ents should determine remaining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degree requirements to identify the type of courses are ideal to take abroad.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2. Identify potential courses at the host institution: course options and syllab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i/descriptions are available on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most host university websites. If students have trouble finding course information, they should consult with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their study abroad advisor. Final registration may not take place until arrival; t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herefore, it is imperative that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students select alternate courses. Seek approval for twice the number of credits required.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3. If courses have not been previously approved in Transfer Credit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 xml:space="preserve"> Database, take the syllabi (or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descriptions) to the departmental and college.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• The departmental review may take up to 2-3 weeks, so students sho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uld submit this form and course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information well in advance of the study abroad application deadline.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• If the course is listed in the Transfer Credit Database, please mark in the box accordingly.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• To request a course to be reviewed for a different equivalency, submit th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e syllabi (or descriptions) and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notify the reviewer.</w:t>
      </w:r>
    </w:p>
    <w:p w:rsidR="009129EC" w:rsidRP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2"/>
        </w:rPr>
      </w:pP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4.Submit signed course approval form with course syllabi (or descripti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ons) to Study Abroad. It is not</w:t>
      </w:r>
      <w:r w:rsidRPr="009129EC">
        <w:rPr>
          <w:rFonts w:ascii="Calibri" w:eastAsia="MicrosoftYaHei-Bold" w:hAnsi="Calibri" w:cs="Calibri" w:hint="eastAsia"/>
          <w:color w:val="000000"/>
          <w:kern w:val="0"/>
          <w:sz w:val="22"/>
        </w:rPr>
        <w:t xml:space="preserve"> </w:t>
      </w:r>
      <w:r w:rsidRPr="009129EC">
        <w:rPr>
          <w:rFonts w:ascii="Calibri" w:eastAsia="MicrosoftYaHei-Bold" w:hAnsi="Calibri" w:cs="Calibri"/>
          <w:color w:val="000000"/>
          <w:kern w:val="0"/>
          <w:sz w:val="22"/>
        </w:rPr>
        <w:t>necessary to submit the instruction page. A completed copy will be attached to each student’s application.</w:t>
      </w: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129EC" w:rsidRPr="00746006" w:rsidRDefault="009129EC" w:rsidP="009129E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</w:rPr>
      </w:pP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</w:rPr>
      </w:pP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color w:val="000000"/>
          <w:kern w:val="0"/>
          <w:sz w:val="24"/>
          <w:szCs w:val="24"/>
        </w:rPr>
        <w:t>While Abroad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00"/>
          <w:kern w:val="0"/>
          <w:sz w:val="24"/>
          <w:szCs w:val="24"/>
        </w:rPr>
      </w:pPr>
      <w:r>
        <w:rPr>
          <w:rFonts w:ascii="Calibri" w:eastAsia="MicrosoftYaHei-Bold" w:hAnsi="Calibri" w:cs="Calibri"/>
          <w:color w:val="000000"/>
          <w:kern w:val="0"/>
          <w:sz w:val="24"/>
          <w:szCs w:val="24"/>
        </w:rPr>
        <w:t xml:space="preserve">Students must request approval from the relevant academic department and </w:t>
      </w:r>
      <w:r>
        <w:rPr>
          <w:rFonts w:ascii="Calibri" w:eastAsia="MicrosoftYaHei-Bold" w:hAnsi="Calibri" w:cs="Calibri"/>
          <w:color w:val="000000"/>
          <w:kern w:val="0"/>
          <w:sz w:val="24"/>
          <w:szCs w:val="24"/>
        </w:rPr>
        <w:t>college for any courses not</w:t>
      </w:r>
      <w:r>
        <w:rPr>
          <w:rFonts w:ascii="Calibri" w:eastAsia="MicrosoftYaHei-Bold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MicrosoftYaHei-Bold" w:hAnsi="Calibri" w:cs="Calibri"/>
          <w:color w:val="000000"/>
          <w:kern w:val="0"/>
          <w:sz w:val="24"/>
          <w:szCs w:val="24"/>
        </w:rPr>
        <w:t>previously approved on the course approval form (completed course appr</w:t>
      </w:r>
      <w:r>
        <w:rPr>
          <w:rFonts w:ascii="Calibri" w:eastAsia="MicrosoftYaHei-Bold" w:hAnsi="Calibri" w:cs="Calibri"/>
          <w:color w:val="000000"/>
          <w:kern w:val="0"/>
          <w:sz w:val="24"/>
          <w:szCs w:val="24"/>
        </w:rPr>
        <w:t>oval forms are uploaded to each</w:t>
      </w:r>
      <w:r>
        <w:rPr>
          <w:rFonts w:ascii="Calibri" w:eastAsia="MicrosoftYaHei-Bold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MicrosoftYaHei-Bold" w:hAnsi="Calibri" w:cs="Calibri"/>
          <w:color w:val="000000"/>
          <w:kern w:val="0"/>
          <w:sz w:val="24"/>
          <w:szCs w:val="24"/>
        </w:rPr>
        <w:t>student’s NC State study abroad application page).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Submit the enrollment verification form.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(</w:t>
      </w:r>
      <w:r>
        <w:rPr>
          <w:rFonts w:ascii="Calibri" w:hAnsi="Calibri" w:cs="Calibri"/>
          <w:color w:val="0000FF"/>
          <w:kern w:val="0"/>
          <w:sz w:val="24"/>
          <w:szCs w:val="24"/>
        </w:rPr>
        <w:t>https://studyabroad.ncsu.edu/files/2013/12/Enrollment-verification1.pdf</w:t>
      </w:r>
      <w:r>
        <w:rPr>
          <w:rFonts w:ascii="Calibri" w:hAnsi="Calibri" w:cs="Calibri"/>
          <w:color w:val="000000"/>
          <w:kern w:val="0"/>
          <w:sz w:val="24"/>
          <w:szCs w:val="24"/>
        </w:rPr>
        <w:t>)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Ensure that the host university will send an official transcript to the Study </w:t>
      </w:r>
      <w:r>
        <w:rPr>
          <w:rFonts w:ascii="Calibri" w:hAnsi="Calibri" w:cs="Calibri"/>
          <w:color w:val="000000"/>
          <w:kern w:val="0"/>
          <w:sz w:val="24"/>
          <w:szCs w:val="24"/>
        </w:rPr>
        <w:t>Abroad Office at the end of the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program.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Note: in order to receive transfer credits at NC State, undergraduate students must receive the eq</w:t>
      </w:r>
      <w:r>
        <w:rPr>
          <w:rFonts w:ascii="Calibri" w:hAnsi="Calibri" w:cs="Calibri"/>
          <w:color w:val="000000"/>
          <w:kern w:val="0"/>
          <w:sz w:val="24"/>
          <w:szCs w:val="24"/>
        </w:rPr>
        <w:t>uivalent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of a C- or better. Courses cannot be taken pass/fail.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-Bold" w:eastAsia="Calibri-Bold" w:hAnsi="Calibri" w:cs="Calibri-Bold"/>
          <w:b/>
          <w:bCs/>
          <w:color w:val="000000"/>
          <w:kern w:val="0"/>
          <w:sz w:val="24"/>
          <w:szCs w:val="24"/>
        </w:rPr>
      </w:pPr>
      <w:r>
        <w:rPr>
          <w:rFonts w:ascii="Calibri-Bold" w:eastAsia="Calibri-Bold" w:hAnsi="Calibri" w:cs="Calibri-Bold"/>
          <w:b/>
          <w:bCs/>
          <w:color w:val="000000"/>
          <w:kern w:val="0"/>
          <w:sz w:val="24"/>
          <w:szCs w:val="24"/>
        </w:rPr>
        <w:t>Upon Return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Study Abroad Office will let students know when their transcript has arrived.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Study Abroad Office will forward the transcript to the College Coordinator for the students fir</w:t>
      </w:r>
      <w:r>
        <w:rPr>
          <w:rFonts w:ascii="Calibri" w:hAnsi="Calibri" w:cs="Calibri"/>
          <w:color w:val="000000"/>
          <w:kern w:val="0"/>
          <w:sz w:val="24"/>
          <w:szCs w:val="24"/>
        </w:rPr>
        <w:t>st major,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along with the course approval form.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Students will need to submit a syllabus or equivalent to the appropriate coll</w:t>
      </w:r>
      <w:r>
        <w:rPr>
          <w:rFonts w:ascii="Calibri" w:hAnsi="Calibri" w:cs="Calibri"/>
          <w:color w:val="000000"/>
          <w:kern w:val="0"/>
          <w:sz w:val="24"/>
          <w:szCs w:val="24"/>
        </w:rPr>
        <w:t>ege coordinator (along with any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relevant email correspondence completed while abroad regarding th</w:t>
      </w:r>
      <w:r>
        <w:rPr>
          <w:rFonts w:ascii="Calibri" w:hAnsi="Calibri" w:cs="Calibri"/>
          <w:color w:val="000000"/>
          <w:kern w:val="0"/>
          <w:sz w:val="24"/>
          <w:szCs w:val="24"/>
        </w:rPr>
        <w:t>e NC State equivalency) for any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courses not previously approv</w:t>
      </w:r>
      <w:r>
        <w:rPr>
          <w:rFonts w:ascii="Calibri" w:hAnsi="Calibri" w:cs="Calibri"/>
          <w:color w:val="000000"/>
          <w:kern w:val="0"/>
          <w:sz w:val="24"/>
          <w:szCs w:val="24"/>
        </w:rPr>
        <w:t>ed on the course approval form.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The College Coordinator will work with University Admissions to ente</w:t>
      </w:r>
      <w:r>
        <w:rPr>
          <w:rFonts w:ascii="Calibri" w:hAnsi="Calibri" w:cs="Calibri"/>
          <w:color w:val="000000"/>
          <w:kern w:val="0"/>
          <w:sz w:val="24"/>
          <w:szCs w:val="24"/>
        </w:rPr>
        <w:t>r completed course work on each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student’s NC State transcript (via the </w:t>
      </w:r>
      <w:r>
        <w:rPr>
          <w:rFonts w:ascii="Calibri" w:hAnsi="Calibri" w:cs="Calibri"/>
          <w:color w:val="000000"/>
          <w:kern w:val="0"/>
          <w:sz w:val="24"/>
          <w:szCs w:val="24"/>
        </w:rPr>
        <w:t>Advanced Standing Certificate).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Students will need to meet with their academic advisor and department to ensure that transfer courses are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applied appropriately to the degree audit through course substitutions, if necessary.</w:t>
      </w:r>
    </w:p>
    <w:p w:rsidR="009129EC" w:rsidRDefault="009129EC" w:rsidP="009129EC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Transfer credits and how courses fulfill degree requirement</w:t>
      </w:r>
      <w:r>
        <w:rPr>
          <w:rFonts w:ascii="Calibri" w:hAnsi="Calibri" w:cs="Calibri"/>
          <w:color w:val="000000"/>
          <w:kern w:val="0"/>
          <w:sz w:val="24"/>
          <w:szCs w:val="24"/>
        </w:rPr>
        <w:t>s are under the purview of each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relevant academic unit. The Study Abroad Office works to facilitate the pro</w:t>
      </w:r>
      <w:r>
        <w:rPr>
          <w:rFonts w:ascii="Calibri" w:hAnsi="Calibri" w:cs="Calibri"/>
          <w:color w:val="000000"/>
          <w:kern w:val="0"/>
          <w:sz w:val="24"/>
          <w:szCs w:val="24"/>
        </w:rPr>
        <w:t>cess, but decisions are made by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academic units. The process for courses to appear on a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students</w:t>
      </w:r>
      <w:proofErr w:type="spellEnd"/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transcript may take up to four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months from the end of the program. If courses have not been previously approved by the academic unit,</w:t>
      </w:r>
    </w:p>
    <w:p w:rsidR="009129EC" w:rsidRDefault="009129EC" w:rsidP="009129E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transfer credit process may take longer.</w:t>
      </w:r>
    </w:p>
    <w:p w:rsidR="009129EC" w:rsidRDefault="009129EC" w:rsidP="009129E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129EC" w:rsidRDefault="009129EC" w:rsidP="009129E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129EC" w:rsidRDefault="009129EC" w:rsidP="009129E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129EC" w:rsidRDefault="009129EC" w:rsidP="009129EC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</w:p>
    <w:p w:rsidR="009129EC" w:rsidRDefault="009129EC" w:rsidP="009129E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9129EC" w:rsidRPr="00746006" w:rsidRDefault="009129EC" w:rsidP="009129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129EC" w:rsidRPr="00746006" w:rsidRDefault="009129EC" w:rsidP="009129E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129EC" w:rsidRPr="009129EC" w:rsidRDefault="009129EC" w:rsidP="009129EC">
      <w:pPr>
        <w:jc w:val="left"/>
        <w:rPr>
          <w:rFonts w:hint="eastAsia"/>
          <w:color w:val="5B9BD5" w:themeColor="accent1"/>
          <w:sz w:val="32"/>
          <w:szCs w:val="32"/>
        </w:rPr>
      </w:pPr>
    </w:p>
    <w:sectPr w:rsidR="009129EC" w:rsidRPr="009129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4AC" w:rsidRDefault="002444AC" w:rsidP="009129EC">
      <w:r>
        <w:separator/>
      </w:r>
    </w:p>
  </w:endnote>
  <w:endnote w:type="continuationSeparator" w:id="0">
    <w:p w:rsidR="002444AC" w:rsidRDefault="002444AC" w:rsidP="0091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EC" w:rsidRDefault="009129E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EC" w:rsidRDefault="009129E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EC" w:rsidRDefault="009129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4AC" w:rsidRDefault="002444AC" w:rsidP="009129EC">
      <w:r>
        <w:separator/>
      </w:r>
    </w:p>
  </w:footnote>
  <w:footnote w:type="continuationSeparator" w:id="0">
    <w:p w:rsidR="002444AC" w:rsidRDefault="002444AC" w:rsidP="0091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EC" w:rsidRDefault="009129E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84371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EC" w:rsidRDefault="009129E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84372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EC" w:rsidRDefault="009129E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84370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EC"/>
    <w:rsid w:val="000E63AD"/>
    <w:rsid w:val="002444AC"/>
    <w:rsid w:val="0091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64221C"/>
  <w15:chartTrackingRefBased/>
  <w15:docId w15:val="{7F63671D-244E-4C17-8798-CE0640A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9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29E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12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29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2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2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2016-12-23T08:40:00Z</dcterms:created>
  <dcterms:modified xsi:type="dcterms:W3CDTF">2016-12-23T08:47:00Z</dcterms:modified>
</cp:coreProperties>
</file>