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B5" w:rsidRDefault="002235F2">
      <w:pPr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59BB6251" wp14:editId="04B7B28B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2235F2" w:rsidRDefault="002235F2">
      <w:pPr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</w:pPr>
      <w:r w:rsidRPr="002235F2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 xml:space="preserve">University of </w:t>
      </w:r>
      <w:r w:rsidRPr="002235F2"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  <w:t>California, Santa</w:t>
      </w:r>
      <w:r w:rsidRPr="002235F2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 xml:space="preserve"> Cruz转学分指导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转学分信息：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UCSC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会由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Office of Admissions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决定课程可否转学分。由专业部门决定所选课程是否对应专业需求。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如有问题可以填写在线表单咨询</w:t>
      </w:r>
      <w:r w:rsidRPr="002235F2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https://admissions.sa.ucsc.edu/rtc/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Office of Admissions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会在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4-6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周的时间内回复。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3.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4. 1 </w:t>
      </w:r>
      <w:proofErr w:type="gramStart"/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study abroad institution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最多能转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5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门课程，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 </w:t>
      </w:r>
      <w:proofErr w:type="gramStart"/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个</w:t>
      </w:r>
      <w:proofErr w:type="gramEnd"/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study abroad institution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最多能转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8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门课程。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在线上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Proposed Program Evaluation(</w:t>
      </w:r>
      <w:r w:rsidRPr="002235F2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https://admissions.sa.ucsc.edu/ppe/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进行课程评估需要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4-6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5 </w:t>
      </w:r>
      <w:r w:rsidRPr="002235F2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步转学分流程：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2235F2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将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的课程描述及课程大纲给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Major department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academic advisor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评估哪些课程符合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专业需求。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填写线上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Proposed Program Evaluation(</w:t>
      </w:r>
      <w:r w:rsidRPr="002235F2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https://admissions.sa.ucsc.edu/ppe/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进行课程评估需要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4-6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周的时间。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 xml:space="preserve">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</w:t>
      </w:r>
    </w:p>
    <w:p w:rsidR="002235F2" w:rsidRPr="002235F2" w:rsidRDefault="002235F2" w:rsidP="002235F2">
      <w:pPr>
        <w:spacing w:line="276" w:lineRule="auto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Office of Admissions</w:t>
      </w:r>
      <w:r w:rsidRPr="002235F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>Mailing address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Office of Admissions - Hahn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University of California, Santa Cruz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1156 High Street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Santa Cruz, CA 95064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235F2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Phone: (831) 459-2131</w:t>
      </w:r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2235F2" w:rsidRDefault="002235F2" w:rsidP="002235F2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2235F2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lastRenderedPageBreak/>
        <w:t>学</w:t>
      </w:r>
      <w:proofErr w:type="gramStart"/>
      <w:r w:rsidRPr="002235F2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校官网</w:t>
      </w:r>
      <w:proofErr w:type="gramEnd"/>
      <w:r w:rsidRPr="002235F2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转学分政策：</w:t>
      </w:r>
    </w:p>
    <w:p w:rsidR="002235F2" w:rsidRPr="002235F2" w:rsidRDefault="002235F2" w:rsidP="002235F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4"/>
          <w:szCs w:val="24"/>
        </w:rPr>
      </w:pPr>
      <w:r w:rsidRPr="002235F2">
        <w:rPr>
          <w:rFonts w:ascii="Times New Roman" w:eastAsia="Arial-BoldMT" w:hAnsi="Times New Roman" w:cs="Times New Roman"/>
          <w:b/>
          <w:bCs/>
          <w:color w:val="000000"/>
          <w:kern w:val="0"/>
          <w:sz w:val="24"/>
          <w:szCs w:val="24"/>
        </w:rPr>
        <w:t>Transfer Credit</w:t>
      </w: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  <w:hyperlink r:id="rId8" w:history="1">
        <w:r w:rsidRPr="00D72DD9">
          <w:rPr>
            <w:rStyle w:val="a3"/>
            <w:rFonts w:ascii="Times New Roman" w:eastAsia="Calibri-Bold" w:hAnsi="Times New Roman" w:cs="Times New Roman"/>
            <w:kern w:val="0"/>
            <w:sz w:val="24"/>
            <w:szCs w:val="24"/>
          </w:rPr>
          <w:t>http://advising.ucsc.edu/procedures/transfer-credit.html</w:t>
        </w:r>
      </w:hyperlink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Default="002235F2" w:rsidP="002235F2">
      <w:pPr>
        <w:spacing w:line="276" w:lineRule="auto"/>
        <w:rPr>
          <w:rFonts w:ascii="Times New Roman" w:eastAsia="Calibri-Bold" w:hAnsi="Times New Roman" w:cs="Times New Roman"/>
          <w:color w:val="0000FF"/>
          <w:kern w:val="0"/>
          <w:sz w:val="24"/>
          <w:szCs w:val="24"/>
        </w:rPr>
      </w:pPr>
    </w:p>
    <w:p w:rsidR="002235F2" w:rsidRPr="002235F2" w:rsidRDefault="002235F2" w:rsidP="002235F2">
      <w:pPr>
        <w:spacing w:line="276" w:lineRule="auto"/>
        <w:rPr>
          <w:rFonts w:ascii="Times New Roman" w:eastAsia="Calibri-Bold" w:hAnsi="Times New Roman" w:cs="Times New Roman" w:hint="eastAsia"/>
          <w:color w:val="0000FF"/>
          <w:kern w:val="0"/>
          <w:sz w:val="24"/>
          <w:szCs w:val="24"/>
        </w:rPr>
      </w:pPr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2235F2" w:rsidRPr="00746006" w:rsidRDefault="002235F2" w:rsidP="002235F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2235F2" w:rsidRPr="002235F2" w:rsidRDefault="002235F2" w:rsidP="002235F2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  <w:bookmarkStart w:id="0" w:name="_GoBack"/>
      <w:bookmarkEnd w:id="0"/>
    </w:p>
    <w:sectPr w:rsidR="002235F2" w:rsidRPr="002235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FE" w:rsidRDefault="006F61FE" w:rsidP="002235F2">
      <w:r>
        <w:separator/>
      </w:r>
    </w:p>
  </w:endnote>
  <w:endnote w:type="continuationSeparator" w:id="0">
    <w:p w:rsidR="006F61FE" w:rsidRDefault="006F61FE" w:rsidP="0022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5F2" w:rsidRDefault="002235F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5F2" w:rsidRDefault="002235F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5F2" w:rsidRDefault="002235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FE" w:rsidRDefault="006F61FE" w:rsidP="002235F2">
      <w:r>
        <w:separator/>
      </w:r>
    </w:p>
  </w:footnote>
  <w:footnote w:type="continuationSeparator" w:id="0">
    <w:p w:rsidR="006F61FE" w:rsidRDefault="006F61FE" w:rsidP="0022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5F2" w:rsidRDefault="002235F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806729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5F2" w:rsidRDefault="002235F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806730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5F2" w:rsidRDefault="002235F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806728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F2"/>
    <w:rsid w:val="002235F2"/>
    <w:rsid w:val="003F04B5"/>
    <w:rsid w:val="006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492E4E"/>
  <w15:chartTrackingRefBased/>
  <w15:docId w15:val="{5E98A405-5ABD-4464-BE3C-B9AF5A52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5F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2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35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3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ising.ucsc.edu/procedures/transfer-credit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2016-12-22T09:36:00Z</dcterms:created>
  <dcterms:modified xsi:type="dcterms:W3CDTF">2016-12-22T09:40:00Z</dcterms:modified>
</cp:coreProperties>
</file>