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</w:p>
    <w:p>
      <w:pPr>
        <w:spacing w:line="520" w:lineRule="exact"/>
        <w:jc w:val="center"/>
        <w:rPr>
          <w:rFonts w:hint="default" w:ascii="Times New Roman" w:hAnsi="Times New Roman" w:eastAsia="方正小标宋简体" w:cs="Times New Roman"/>
          <w:bCs/>
          <w:sz w:val="40"/>
          <w:szCs w:val="28"/>
        </w:rPr>
      </w:pPr>
    </w:p>
    <w:p>
      <w:pPr>
        <w:spacing w:line="520" w:lineRule="exact"/>
        <w:jc w:val="center"/>
        <w:rPr>
          <w:rFonts w:hint="default" w:ascii="Times New Roman" w:hAnsi="Times New Roman" w:eastAsia="方正小标宋简体" w:cs="Times New Roman"/>
          <w:sz w:val="40"/>
          <w:szCs w:val="40"/>
        </w:rPr>
      </w:pPr>
      <w:r>
        <w:rPr>
          <w:rFonts w:hint="eastAsia" w:ascii="Times New Roman" w:hAnsi="Times New Roman" w:eastAsia="方正小标宋简体" w:cs="Times New Roman"/>
          <w:bCs/>
          <w:sz w:val="40"/>
          <w:szCs w:val="28"/>
          <w:lang w:eastAsia="zh-CN"/>
        </w:rPr>
        <w:t>“</w:t>
      </w:r>
      <w:r>
        <w:rPr>
          <w:rFonts w:hint="default" w:ascii="Times New Roman" w:hAnsi="Times New Roman" w:eastAsia="方正小标宋简体" w:cs="Times New Roman"/>
          <w:bCs/>
          <w:sz w:val="40"/>
          <w:szCs w:val="28"/>
        </w:rPr>
        <w:t>挑战杯</w:t>
      </w:r>
      <w:r>
        <w:rPr>
          <w:rFonts w:hint="eastAsia" w:ascii="Times New Roman" w:hAnsi="Times New Roman" w:eastAsia="方正小标宋简体" w:cs="Times New Roman"/>
          <w:bCs/>
          <w:sz w:val="40"/>
          <w:szCs w:val="28"/>
          <w:lang w:eastAsia="zh-CN"/>
        </w:rPr>
        <w:t>”</w:t>
      </w:r>
      <w:r>
        <w:rPr>
          <w:rFonts w:hint="default" w:ascii="Times New Roman" w:hAnsi="Times New Roman" w:eastAsia="方正小标宋简体" w:cs="Times New Roman"/>
          <w:bCs/>
          <w:sz w:val="40"/>
          <w:szCs w:val="28"/>
          <w:lang w:val="en-US" w:eastAsia="zh-CN"/>
        </w:rPr>
        <w:t>中国大学生创业计划</w:t>
      </w:r>
      <w:r>
        <w:rPr>
          <w:rFonts w:hint="default" w:ascii="Times New Roman" w:hAnsi="Times New Roman" w:eastAsia="方正小标宋简体" w:cs="Times New Roman"/>
          <w:bCs/>
          <w:sz w:val="40"/>
          <w:szCs w:val="28"/>
        </w:rPr>
        <w:t>竞赛</w:t>
      </w:r>
      <w:r>
        <w:rPr>
          <w:rFonts w:hint="default" w:ascii="Times New Roman" w:hAnsi="Times New Roman" w:eastAsia="方正小标宋简体" w:cs="Times New Roman"/>
          <w:sz w:val="40"/>
          <w:szCs w:val="40"/>
        </w:rPr>
        <w:t>评审要点</w:t>
      </w:r>
    </w:p>
    <w:p>
      <w:pPr>
        <w:spacing w:line="520" w:lineRule="exact"/>
        <w:jc w:val="center"/>
        <w:rPr>
          <w:rFonts w:hint="default" w:ascii="Times New Roman" w:hAnsi="Times New Roman" w:eastAsia="方正楷体_GBK" w:cs="Times New Roman"/>
          <w:sz w:val="28"/>
          <w:szCs w:val="44"/>
        </w:rPr>
      </w:pPr>
      <w:r>
        <w:rPr>
          <w:rFonts w:hint="default" w:ascii="Times New Roman" w:hAnsi="Times New Roman" w:eastAsia="方正楷体_GBK" w:cs="Times New Roman"/>
          <w:sz w:val="28"/>
          <w:szCs w:val="44"/>
        </w:rPr>
        <w:t>（参考稿）</w:t>
      </w:r>
    </w:p>
    <w:p>
      <w:pPr>
        <w:spacing w:line="200" w:lineRule="exact"/>
        <w:jc w:val="left"/>
        <w:rPr>
          <w:rFonts w:hint="default" w:ascii="Times New Roman" w:hAnsi="Times New Roman" w:eastAsia="方正楷体_GBK" w:cs="Times New Roman"/>
          <w:sz w:val="32"/>
          <w:szCs w:val="32"/>
        </w:rPr>
      </w:pPr>
    </w:p>
    <w:tbl>
      <w:tblPr>
        <w:tblStyle w:val="6"/>
        <w:tblW w:w="8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7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黑体_GBK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bCs/>
                <w:sz w:val="28"/>
                <w:szCs w:val="28"/>
              </w:rPr>
              <w:t>评审要点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黑体_GBK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bCs/>
                <w:sz w:val="28"/>
                <w:szCs w:val="28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9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社会价值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/>
              </w:rPr>
              <w:t>10%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left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项目结合社会实践、社会观察，履行社会责任的做法与成效。在科技创新、扶贫助困、社会民生、生态环保、交流合作等方面的社会贡献度。未来在持续吸纳、带动就业的能力等。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实践过程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/>
              </w:rPr>
              <w:t>10%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left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项目通过深入社会、行业、实验场所、实训基地，开展调查研究、试点运营、试验论证，获得实践成果。项目成果对于了解社会现状、掌握第一手资料、解决社会问题等具有参考价值。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6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创新意义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/>
              </w:rPr>
              <w:t>20%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left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项目在科学技术、社会服务形式、商业模式、管理运营、应用场景等方面的创新程度。创新成果对于赋能传统产业、解决社会问题，助力形成新产业、新业态、新模式有积极意义。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2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b w:val="0"/>
                <w:bCs w:val="0"/>
                <w:sz w:val="28"/>
                <w:szCs w:val="28"/>
              </w:rPr>
              <w:t>发展前景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/>
              </w:rPr>
              <w:t>50%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left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 xml:space="preserve">项目在商业模式、营销策略、财务管理、发展战略等方面设计完整、合理、可行。目标定位、市场分析清晰、有前瞻性。盈利能力推导过程合理，能够实现可持续发展、前景乐观。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1" w:hRule="atLeast"/>
          <w:jc w:val="center"/>
        </w:trPr>
        <w:tc>
          <w:tcPr>
            <w:tcW w:w="178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团队协作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/>
              </w:rPr>
              <w:t>10%</w:t>
            </w:r>
            <w:r>
              <w:rPr>
                <w:rFonts w:hint="default" w:ascii="Times New Roman" w:hAnsi="Times New Roman" w:eastAsia="方正仿宋_GBK" w:cs="Times New Roman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116" w:type="dxa"/>
            <w:shd w:val="clear" w:color="auto" w:fill="auto"/>
            <w:vAlign w:val="center"/>
          </w:tcPr>
          <w:p>
            <w:pPr>
              <w:spacing w:line="480" w:lineRule="exact"/>
              <w:jc w:val="left"/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团队成员了解社会现状、关注社会民生，具备一定解决社会问题的能力和水平。团队成员的专业背景、创业意识、创业素质、价值观念与项目需求相匹配。团队组织架构与分工合理，凝聚力、执行力、整体竞争力强。</w:t>
            </w:r>
          </w:p>
        </w:tc>
      </w:tr>
    </w:tbl>
    <w:p>
      <w:pPr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E8E3705-EF43-4CC0-8827-630EFCC19B5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1C5D7F8C-AFE9-410E-8986-086B52478A97}"/>
  </w:font>
  <w:font w:name="方正楷体_GBK">
    <w:panose1 w:val="02000000000000000000"/>
    <w:charset w:val="86"/>
    <w:family w:val="auto"/>
    <w:pitch w:val="default"/>
    <w:sig w:usb0="800002BF" w:usb1="38CF7CFA" w:usb2="00000016" w:usb3="00000000" w:csb0="00040000" w:csb1="00000000"/>
    <w:embedRegular r:id="rId3" w:fontKey="{CF451440-8484-427C-880E-3BAB674C4723}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  <w:embedRegular r:id="rId4" w:fontKey="{E55F8E50-BB64-45AF-91AF-DA2AD8100947}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5" w:fontKey="{8493E8E2-BD49-448F-9181-085EC377078E}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MGViOGQ4MTgzNTVkYjA2NDY1ZmQwZmI0MThiN2MifQ=="/>
  </w:docVars>
  <w:rsids>
    <w:rsidRoot w:val="3DE0440D"/>
    <w:rsid w:val="02A526C5"/>
    <w:rsid w:val="0B9A5DBC"/>
    <w:rsid w:val="0D072AC9"/>
    <w:rsid w:val="10B07B81"/>
    <w:rsid w:val="141660B5"/>
    <w:rsid w:val="25742878"/>
    <w:rsid w:val="320830B3"/>
    <w:rsid w:val="3DE0440D"/>
    <w:rsid w:val="432B149A"/>
    <w:rsid w:val="448F2D70"/>
    <w:rsid w:val="48502F8D"/>
    <w:rsid w:val="70FB301E"/>
    <w:rsid w:val="77A20251"/>
    <w:rsid w:val="7F880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sz w:val="32"/>
      <w:szCs w:val="3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6523</Words>
  <Characters>6657</Characters>
  <Lines>0</Lines>
  <Paragraphs>0</Paragraphs>
  <TotalTime>53</TotalTime>
  <ScaleCrop>false</ScaleCrop>
  <LinksUpToDate>false</LinksUpToDate>
  <CharactersWithSpaces>9643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2020-07-07T10:54:00Z</dcterms:created>
  <dc:creator>M</dc:creator>
  <cp:lastModifiedBy>于志斌</cp:lastModifiedBy>
  <dcterms:modified xsi:type="dcterms:W3CDTF">2024-03-04T01:14:36Z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C1C70002145B4FFCA4A80FFF0E843FFB_12</vt:lpwstr>
  </property>
</Properties>
</file>