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船舶系统健康监控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Ship System Health Monitoring</w:t>
      </w:r>
    </w:p>
    <w:p>
      <w:pPr>
        <w:spacing w:after="80"/>
        <w:jc w:val="center"/>
      </w:pPr>
      <w:r>
        <w:t xml:space="preserve">Concept Paper  v0.6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2026.06.05  |  内部讨论稿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为什么现在值得做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工业设备健康管理的思路，在过去二十年里发生了一次根本性转变：</w:t>
      </w:r>
    </w:p>
    <w:p>
      <w:pPr>
        <w:spacing w:after="80"/>
      </w:pPr>
      <w:r>
        <w:t xml:space="preserve"/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3"/>
        <w:gridCol w:w="4483"/>
      </w:tblGrid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过去的模式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目标模式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设备正常运行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持续监测退化趋势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报警触发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趋势预警（早于报警）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故障发生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状态主动干预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紧急处理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计划性维护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非计划停机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避免故障，减少停机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这条路线，高可靠性工业领域已经走了很长时间：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代表实践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核心方法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核工业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IAEA在线监测，系统健康指数程序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层级健康指数聚合，FP严格控制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航空工业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NASA/GE发动机EHM，EGT margin监控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工况归一化残差，margin decay趋势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油气工程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670旋转机械监控，平台PHM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多传感器融合，无监督异常检测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建筑HVAC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Deng et al. 2026，冷水机组HI构建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VIB残差+跨维护周期健康指标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船舶工程是这条路线目前覆盖最薄弱的领域之一。设备商有数据管道和报警系统，但标准化的系统健康度层级监控方案在公开文献中尚未出现。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这不是在做聊天机器人，也不是在做故障分类器。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这是在做PHM（Prognostics and Health Management）的Marine路线——把已在其他高可靠性工业领域验证过的健康监控逻辑，系统性地迁移到船舶工程。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项目是什么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我们正在构建一套船舶系统健康度层级监控系统（Ship System Health Hierarchy Monitoring）。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核心目标是：在传统报警系统发出故障报警之前，通过持续监测系统参数的退化趋势，提前识别设备健康状态的下降，并输出可供轮机员参考的维护建议。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Health = 距离允许边界还有多远，以及这个距离在缩小的速度——而不是"是否已经超过报警阈值"。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不在做的事情：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不是故障诊断系统（发生了什么故障）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不是实时控制系统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不依赖大量故障标注数据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不需要RUL（剩余使用寿命）作为第一交付物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不是替代轮机员决策——系统输出健康状态与维护建议，最终决策由轮机员做出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核心科学问题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本项目围绕以下五个科学问题展开，构成完整的研究链条：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Variables是否足以支持工况归一化和Expected State建模？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Preliminary Supported
Validation B1: R²=0.970~0.993（LBNL Chiller Plant）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Residual是否携带物理退化信息？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Preliminary Supported
Validation B2.1: 四个目标严格单调响应故障严重度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Indicator是否能够从Residual构造？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Evidence</w:t>
              <w:br/>
              <w:t xml:space="preserve"/>
              <w:br/>
              <w:t xml:space="preserve">HI_v0验证：Rolling RMS of normalized residual，四个目标HI_mean严格单调。最优配置：CT_SW_TEMP_1，W=6h，P95阈值。</w:t>
              <w:br/>
              <w:t xml:space="preserve"/>
              <w:br/>
              <w:t xml:space="preserve">注：单故障类型，单数据集，Rolling RMS非普适，最优HI形式仍为开放问题（Q3a）。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Indicator能否跟踪长期退化趋势？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尚未验证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健康度输出能否支持维护指导？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Marine-LLM提供工程入口，待整合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注：Q1/Q2的验证证据来自HVAC域（LBNL Chiller Plant），向Marine系统迁移尚未验证。Domain Transfer Risk明确存在。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为什么有价值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学术视角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性能退化型故障监控：经行业与高校从业者讨论，具有进一步研究价值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系统健康度层级（Health Hierarchy）：基于当前调研结果，公开文献中尚未发现成熟且透明的跨OEM标准方案，研究空间确认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PHM领域共识：HCM层（健康状态监测）成熟，MD层（维护决策）最不成熟——我们的工作跨越了两端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现场工程视角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船上现有系统：Kongsberg等设备商提供报警+趋势监控，但无标准化层级健康指数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轮机员实际需求：健康状态是在变好还是变坏？距离运行边界还有多远？是否需要提前安排维护？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空白市场：制冷/空调、空压机、液压泵等辅机系统船上基本无健康监控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行业Gap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行业现状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我们的位置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HCM 健康状态监测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设备商已有，但多为单设备、单参数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层级聚合，多系统覆盖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 故障诊断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规则库成熟，深度诊断弱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Marine-LLM已有原型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健康预测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选择性存在，无统一框架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核心研究目标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维护决策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最不成熟，基本靠人工经验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Marine-LLM提供辅助入口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技术路线概要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整体技术链路如下：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传感器数据（K-Chief / 记录簿）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工况归一化（Condition Normalization）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← 核心技术挑战：消除负荷/环境变化的干扰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预测模型（Expected State Model）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给定当前工况，预测"正常应该是什么值"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残差计算（Residual）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真实值 - 预期值 = 退化信号  ← Q1/Q2已获初步支持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结构监测（Structure Monitoring）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分析残差的统计结构变化（TEP研究成果迁移）</w:t>
      </w:r>
    </w:p>
    <w:p>
      <w:r>
        <w:rPr>
          <w:i/>
          <w:color w:val="808080"/>
        </w:rPr>
        <w:t xml:space="preserve">注：Structure Monitoring目前仍是独立探索分支（来自TEP研究），</w:t>
        <w:br/>
        <w:t xml:space="preserve">尚未整合进HVAC验证链路。TEP→Marine迁移未完成，</w:t>
        <w:br/>
        <w:t xml:space="preserve">当前主验证路线为：Expected State → Residual → HI → Trend。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健康指标（Health Index）← Q3，设计阶段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组件HI → 子系统HI → 设备HI（层级聚合）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裕度与趋势（Margin / Trend）← Q4，待验证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维护建议（Maintenance Guidance）← Q5，Marine-LLM接口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做什么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预测模型路线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建立工况→期望状态的映射，输出残差作为退化信号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PASS：R²=0.970（CHL_POW_1）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结构监测路线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分析残差在状态空间中的统计结构变化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TEP初步验证（EL-3冻结）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当前进展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主要成果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TEP研究线（Validation A）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化工仿真数据集上观察到：性能退化型故障在表示空间中呈现稳定统计结构现象</w:t>
              <w:br/>
              <w:t xml:space="preserve">（F13/F14 archetype，500-run验证通过）。注：仅在TEP仿真环境验证，Marine迁移尚未验证。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原型完成，架构冻结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L1规则路由引擎，96.7%准确率，FP=0%，已覆盖冷却/燃油/空气/燃烧四个域，基于K-Chief相关手册和操作流程完成验证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Plant：6个工况变量预测4个状态变量，R²=0.970~0.993，Expected State路线成立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残差严格单调响应冷却塔污垢严重度，四个目标全部通过，CT_SW_TEMP_1灵敏度最高（Sensitivity Score=4.60）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HI_v0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完成（Moderate PASS）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RMS of normalized residual。四个目标HI_mean严格单调。CT_SW_TEMP_1最优（W=6h，Sensitivity=5.99）。Rolling RMS非普适增强器，Q3a（最优HI形式）仍为开放问题。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B3A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时间分辨率审计：1min/15min/1h全部PASS，2h主要目标基本可行。关键发现：采样频率降低不损失灵敏度（1h灵敏度比1min高74.8%）。2小时采样在HVAC域保留了主要退化信号，Marine系统适用性尚未验证。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验证链条状态（2026-06-04）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以下验证结果为当前项目的实证基础：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1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范围限制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
TEP结构发现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退化故障是否存在稳定统计结构？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TEP仿真数据集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仅在化工仿真环境验证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
Expected State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Variables是否足以预测State Variables？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R²=0.970~0.993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HVAC域，Marine迁移待验证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
残差严重度分析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Residual是否随故障严重度增加？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初始FAIL
→标签语义审计
→修正后PASS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标签语义（065=最严重，095=最轻）需注意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
修正后复验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修正排序后残差是否单调响应？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
4/4目标严格单调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HVAC域，冷却塔污垢故障类型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HI_v0
Health Indicator构造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Residual能否构造Health Indicator？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PASS
HI_mean 4/4严格单调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RMS非普适；最优HI形式未知（Q3a）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B3A
时间分辨率审计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路线对采样频率敏感吗？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 PASS
2h主要目标可用
关键：灵敏度随频率降低反升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Plant（重采样）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HVAC域结论，Marine域需独立验证</w:t>
            </w:r>
          </w:p>
        </w:tc>
      </w:tr>
    </w:tbl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当前已验证链路：Condition Variables → Expected State → Residual → Physical Degradation → Health Indicator。状态：HVAC域Preliminary Supported，Marine域尚未验证。B3A额外发现：该链路在2小时采样下基本可行。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灵敏度排名（Validation B2.1，冷却塔污垢场景）：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 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物理解释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CT_SW_TEMP_1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冷却塔出水温度——热传递退化的直接信号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CHL_RWCD_TEMP_1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冷凝器回水温度——换热效率退化信号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CHL_SW_TEMP_1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冷冻水出水温度——受控变量，响应较弱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CHL_POW_1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压缩机功率——受工况调节影响较大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注：此灵敏度排名适用于HVAC域冷却塔污垢场景，不可直接推断Marine系统中各变量的相对灵敏度。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下一步与数据需求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验证路线</w:t>
      </w:r>
    </w:p>
    <w:p>
      <w:pPr>
        <w:spacing w:after="8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
TEP结构发现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验证退化故障的统计结构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
Expected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验证工况归一化+HI构造方法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LBNL公开数据集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
Residual vs Degradation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验证残差携带退化信息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LBNL公开数据集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B3A
时间分辨率审计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验证路线对采样频率的敏感性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LBNL数据重采样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
1h PASS，2h主要目标可用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
Marine冷却系统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验证海事系统迁移能力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教学船或公开Marine数据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待数据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
Marine发电机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真实船舶数据全链路验证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教学船发电机数据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取决于数据获取进展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K-Chief历史数据确认清单（Phase 0，需现场核实）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两种结果的影响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历史时序数据是否持久化存储？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否：只能用记录簿
是：进入下一步确认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存储时间跨度多长？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3个月：数据不足
&gt; 6个月含维护事件：理想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采样间隔是多少？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2h记录簿：只能做长周期趋势
分钟级：可做Expected State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能否导出？导出格式？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无法导出：需另想办法
CSV/Excel：直接可用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覆盖哪些参数点？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至少需要：功率/排温（各缸）/冷却水温/滑油压力/转速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维护记录在哪里？能否对应时间戳？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维护记录是Baseline Reset的关键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有无累计电度表读数？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有：可计算比油耗趋势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数据是否存在传感器校准导致的突变台阶？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有：预处理时需单独标注，不可误判为退化信号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关键判断（基于Validation B3A更新）：任何≤2小时的采样间隔都值得尝试。1小时采样的退化检测灵敏度比1分钟高74.8%。手写记录簿（2小时）对主要监测目标（排温类）基本可行，但需Marine域独立验证。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合作边界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数据获取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教学船K-Chief数据确认与获取，维护记录收集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领域知识验证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船舶参数物理意义、报警标准、现场工程判断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学术渠道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文献获取、潜在合作院校联络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全部算法开发、数据处理、模型构建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技术路线设计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你提供领域约束，我提供技术方案，联合决策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成果发表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署名与贡献边界需在项目成熟前明确，建议提前约定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 风险登记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900"/>
        <w:gridCol w:w="2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Transfer Risk：TEP/HVAC结构是否能迁移至真实Marine系统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方法论核心不确定性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未验证，Validation D核心挑战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Condition Normalization Risk：工况变化掩盖退化信号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HI失效→Trend失效→全链路崩塌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HVAC域已验证，Marine待验证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Availability Risk：可获取数据与研究需求不匹配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参数缺失/采样不足/维护记录缺失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待教学船Phase 0确认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发电机功率记录为瞬时值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比油耗趋势计算困难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待确认是否有累计电度表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设备商数据接口不开放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真实数据只能靠人脉渠道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待二次核实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合作分工边界模糊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后续发表署名可能产生摩擦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需在项目成熟前明确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Marine-LLM定位问题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现有路线学术/商务价值均受限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需与健康监控线整合规划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HVAC→Marine Transfer Risk：HVAC验证结论不可直接推断Marine场景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灵敏度排名、变量选择需重新验证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已标注，Validation C/D前不做推断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Management Risk：维护事件导致基线阶跃，长期趋势分析失效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baseline reset逻辑待设计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开放研究问题，HI_v0设计前需解决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r>
        <w:t xml:space="preserve">11. Baseline Management（Q4核心问题）</w:t>
      </w:r>
    </w:p>
    <w:p>
      <w:r>
        <w:rPr>
          <w:b/>
          <w:color w:val="C00000"/>
        </w:rPr>
        <w:t xml:space="preserve">当前科学瓶颈：Q4b是当前主要研究风险。</w:t>
      </w:r>
    </w:p>
    <w:p>
      <w:r>
        <w:t xml:space="preserve">• Q4b的解决与否，将决定项目能否从Health Monitoring</w:t>
        <w:br/>
        <w:t xml:space="preserve">  走向完整PHM（Prognostics and Health Management）</w:t>
      </w:r>
    </w:p>
    <w:p>
      <w:r>
        <w:t xml:space="preserve">长期健康度监测的有效性依赖于Baseline Management。</w:t>
        <w:br/>
        <w:t xml:space="preserve">维护事件会导致系统状态发生阶跃性变化，若不处理，</w:t>
        <w:br/>
        <w:t xml:space="preserve">退化趋势分析将产生严重误判。</w:t>
      </w:r>
    </w:p>
    <w:p>
      <w:r>
        <w:t xml:space="preserve">核心逻辑：</w:t>
      </w:r>
    </w:p>
    <w:p>
      <w:r>
        <w:t xml:space="preserve">维护事件（换喷油嘴/清洗增压器/大修）</w:t>
        <w:br/>
        <w:t xml:space="preserve">    ↓</w:t>
        <w:br/>
        <w:t xml:space="preserve">Expected State Baseline Reset</w:t>
        <w:br/>
        <w:t xml:space="preserve">    ↓</w:t>
        <w:br/>
        <w:t xml:space="preserve">Residual重新归零</w:t>
        <w:br/>
        <w:t xml:space="preserve">    ↓</w:t>
        <w:br/>
        <w:t xml:space="preserve">从新基线继续Trend分析</w:t>
      </w:r>
    </w:p>
    <w:p>
      <w:r>
        <w:t xml:space="preserve">典型维护事件对Residual的影响：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t xml:space="preserve">维护事件</w:t>
            </w:r>
          </w:p>
        </w:tc>
        <w:tc>
          <w:tcPr>
            <w:tcW w:w="3000" w:type="dxa"/>
          </w:tcPr>
          <w:p>
            <w:r>
              <w:t xml:space="preserve">对Residual的影响</w:t>
            </w:r>
          </w:p>
        </w:tc>
        <w:tc>
          <w:tcPr>
            <w:tcW w:w="3000" w:type="dxa"/>
          </w:tcPr>
          <w:p>
            <w:r>
              <w:t xml:space="preserve">Baseline处理方式</w:t>
            </w:r>
          </w:p>
        </w:tc>
      </w:tr>
      <w:tr>
        <w:tc>
          <w:tcPr>
            <w:tcW w:w="3000" w:type="dxa"/>
          </w:tcPr>
          <w:p>
            <w:r>
              <w:t xml:space="preserve">更换喷油嘴</w:t>
            </w:r>
          </w:p>
        </w:tc>
        <w:tc>
          <w:tcPr>
            <w:tcW w:w="3000" w:type="dxa"/>
          </w:tcPr>
          <w:p>
            <w:r>
              <w:t xml:space="preserve">排温残差阶跃下降（恢复正常）</w:t>
            </w:r>
          </w:p>
        </w:tc>
        <w:tc>
          <w:tcPr>
            <w:tcW w:w="3000" w:type="dxa"/>
          </w:tcPr>
          <w:p>
            <w:r>
              <w:t xml:space="preserve">维护后重新建立排温baseline</w:t>
            </w:r>
          </w:p>
        </w:tc>
      </w:tr>
      <w:tr>
        <w:tc>
          <w:tcPr>
            <w:tcW w:w="3000" w:type="dxa"/>
          </w:tcPr>
          <w:p>
            <w:r>
              <w:t xml:space="preserve">清洗涡轮增压器</w:t>
            </w:r>
          </w:p>
        </w:tc>
        <w:tc>
          <w:tcPr>
            <w:tcW w:w="3000" w:type="dxa"/>
          </w:tcPr>
          <w:p>
            <w:r>
              <w:t xml:space="preserve">扫气压力残差阶跃恢复</w:t>
            </w:r>
          </w:p>
        </w:tc>
        <w:tc>
          <w:tcPr>
            <w:tcW w:w="3000" w:type="dxa"/>
          </w:tcPr>
          <w:p>
            <w:r>
              <w:t xml:space="preserve">维护后重新建立空气侧baseline</w:t>
            </w:r>
          </w:p>
        </w:tc>
      </w:tr>
      <w:tr>
        <w:tc>
          <w:tcPr>
            <w:tcW w:w="3000" w:type="dxa"/>
          </w:tcPr>
          <w:p>
            <w:r>
              <w:t xml:space="preserve">大修</w:t>
            </w:r>
          </w:p>
        </w:tc>
        <w:tc>
          <w:tcPr>
            <w:tcW w:w="3000" w:type="dxa"/>
          </w:tcPr>
          <w:p>
            <w:r>
              <w:t xml:space="preserve">多个参数残差同时阶跃</w:t>
            </w:r>
          </w:p>
        </w:tc>
        <w:tc>
          <w:tcPr>
            <w:tcW w:w="3000" w:type="dxa"/>
          </w:tcPr>
          <w:p>
            <w:r>
              <w:t xml:space="preserve">全面baseline reset</w:t>
            </w:r>
          </w:p>
        </w:tc>
      </w:tr>
      <w:tr>
        <w:tc>
          <w:tcPr>
            <w:tcW w:w="3000" w:type="dxa"/>
          </w:tcPr>
          <w:p>
            <w:r>
              <w:t xml:space="preserve">换油/滤芯</w:t>
            </w:r>
          </w:p>
        </w:tc>
        <w:tc>
          <w:tcPr>
            <w:tcW w:w="3000" w:type="dxa"/>
          </w:tcPr>
          <w:p>
            <w:r>
              <w:t xml:space="preserve">滑油压力/温度残差轻微变化</w:t>
            </w:r>
          </w:p>
        </w:tc>
        <w:tc>
          <w:tcPr>
            <w:tcW w:w="3000" w:type="dxa"/>
          </w:tcPr>
          <w:p>
            <w:r>
              <w:t xml:space="preserve">局部baseline reset</w:t>
            </w:r>
          </w:p>
        </w:tc>
      </w:tr>
    </w:tbl>
    <w:p>
      <w:r>
        <w:t xml:space="preserve">为什么这是Q4的核心问题：</w:t>
      </w:r>
    </w:p>
    <w:p>
      <w:r>
        <w:t xml:space="preserve">Q4（健康度是否能跟踪长期退化趋势）的成立前提是：</w:t>
        <w:br/>
        <w:t xml:space="preserve">系统能够区分'维护后的正常恢复'和'持续退化'。</w:t>
        <w:br/>
        <w:t xml:space="preserve">没有Baseline Management，长期趋势分析无法成立。</w:t>
      </w:r>
    </w:p>
    <w:p>
      <w:r>
        <w:t xml:space="preserve">当前状态：</w:t>
      </w:r>
    </w:p>
    <w:p>
      <w:r>
        <w:t xml:space="preserve">Baseline Management逻辑尚未实现。</w:t>
        <w:br/>
        <w:t xml:space="preserve">教学船维护记录获取（Phase 0）是实现此逻辑的必要前提。</w:t>
        <w:br/>
        <w:t xml:space="preserve">这是Validation D（Marine Generator Validation）的关键挑战之一。</w:t>
      </w:r>
    </w:p>
    <w:p>
      <w:r>
        <w:t xml:space="preserve">12. Evidence Boundary（证据边界）</w:t>
      </w:r>
    </w:p>
    <w:p>
      <w:r>
        <w:rPr>
          <w:b/>
        </w:rPr>
        <w:t xml:space="preserve">所有当前证据均来自以下两个数据集，尚未在Marine域验证：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数据集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已验证内容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局限性</w:t>
            </w:r>
          </w:p>
        </w:tc>
      </w:tr>
      <w:tr>
        <w:tc>
          <w:tcPr>
            <w:tcW w:w="3000" w:type="dxa"/>
          </w:tcPr>
          <w:p>
            <w:r>
              <w:t xml:space="preserve">TEP (Tennessee Eastman Process)</w:t>
            </w:r>
          </w:p>
        </w:tc>
        <w:tc>
          <w:tcPr>
            <w:tcW w:w="3000" w:type="dxa"/>
          </w:tcPr>
          <w:p>
            <w:r>
              <w:t xml:space="preserve">化工过程仿真</w:t>
            </w:r>
          </w:p>
        </w:tc>
        <w:tc>
          <w:tcPr>
            <w:tcW w:w="3000" w:type="dxa"/>
          </w:tcPr>
          <w:p>
            <w:r>
              <w:t xml:space="preserve">Q1部分、统计结构现象</w:t>
            </w:r>
          </w:p>
        </w:tc>
        <w:tc>
          <w:tcPr>
            <w:tcW w:w="3000" w:type="dxa"/>
          </w:tcPr>
          <w:p>
            <w:r>
              <w:t xml:space="preserve">仿真环境，非真实设备</w:t>
            </w:r>
          </w:p>
        </w:tc>
      </w:tr>
      <w:tr>
        <w:tc>
          <w:tcPr>
            <w:tcW w:w="3000" w:type="dxa"/>
          </w:tcPr>
          <w:p>
            <w:r>
              <w:t xml:space="preserve">LBNL Chiller Plant</w:t>
            </w:r>
          </w:p>
        </w:tc>
        <w:tc>
          <w:tcPr>
            <w:tcW w:w="3000" w:type="dxa"/>
          </w:tcPr>
          <w:p>
            <w:r>
              <w:t xml:space="preserve">建筑HVAC冷水机组</w:t>
            </w:r>
          </w:p>
        </w:tc>
        <w:tc>
          <w:tcPr>
            <w:tcW w:w="3000" w:type="dxa"/>
          </w:tcPr>
          <w:p>
            <w:r>
              <w:t xml:space="preserve">Q1完整、Q2、Q3、Q4a</w:t>
            </w:r>
          </w:p>
        </w:tc>
        <w:tc>
          <w:tcPr>
            <w:tcW w:w="3000" w:type="dxa"/>
          </w:tcPr>
          <w:p>
            <w:r>
              <w:t xml:space="preserve">故障注入数据，非自然退化；无维护事件</w:t>
            </w:r>
          </w:p>
        </w:tc>
      </w:tr>
    </w:tbl>
    <w:p>
      <w:r>
        <w:t xml:space="preserve">当前结果支持方法论可行性（methodological feasibility），</w:t>
        <w:br/>
        <w:t xml:space="preserve">但不构成对真实船舶系统有效性的证据。</w:t>
      </w:r>
    </w:p>
    <w:p>
      <w:pPr>
        <w:shd w:fill="D9EAF7"/>
      </w:pPr>
      <w:r>
        <w:t xml:space="preserve">Marine域验证是Validation C和Validation D的目标。</w:t>
        <w:br/>
        <w:t xml:space="preserve">在此之前，所有关于Marine系统的结论均为推断，</w:t>
        <w:br/>
        <w:t xml:space="preserve">不应作为工程决策依据。</w:t>
      </w:r>
    </w:p>
    <w:p>
      <w:pPr>
        <w:spacing w:before="200"/>
        <w:jc w:val="center"/>
      </w:pPr>
      <w:r>
        <w:t xml:space="preserve">本文档为内部讨论稿 v0.6 | 2026.06.05 |</w:t>
        <w:br/>
        <w:t xml:space="preserve">下一步：Q4b Baseline Management数据集调研 + Evidence Boundary明确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2026-06-05T09:54:07.653Z</dcterms:created>
  <dcterms:modified xsi:type="dcterms:W3CDTF">2026-06-05T09:54:07.653Z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