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ns1="http://schemas.openxmlformats.org/markup-compatibility/2006" xmlns:w="http://schemas.openxmlformats.org/wordprocessingml/2006/main" ns1:Ignorable="w14 w15 wp14">
  <w:body>
    <w:p>
      <w:pPr>
        <w:spacing w:after="200" w:before="120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Claim Registry</w:t>
      </w:r>
    </w:p>
    <w:p>
      <w:pPr>
        <w:spacing w:after="16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Ship System Health Monitoring — Evidence and Falsification Record</w:t>
      </w:r>
    </w:p>
    <w:p>
      <w:pPr>
        <w:spacing w:after="80"/>
        <w:jc w:val="center"/>
      </w:pPr>
      <w:r>
        <w:rPr>
          <w:rFonts w:ascii="Arial" w:cs="Arial" w:eastAsia="Arial" w:hAnsi="Arial"/>
          <w:color w:val="444444"/>
          <w:sz w:val="26"/>
          <w:szCs w:val="26"/>
        </w:rPr>
        <w:t xml:space="preserve">v0.1</w:t>
      </w:r>
    </w:p>
    <w:p>
      <w:pPr>
        <w:spacing w:after="120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2026.06.09  |  For Independent Review  |  Open to Falsification</w:t>
      </w:r>
    </w:p>
    <w:p>
      <w:r>
        <w:rPr>
          <w:i/>
          <w:color w:val="808080"/>
        </w:rPr>
        <w:t xml:space="preserve">No claim in this document is considered established truth.</w:t>
        <w:br/>
        <w:t xml:space="preserve">Evidence strength represents current confidence, not certainty.</w:t>
        <w:br/>
        <w:t xml:space="preserve">The purpose of this document is to facilitate</w:t>
        <w:br/>
        <w:t xml:space="preserve">independent falsification attempts.</w:t>
      </w:r>
    </w:p>
    <w:p>
      <w:pPr>
        <w:pBdr>
          <w:bottom w:val="single" w:color="DDDDDD" w:sz="4" w:space="1"/>
        </w:pBdr>
        <w:spacing w:after="200" w:before="20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1. Purpose and Philosophy</w:t>
      </w:r>
    </w:p>
    <w:p>
      <w:pPr>
        <w:pBdr>
          <w:left w:val="single" w:color="C00000" w:sz="12" w:space="8"/>
        </w:pBdr>
        <w:shd w:fill="FFF3E0" w:val="clear"/>
        <w:spacing w:after="120" w:before="120"/>
        <w:ind w:left="480" w:right="480"/>
      </w:pPr>
      <w:r>
        <w:rPr>
          <w:rFonts w:ascii="Arial" w:cs="Arial" w:eastAsia="Arial" w:hAnsi="Arial"/>
          <w:color w:val="C00000"/>
          <w:sz w:val="22"/>
          <w:szCs w:val="22"/>
        </w:rPr>
        <w:t xml:space="preserve">This document is NOT a marketing document. It is a target list for attack and falsification. All claims remain open to challenge. Agreement is not required.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本文档记录项目的所有核心结论（Claims），包括每个结论的：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支持证据来源和类型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证据强度等级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范围边界（Scope Boundary）——结论成立的条件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可证伪条件（Possible Failure Conditions）——什么情况下结论不成立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开放问题（Open Questions）——已知的未解决弱点</w:t>
      </w:r>
    </w:p>
    <w:p>
      <w:pPr>
        <w:spacing w:after="80"/>
      </w:pPr>
      <w:r>
        <w:t xml:space="preserve"/>
      </w:r>
    </w:p>
    <w:p>
      <w:pPr>
        <w:pBdr>
          <w:left w:val="single" w:color="2E75B6" w:sz="12" w:space="8"/>
        </w:pBdr>
        <w:shd w:fill="EEF4FB" w:val="clear"/>
        <w:spacing w:after="120" w:before="120"/>
        <w:ind w:left="480" w:right="480"/>
      </w:pPr>
      <w:r>
        <w:rPr>
          <w:rFonts w:ascii="Arial" w:cs="Arial" w:eastAsia="Arial" w:hAnsi="Arial"/>
          <w:color w:val="1F3864"/>
          <w:sz w:val="22"/>
          <w:szCs w:val="22"/>
        </w:rPr>
        <w:t xml:space="preserve">核心原则：主动暴露弱点，优于等待别人揭露。本文档的价值不在于证明项目正确，而在于明确项目在什么条件下会被证明错误。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2. Evidence Strength Definitions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37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等级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定义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要求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Strong Evidence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多个独立验证支持；跨域支持；替代解释已部分排除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≥2个独立验证；≥2个不同工业域；主要替代解释已讨论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Moderate Evidence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重复观察；有限跨域支持；替代解释未完全排除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≥2次观察；至少1个跨域支持；主要替代解释已识别但未排除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 Evidence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单域观察；替代解释尚未系统排除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≥1次观察；局限于单一工业域；替代解释未充分讨论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Hypothesis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仅设计层面；无直接实证验证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基于文献/工程经验，无本项目实验支撑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3. Evidence Type Definitions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37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定义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例子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 Evidence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本项目实验直接产出的结果，可在项目代码/数据中重现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B1的R²=0.97，B2.1的Spearman=1.0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Indirect Evidence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本项目实验结果，但通过推断而非直接测量支持结论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B4的Pseudo Degradation Path支持Trend存在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Design Support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本项目设计文档中定义的架构或逻辑，尚无实证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Baseline Management v0.2的事件分类框架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External Literature Support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来自其他工业领域已发表文献或行业规范的支撑证据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IAEA在线监测指南、航空ETM架构、燃气轮机wash-cycle逻辑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4. Claims</w:t>
      </w:r>
    </w:p>
    <w:p>
      <w:pPr>
        <w:pBdr>
          <w:bottom w:val="single" w:color="DDDDDD" w:sz="4" w:space="1"/>
        </w:pBdr>
        <w:spacing w:after="200" w:before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Claim C1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Condition Variables → Expected State：工况变量可以高精度预测系统期望状态。</w:t>
      </w:r>
    </w:p>
    <w:p>
      <w:pPr>
        <w:spacing w:after="80"/>
      </w:pPr>
      <w: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属性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Evidence Strength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Strong Evidence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Evidence 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 Evidence（两个独立工业域）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Evidence Sources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 B1（HVAC，R²=0.970~0.993）
Validation C0.2（N-CMAPSS Aero Engine，R²=0.992~0.998）
Validation B3A（HVAC采样频率鲁棒性，1h采样R²=0.975）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Scope Boundary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仅在HVAC（建筑冷水机组）和航空发动机仿真数据集验证。
Marine域（船舶柴油发电机）尚未验证。
Domain Transfer Risk明确存在。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Possible Failure Conditions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Marine数据上Expected State Held-out R² &lt; 0.5。
或：没有稳定的Condition Variables可以识别（如发电机负荷恒定）。
或：Condition Variables与State Variables无显著相关（工况不驱动状态变化）。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Alternative Explanations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A1: Expected State works because the systems studied</w:t>
              <w:br/>
              <w:t xml:space="preserve">(HVAC chiller plant, N-CMAPSS aero engine) have strong</w:t>
              <w:br/>
              <w:t xml:space="preserve">control loops and relatively low-dimensional operating dynamics.</w:t>
              <w:br/>
              <w:t xml:space="preserve">Marine diesel generators may not satisfy this assumption —</w:t>
              <w:br/>
              <w:t xml:space="preserve">variable multi-cylinder behavior and load transients could</w:t>
              <w:br/>
              <w:t xml:space="preserve">make Expected State modeling substantially harder.</w:t>
              <w:br/>
              <w:t xml:space="preserve"/>
              <w:br/>
              <w:t xml:space="preserve">A2: The high R² observed in HVAC and N-CMAPSS may partly</w:t>
              <w:br/>
              <w:t xml:space="preserve">reflect the fact that condition variables and state variables</w:t>
              <w:br/>
              <w:t xml:space="preserve">share common drivers (e.g., load drives both), not that the</w:t>
              <w:br/>
              <w:t xml:space="preserve">model captures health-relevant variation specifically.</w:t>
              <w:br/>
              <w:t xml:space="preserve">This would not invalidate C1 but would reduce the diagnostic</w:t>
              <w:br/>
              <w:t xml:space="preserve">value of the resulting residuals.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to independent review.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DDDDDD" w:sz="4" w:space="1"/>
        </w:pBdr>
        <w:spacing w:after="200" w:before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Claim C2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Expected State → Residual：期望状态残差携带物理退化信息。</w:t>
      </w:r>
    </w:p>
    <w:p>
      <w:pPr>
        <w:spacing w:after="80"/>
      </w:pPr>
      <w: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属性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Evidence Strength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Strong Evidence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Evidence 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 Evidence（两个独立工业域）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Evidence Sources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 B2.1（HVAC，4/4目标严格单调，Spearman rho=1.0）
Validation C0.2（N-CMAPSS，T50 vs HPT_eff_mod |Spearman|=0.826）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Scope Boundary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B2.1的故障严重度分级来自故障注入数据（非自然退化）。
C0.2使用人工20/60/20分段（非真实维护边界）。
Marine域尚未验证。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Possible Failure Conditions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Marine数据上，健康期与退化期残差无显著分离（Ratio &lt; 1.2）。
或：残差主要由工况漂移驱动，而非设备退化。
注：工况归一化不充分是C2失败的最可能原因，不代表C2本身错误。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to independent review.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DDDDDD" w:sz="4" w:space="1"/>
        </w:pBdr>
        <w:spacing w:after="200" w:before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Claim C3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Residual → Health Indicator：Rolling RMS of Residual能构造有意义的健康指标。</w:t>
      </w:r>
    </w:p>
    <w:p>
      <w:pPr>
        <w:spacing w:after="80"/>
      </w:pPr>
      <w: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属性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Evidence Strength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Moderate Evidence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Evidence 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 Evidence（两个工业域，同一HI形式）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Evidence Sources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HVAC HI_v0：4/4目标HI_mean严格单调，CT_SW_TEMP_1 Sensitivity Score=5.99
N-CMAPSS C0.2：T50 HI |Spearman|=0.951~0.994（显著高于Residual Spearman=0.826）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Scope Boundary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仅测试了Rolling RMS这一种HI形式。
最优HI形式仍为开放问题（Q3a）。
Marine域尚未验证。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Possible Failure Conditions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HI的Spearman相关性 ≤ 原始Residual的Spearman相关性。
（即Rolling RMS未增强退化信号，反而削弱）
注：在HVAC B1验证中，某些低灵敏度变量（CHL_SW_TEMP_1）的HI性能确实低于原始残差，说明此失败模式已知存在。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Question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Q3a: Rolling RMS是否是最优HI形式？CUSUM/EWMA/Trend Slope等其他形式的比较尚未系统进行。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to independent review.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DDDDDD" w:sz="4" w:space="1"/>
        </w:pBdr>
        <w:spacing w:after="200" w:before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Claim C4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Residual → Trend：残差衍生指标能形成单调退化趋势。</w:t>
      </w:r>
    </w:p>
    <w:p>
      <w:pPr>
        <w:spacing w:after="80"/>
      </w:pPr>
      <w: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属性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Evidence Strength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 Evidence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Evidence 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Indirect Evidence（单域，伪退化路径）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Evidence Sources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 B4（HVAC，20/20 metric/target组合Spearman rho=1.0，但基于故障严重度分级）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Scope Boundary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B4的证据来源是Pseudo Degradation Path（HVAC故障注入的严重度分级：065/080/095），不是真实时序退化序列。
"趋势"是从空间维度（健康→轻度→中度→重度故障）推断的，不是从时间维度直接观察的。
这是C4与C1/C2最重要的区别：C1/C2有时序残差支持，C4只有横截面严重度比较。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Possible Failure Conditions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真实时序退化数据中，残差趋势不显著（Spearman &lt; 0.3）。
或：短期工况波动淹没了长期退化趋势（工况归一化不足）。
或：退化速度太慢，在可用数据时间跨度内无法观察到趋势。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Question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Q4a与Q4b的区分：C4仅支持Q4a（趋势存在性的初步证据），不涉及Q4b（跨维护周期的趋势管理）。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— requires real temporal degradation data.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DDDDDD" w:sz="4" w:space="1"/>
        </w:pBdr>
        <w:spacing w:after="200" w:before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Claim C5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Baseline Management Framework：维护事件触发分段基线重置的框架设计有效。</w:t>
      </w:r>
    </w:p>
    <w:p>
      <w:pPr>
        <w:spacing w:after="80"/>
      </w:pPr>
      <w: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属性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Evidence Strength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Hypothesis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Evidence 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Design Support + External Literature Support（无本项目直接实证）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Evidence Sources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Design Support：
  baseline_management_v0.2.md（事件分类框架、Segment模型）
  validation_d_protocol_v0.1.md（验证协议）
External Literature Support：
  核工业：IAEA在线监测指南（事件触发重置逻辑）
  航空ETM：wash-cycle前后基线管理（可恢复与不可逆退化分离）
  燃气轮机：多段基线架构（Asset-specific + event-triggered re-baselining）
  来源：跨行业Deep Research调研报告（2026-06-06）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Scope Boundary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所有实证来自其他工业域（核/航空/燃气轮机），非Marine数据。
本项目代码中Baseline Management逻辑尚未实现。
N-CMAPSS Surrogate验证（C0系列）使用人工分段，非真实维护事件，不构成C5的直接证据。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Possible Failure Conditions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维护事件后残差无法重新平稳（re-stationarize）。
或：事件分类错误，导致错误的Reset范围。
或：Marine系统的维护影响范围与设计假设不符。
或：教学船维护记录质量太差（Quality C/D为主），无法验证任何Segment边界。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Question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C5b（未在Registry中单独列出）：跨Segment的长期退化比较是否有意义？即使单Segment内HI有效，跨维护周期的资产级健康趋势如何保证连续性和可解释性？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Awaiting Validation D with real maintenance records.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DDDDDD" w:sz="4" w:space="1"/>
        </w:pBdr>
        <w:spacing w:after="200" w:before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5. Claim Dependency Graph</w:t>
      </w:r>
    </w:p>
    <w:p>
      <w:pPr>
        <w:spacing w:after="80"/>
      </w:pPr>
      <w:r>
        <w:t xml:space="preserve"/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C1: Condition → Expected State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↓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C2: Expected State → Residual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↓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C3: Residual → HI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↓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C4: Residual → Trend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↓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C5: Baseline Management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失败传播规则：</w:t>
      </w:r>
    </w:p>
    <w:p>
      <w:pPr>
        <w:spacing w:after="80"/>
      </w:pPr>
      <w: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失败的Claim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直接影响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对其他Claims的影响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C1失败
（Expected State不可建立）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工况归一化失败，无法产生有意义的残差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C2~C5全部需要重新评估。整个pipeline的根基动摇。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C2失败
（残差不携带退化信息）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健康监控的核心信号来源失效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C3~C5需要重新评估。C1本身仍可能成立，但C2失败意味着pipeline在Marine域不适用。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C3失败
（HI不优于Residual）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Rolling RMS作为HI形式被否定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Q3a（最优HI形式）问题仍待解答，但不影响C1/C2。C4/C5不受影响（Trend和BM可基于原始Residual）。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C4失败
（趋势不存在或不可检测）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长期健康监控的基础受损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Q4（趋势监控）需要重新设计。C5（BM）的价值降低但不消失（BM的Segment逻辑独立于趋势）。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C5失败
（BM框架无效）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跨维护周期的健康监控失效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仅影响Q4b。C1~C4在单一维护周期内仍然成立。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6. Current Evidence State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1800"/>
        <w:gridCol w:w="2200"/>
        <w:gridCol w:w="20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Claim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结论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Evidence Strength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Evidence Type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Marine域状态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Condition → Expected State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Strong Evidence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Direct（HVAC + Aero）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未验证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Residual → Degradation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Strong Evidence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Direct（HVAC + Aero）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未验证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Residual → HI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Moderate Evidence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Direct（HVAC + Aero）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未验证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Residual → Trend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 Evidence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Indirect（HVAC伪路径）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未验证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Baseline Management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Hypothesis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Design + Literature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未验证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left w:val="single" w:color="C00000" w:sz="12" w:space="8"/>
        </w:pBdr>
        <w:shd w:fill="FFF3E0" w:val="clear"/>
        <w:spacing w:after="120" w:before="120"/>
        <w:ind w:left="480" w:right="480"/>
      </w:pPr>
      <w:r>
        <w:rPr>
          <w:rFonts w:ascii="Arial" w:cs="Arial" w:eastAsia="Arial" w:hAnsi="Arial"/>
          <w:color w:val="C00000"/>
          <w:sz w:val="22"/>
          <w:szCs w:val="22"/>
        </w:rPr>
        <w:t xml:space="preserve">所有Direct Evidence均来自HVAC（建筑冷水机组）和航空发动机仿真数据集。Marine域（船舶柴油发电机）的Domain Transfer Risk对所有Claims均存在，且尚未验证。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7. Known Weaknesses (Self-Declared)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以下是项目团队主动识别的已知弱点。Independent Reviewer应检查这些弱点是否已被充分处理，并寻找未被识别的额外弱点。</w:t>
      </w:r>
    </w:p>
    <w:p>
      <w:pPr>
        <w:spacing w:after="80"/>
      </w:pPr>
      <w:r>
        <w:t xml:space="preserve"/>
      </w:r>
    </w:p>
    <w:tbl>
      <w:tblPr>
        <w:tblW w:type="dxa" w:w="7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3000"/>
        <w:gridCol w:w="13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弱点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涉及Claim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当前处理方式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是否充分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Domain Transfer Risk：HVAC/Aero Engine的结论不能直接推断到Marine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C1~C5全部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明确标注所有结论的域边界；Validation D Protocol设计完成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部分——需要Marine实证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Pseudo Degradation Path（B4）：趋势证据来自横截面比较，非时序观察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在C4 Scope Boundary中明确标注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是——弱点已主动暴露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Ground Truth对齐问题（C0/C0.1）：N-CMAPSS初始选错Ground Truth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C1~C3的跨域证据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C0.1诊断完整，C0.2用正确Ground Truth重跑并获得Strong PASS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是——过程完整记录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Rolling RMS非普适（Q3a）：某些低灵敏度变量HI性能低于原始Residual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在C3 Possible Failure中明确列出；Q3a标记为Open Question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部分——最优HI形式未系统比较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C5无直接实证：Baseline Management仅有设计和外部文献支持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明确标注为Hypothesis；Validation D Protocol定义了验证标准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是——边界清晰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维护记录质量风险：教学船维护记录可能不完整或不精确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Segment Quality A/B/C/D分层定义；Quality C不能作为主结论证据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部分——实际质量待Phase 0确认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8. Purpose of Independent Review</w:t>
      </w:r>
    </w:p>
    <w:p>
      <w:pPr>
        <w:pBdr>
          <w:left w:val="single" w:color="1565C0" w:sz="12" w:space="8"/>
        </w:pBdr>
        <w:shd w:fill="F0F7FF" w:val="clear"/>
        <w:spacing w:after="120" w:before="120"/>
        <w:ind w:left="480" w:right="480"/>
      </w:pPr>
      <w:r>
        <w:rPr>
          <w:rFonts w:ascii="Arial" w:cs="Arial" w:eastAsia="Arial" w:hAnsi="Arial"/>
          <w:color w:val="1565C0"/>
          <w:sz w:val="22"/>
          <w:szCs w:val="22"/>
        </w:rPr>
        <w:t xml:space="preserve">Independent Reviewer的目标不是确认项目正确，而是尽最大努力找到项目的错误。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Reviewer被鼓励：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质疑Condition/State Variable的划分——是否存在数据泄漏？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质疑Evidence Strength的评级——证据是否被高估？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提出替代解释——是否有其他机制可以解释观察到的结果？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识别隐含假设——哪些假设在文档中没有明确说明？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评估Domain Transfer Risk——HVAC/Aero Engine的结论在Marine系统上可能失效的具体原因？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评估C4的间接性——Pseudo Degradation Path是否足以支持Trend存在的推断？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评估C5的设计合理性——Baseline Management框架是否有明显的工程漏洞？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以下问题不要求回答，但鼓励思考：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除了已知的Domain Transfer Risk，还有哪些系统性风险未被识别？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如果教学船数据质量差（2h采样，无维护记录），哪些Claim仍然可以评估，哪些无法评估？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C1~C4在Marine域的最可能失败模式是什么（不是最坏情况，而是最可能发生的情况）？</w:t>
      </w:r>
    </w:p>
    <w:p>
      <w:pPr>
        <w:spacing w:after="80"/>
      </w:pPr>
      <w:r>
        <w:t xml:space="preserve"/>
      </w:r>
    </w:p>
    <w:p>
      <w:pPr>
        <w:pBdr>
          <w:bottom w:val="single" w:color="DDDDDD" w:sz="4" w:space="1"/>
        </w:pBdr>
        <w:spacing w:after="200" w:before="200"/>
      </w:pPr>
      <w:r>
        <w:t xml:space="preserve"/>
      </w:r>
    </w:p>
    <w:p>
      <w:r>
        <w:rPr>
          <w:b/>
        </w:rPr>
        <w:t xml:space="preserve">9. Claim Priority for Independent Review</w:t>
      </w:r>
    </w:p>
    <w:p>
      <w:r>
        <w:t xml:space="preserve">以下优先级帮助Reviewer分配审查精力。</w:t>
        <w:br/>
        <w:t xml:space="preserve">Critical级别的Claim失败会动摇整个项目基础；</w:t>
        <w:br/>
        <w:t xml:space="preserve">Future级别的Claim本来就等待真实数据，不需要优先攻击。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2400" w:type="dxa"/>
          </w:tcPr>
          <w:p>
            <w:r>
              <w:rPr>
                <w:b/>
              </w:rPr>
              <w:t xml:space="preserve">Claim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优先级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定义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攻击重点</w:t>
            </w:r>
          </w:p>
        </w:tc>
      </w:tr>
      <w:tr>
        <w:tc>
          <w:tcPr>
            <w:tcW w:w="2400" w:type="dxa"/>
          </w:tcPr>
          <w:p>
            <w:r>
              <w:t xml:space="preserve">C1</w:t>
            </w:r>
          </w:p>
        </w:tc>
        <w:tc>
          <w:tcPr>
            <w:tcW w:w="2400" w:type="dxa"/>
          </w:tcPr>
          <w:p>
            <w:r>
              <w:t xml:space="preserve">Critical</w:t>
            </w:r>
          </w:p>
        </w:tc>
        <w:tc>
          <w:tcPr>
            <w:tcW w:w="2400" w:type="dxa"/>
          </w:tcPr>
          <w:p>
            <w:r>
              <w:t xml:space="preserve">失败会导致C2~C5全部需要重新评估，整个pipeline根基动摇</w:t>
            </w:r>
          </w:p>
        </w:tc>
        <w:tc>
          <w:tcPr>
            <w:tcW w:w="2400" w:type="dxa"/>
          </w:tcPr>
          <w:p>
            <w:r>
              <w:t xml:space="preserve">Marine域是否存在稳定的Condition→State映射</w:t>
            </w:r>
          </w:p>
        </w:tc>
      </w:tr>
      <w:tr>
        <w:tc>
          <w:tcPr>
            <w:tcW w:w="2400" w:type="dxa"/>
          </w:tcPr>
          <w:p>
            <w:r>
              <w:t xml:space="preserve">C2</w:t>
            </w:r>
          </w:p>
        </w:tc>
        <w:tc>
          <w:tcPr>
            <w:tcW w:w="2400" w:type="dxa"/>
          </w:tcPr>
          <w:p>
            <w:r>
              <w:t xml:space="preserve">Critical</w:t>
            </w:r>
          </w:p>
        </w:tc>
        <w:tc>
          <w:tcPr>
            <w:tcW w:w="2400" w:type="dxa"/>
          </w:tcPr>
          <w:p>
            <w:r>
              <w:t xml:space="preserve">失败意味着残差不携带退化信息，健康监控核心信号失效</w:t>
            </w:r>
          </w:p>
        </w:tc>
        <w:tc>
          <w:tcPr>
            <w:tcW w:w="2400" w:type="dxa"/>
          </w:tcPr>
          <w:p>
            <w:r>
              <w:t xml:space="preserve">残差是否能区分Marine系统的健康与退化状态</w:t>
            </w:r>
          </w:p>
        </w:tc>
      </w:tr>
      <w:tr>
        <w:tc>
          <w:tcPr>
            <w:tcW w:w="2400" w:type="dxa"/>
          </w:tcPr>
          <w:p>
            <w:r>
              <w:t xml:space="preserve">C3</w:t>
            </w:r>
          </w:p>
        </w:tc>
        <w:tc>
          <w:tcPr>
            <w:tcW w:w="2400" w:type="dxa"/>
          </w:tcPr>
          <w:p>
            <w:r>
              <w:t xml:space="preserve">Important</w:t>
            </w:r>
          </w:p>
        </w:tc>
        <w:tc>
          <w:tcPr>
            <w:tcW w:w="2400" w:type="dxa"/>
          </w:tcPr>
          <w:p>
            <w:r>
              <w:t xml:space="preserve">失败削弱HI方法，但不影响C1/C2和基于原始残差的监控路线</w:t>
            </w:r>
          </w:p>
        </w:tc>
        <w:tc>
          <w:tcPr>
            <w:tcW w:w="2400" w:type="dxa"/>
          </w:tcPr>
          <w:p>
            <w:r>
              <w:t xml:space="preserve">Rolling RMS是否真的强化了退化信号</w:t>
            </w:r>
          </w:p>
        </w:tc>
      </w:tr>
      <w:tr>
        <w:tc>
          <w:tcPr>
            <w:tcW w:w="2400" w:type="dxa"/>
          </w:tcPr>
          <w:p>
            <w:r>
              <w:t xml:space="preserve">C4</w:t>
            </w:r>
          </w:p>
        </w:tc>
        <w:tc>
          <w:tcPr>
            <w:tcW w:w="2400" w:type="dxa"/>
          </w:tcPr>
          <w:p>
            <w:r>
              <w:t xml:space="preserve">Exploratory</w:t>
            </w:r>
          </w:p>
        </w:tc>
        <w:tc>
          <w:tcPr>
            <w:tcW w:w="2400" w:type="dxa"/>
          </w:tcPr>
          <w:p>
            <w:r>
              <w:t xml:space="preserve">本来就是探索性初步证据，Pseudo Degradation Path的局限性已知</w:t>
            </w:r>
          </w:p>
        </w:tc>
        <w:tc>
          <w:tcPr>
            <w:tcW w:w="2400" w:type="dxa"/>
          </w:tcPr>
          <w:p>
            <w:r>
              <w:t xml:space="preserve">横截面证据能否支持时序趋势推断</w:t>
            </w:r>
          </w:p>
        </w:tc>
      </w:tr>
      <w:tr>
        <w:tc>
          <w:tcPr>
            <w:tcW w:w="2400" w:type="dxa"/>
          </w:tcPr>
          <w:p>
            <w:r>
              <w:t xml:space="preserve">C5</w:t>
            </w:r>
          </w:p>
        </w:tc>
        <w:tc>
          <w:tcPr>
            <w:tcW w:w="2400" w:type="dxa"/>
          </w:tcPr>
          <w:p>
            <w:r>
              <w:t xml:space="preserve">Future</w:t>
            </w:r>
          </w:p>
        </w:tc>
        <w:tc>
          <w:tcPr>
            <w:tcW w:w="2400" w:type="dxa"/>
          </w:tcPr>
          <w:p>
            <w:r>
              <w:t xml:space="preserve">设计阶段假设，等待Validation D真实数据，无法现在攻击</w:t>
            </w:r>
          </w:p>
        </w:tc>
        <w:tc>
          <w:tcPr>
            <w:tcW w:w="2400" w:type="dxa"/>
          </w:tcPr>
          <w:p>
            <w:r>
              <w:t xml:space="preserve">维护事件后残差能否重新平稳</w:t>
            </w:r>
          </w:p>
        </w:tc>
      </w:tr>
    </w:tbl>
    <w:p>
      <w:r>
        <w:t xml:space="preserve">Independent Reviewer应将主要精力放在C1和C2的攻击上。</w:t>
        <w:br/>
        <w:t xml:space="preserve">这两个Claims的Marine域失败，将是项目最重要的风险信号。</w:t>
      </w: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Claim Registry v0.1 | 2026.06.09 | For Independent Review | All Claims Open to Falsification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1"/>
      </w:pBdr>
      <w:spacing w:after="160" w:before="32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4057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2026-06-09T12:34:36.122Z</dcterms:created>
  <dcterms:modified xsi:type="dcterms:W3CDTF">2026-06-09T12:34:36.137Z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