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Marine Data Requirement Sheet</w:t>
      </w:r>
    </w:p>
    <w:p>
      <w:pPr>
        <w:spacing w:after="16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船舶健康监控系统数据需求清单</w:t>
      </w: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26"/>
          <w:szCs w:val="26"/>
        </w:rPr>
        <w:t xml:space="preserve">v0.2</w:t>
      </w:r>
    </w:p>
    <w:p>
      <w:pPr>
        <w:spacing w:after="12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2026.06.05  |  Ship Health Monitoring Project</w:t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0. 文档说明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本文档定义船舶健康监控系统对真实船舶数据的需求标准。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用途：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评估教学船或实船数据是否满足研究需求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指导现场数据采集和导出操作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作为未来所有Marine数据集的统一审查标准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优先级定义：</w:t>
      </w:r>
    </w:p>
    <w:p>
      <w:pPr>
        <w:spacing w:after="8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3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缺失影响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Priority A
（必须）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核心参数，缺失则无法推进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直接阻塞研究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Priority B
（推荐）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重要参数，有则显著提升分析质量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降级处理，方法需调整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Priority C
（加分项）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增强参数，有则扩展研究深度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不影响基础验证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1. 发电机数据需求（当前最高优先级）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教学船发电机是当前第一目标数据来源，对应Validation D（Marine Generator Validation）。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Priority A — 必须字段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800"/>
        <w:gridCol w:w="3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典型列名/位置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单位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时间戳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 / 记录时间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必须有时间信息，精确到分钟或更细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实时功率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发电机功率 / Generator Power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kW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主要工况驱动变量，最重要的Condition Variable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各缸排温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Exhaust Temp Cyl.1~N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°C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退化敏感指标，各缸分别记录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冷却水出口温度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Cooling Water Outlet Temp / JW Temp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°C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换热效率退化信号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滑油压力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Lube Oil Pressure / LO Press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 或 kPa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润滑系统健康指标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滑油温度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Lube Oil Temperature / LO Temp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°C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与滑油压力配合判断润滑状态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1.2 Priority B — 推荐字段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800"/>
        <w:gridCol w:w="3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典型列名/位置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单位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累计运行小时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Running Hours / Engine Hours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 Reset的关键参考，记录簿可能没有，K-Chief通常有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扫气压力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Scavenge Air Pressure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增压器和空气系统健康指标，如适用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扫气温度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Scavenge Air Temperature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°C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与扫气压力配合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燃油消耗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 Oil Consumption / FO Consumption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kg/h 或 L/h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比油耗趋势计算需要，记录簿通常无，有则极有价值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维护记录时间节点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维护日志 / Maintenance Log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换喷油嘴/换油/滤芯更换/大修时间，Baseline Reset的核心依据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1.3 Priority C — 加分项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4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典型列名/位置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报警日志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Alarm Log / K-Chief Alarm History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历史报警记录，用于标注异常事件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故障记录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Fault Record / Defect Report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已知故障时间节点，用于验证退化信号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冷却水进口温度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Cooling Water Inlet Temp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与出口温差可计算换热效率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环境温度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Ambient Temperature / Engine Room Temp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工况归一化的辅助变量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海水温度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 Water Temperature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冷却效率的环境约束变量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1.4 数据格式与时间跨度要求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200"/>
        <w:gridCol w:w="29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要求项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最低标准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理想标准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采样间隔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2小时（手写记录簿）
注：基于Validation B3A，2小时采样对主要监测目标（排温类变量）Expected State路线基本可行。但该结论来自HVAC域验证，Marine系统需独立确认。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1分钟或更细（K-Chief导出）
注：采样频率降低不损失灵敏度，1小时采样的退化信号灵敏度反而高于1分钟（控制器噪声被平均）。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采样间隔决定可用方法。最低可接受间隔基于Validation B3A（HVAC域），见下方详细说明。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时间跨度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3个月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6个月以上，含至少1次维护事件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需要足够长的数据建立退化baseline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数据格式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CSV或Excel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CSV，UTF-8，有列名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手写记录簿需人工数字化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完整性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Priority A字段无大量缺失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Priority A字段缺失率&lt;5%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单个传感器短暂失效可接受，长期缺失不可接受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维护记录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至少知道大概维护时间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精确到具体日期，注明维护内容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没有维护记录，Baseline Reset逻辑无法实现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2E75B6" w:sz="12" w:space="8"/>
        </w:pBdr>
        <w:shd w:fill="EEF4FB" w:val="clear"/>
        <w:spacing w:after="120" w:before="120"/>
        <w:ind w:left="480" w:right="480"/>
      </w:pPr>
      <w:r>
        <w:rPr>
          <w:rFonts w:ascii="Arial" w:cs="Arial" w:eastAsia="Arial" w:hAnsi="Arial"/>
          <w:color w:val="1F3864"/>
          <w:sz w:val="22"/>
          <w:szCs w:val="22"/>
        </w:rPr>
        <w:t xml:space="preserve">关键判断（更新自Validation B3A）：采样频率降低不损失退化检测灵敏度——1小时采样的CT_SW_TEMP_1灵敏度比1分钟高74.8%。如果K-Chief历史数据能导出，任何≤2小时的采样间隔都值得尝试。如果只有手写记录簿（2小时），Expected State路线仍可能可行，但需在Marine域独立验证。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1.5 Validation B3A：采样频率审计结论 [V0.2]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Validation B3A在LBNL Chiller Plant数据集上系统验证了不同采样频率下Expected State路线的可行性。</w:t>
      </w:r>
    </w:p>
    <w:p>
      <w:pPr>
        <w:spacing w:after="8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000"/>
        <w:gridCol w:w="2000"/>
        <w:gridCol w:w="19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采样间隔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B1 Expected State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B2.1 残差单调性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灵敏度保留率
（CT_SW_TEMP_1）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Overall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1分钟（基准）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
R²=0.970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PASS（全部目标）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1.0（基准）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✔ PASS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15分钟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
R²=0.974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PASS（全部目标）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1.058（+5.8%）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✔ PASS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1小时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
R²=0.975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PASS（全部目标）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1.748（+74.8%）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✔ PASS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2小时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
R²=0.939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主要目标PASS
（CHL_SW_TEMP_1轻微失败）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1.737（+73.7%）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 基本可用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关键发现：采样频率降低不损失灵敏度，反而提升。原因：低频采样平均掉了控制器噪声，使退化信号更清晰。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对Marine数据的意义：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K-Chief 1分钟导出：理想，完全可用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K-Chief 15分钟导出：完全可用，灵敏度略有提升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K-Chief 1小时导出：可用，灵敏度显著提升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手写记录簿 2小时：主要目标基本可用，但需Marine域独立验证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C00000"/>
          <w:sz w:val="22"/>
          <w:szCs w:val="22"/>
        </w:rPr>
        <w:t xml:space="preserve">重要限制：以上结论来自HVAC域（冷却塔污垢场景），Marine系统（发电机退化）需独立验证。Domain Transfer Risk仍然开放。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2. K-Chief现场确认清单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以下问题需在教学船现场确认，是Phase 0数据边界确认的核心内容。</w:t>
      </w:r>
    </w:p>
    <w:p>
      <w:pPr>
        <w:spacing w:after="8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900"/>
        <w:gridCol w:w="43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确认问题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重要性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预期回答与影响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K-Chief历史时序数据是否持久化存储？
（注：是参数时序，不是报警记录）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否 → 只能用记录簿
是 → 继续确认Q2-Q5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历史数据存储时间跨度有多长？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&lt;3个月 → 数据不足，建议等待积累
&gt;6个月 → 理想，可推进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采样间隔是多少？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2h手写 → 长周期趋势方法
≤5min → Expected State Model可行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能否导出数据？导出格式是什么？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不能导出 → 需寻找其他方式（如屏幕记录、人工整理）
CSV/Excel → 直接可用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导出的参数覆盖Priority A字段吗？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缺排温或滑油压力 → 需确认是否有替代参数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维护记录在哪里保存？纸质还是电子？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纸质 → 需人工整理时间节点
电子 → 可批量处理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有无累计运行小时读数？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有 → Baseline Reset更精确
无 → 用日期估算，精度降低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数据中是否存在传感器校准导致的突变台阶？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有且有记录 → 预处理时标注
有但无记录 → 需人工识别，增加处理难度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3. 主机数据需求（未来扩展）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主机健康监控是发电机验证完成后的下一目标，数据需求记录在此供未来参考。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Priority A — 必须字段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800"/>
        <w:gridCol w:w="4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典型列名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单位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时间戳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精确到分钟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主机转速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RPM / Engine Speed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rpm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主要工况变量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主机功率/负荷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/ Load / MCR%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kW 或 %MCR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工况归一化的核心变量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各缸排温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Exhaust Temp Cyl.1~N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°C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燃烧状态和喷油嘴健康的核心指标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冷却水出口温度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 Outlet Temp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°C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冷却系统健康指标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滑油压力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 Pressure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润滑系统健康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滑油温度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 Temperature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°C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润滑系统健康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Priority B — 推荐字段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800"/>
        <w:gridCol w:w="4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典型列名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单位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扫气压力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Scavenge Air Pressure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增压器和空气系统退化信号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扫气温度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Scavenge Air Temperature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°C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空气侧热力状态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增压器转速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 Speed / Turbocharger RPM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rpm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增压器健康监测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燃油消耗量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 Consumption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kg/h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热效率退化信号，有则极有价值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排气总管温度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Exhaust Manifold Temp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°C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各缸排温异常的早期信号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累计运行小时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Running Hours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 Reset关键参考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维护记录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Maintenance Log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换喷油嘴/清洗增压器/大修时间节点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主机特殊说明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主机转速：远洋航行时工况相对稳定，转速变化范围有限，但仍需记录用于工况分组。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主机vs发电机的关键差异：主机工况在港口/进出港/海上航行间有明显切换，工况归一化比发电机更复杂；发电机负荷随全船用电波动，2小时采样代表性较差。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4. 数据质量评估框架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拿到任何一批船舶数据后，按以下步骤评估可用性：</w:t>
      </w:r>
    </w:p>
    <w:p>
      <w:pPr>
        <w:spacing w:after="8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000"/>
        <w:gridCol w:w="3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检查内容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工具/方法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判断标准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1
字段完整性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Priority A字段是否全部存在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列名检查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全部存在 → 继续
缺失关键字段 → 评估替代方案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2
采样频率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时间戳间隔是否规律，间隔是多少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时间差统计（median/mode）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≤5min → Expected State Model可行
≤1h → 长周期趋势分析
2h手写 → 仅做月级趋势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3
时间跨度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数据覆盖多长时间，含几次维护事件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start/end时间，维护记录对照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&gt;6个月+1次维护 → 理想
3-6个月 → 可用
&lt;3个月 → 不足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4
缺失值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每个Priority A字段的缺失率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缺失率统计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&lt;5% → 可接受
5-20% → 需插值或分段处理
&gt;20% → 评估是否可用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5
突变检测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是否存在传感器校准台阶或异常跳变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时序可视化，分位数检查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有记录的台阶 → 标注处理
无记录的跳变 → 人工核实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6
维护记录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维护时间节点是否可获取，精度如何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查阅维护日志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精确日期 → 理想
月份级别 → 可用
完全无记录 → Baseline Reset无法实现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5. 最低可用数据集定义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以下是可以启动Validation D（Marine Generator Validation）的最低数据要求：</w:t>
      </w:r>
    </w:p>
    <w:p>
      <w:pPr>
        <w:spacing w:after="80"/>
      </w:pPr>
      <w:r>
        <w:t xml:space="preserve"/>
      </w:r>
    </w:p>
    <w:p>
      <w:pPr>
        <w:pBdr>
          <w:left w:val="single" w:color="2E75B6" w:sz="12" w:space="8"/>
        </w:pBdr>
        <w:shd w:fill="EEF4FB" w:val="clear"/>
        <w:spacing w:after="120" w:before="120"/>
        <w:ind w:left="480" w:right="480"/>
      </w:pPr>
      <w:r>
        <w:rPr>
          <w:rFonts w:ascii="Arial" w:cs="Arial" w:eastAsia="Arial" w:hAnsi="Arial"/>
          <w:color w:val="1F3864"/>
          <w:sz w:val="22"/>
          <w:szCs w:val="22"/>
        </w:rPr>
        <w:t xml:space="preserve">最低要求：Priority A全部6个字段 + 时间跨度≥3个月 + 至少知道1次维护事件的大概时间。满足以上条件，可以启动分析，但方法论需根据采样频率调整。</w:t>
      </w:r>
    </w:p>
    <w:p>
      <w:pPr>
        <w:spacing w:after="8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3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数据情景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可做的分析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对应验证目标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K-Chief导出
≤1min采样
≥6个月
有维护记录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Expected State Model + Residual + HI
跨维护周期退化趋势
完整Validation 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D完整版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K-Chief导出
15min~1h采样
≥3个月
有维护记录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Expected State Model（B3A验证可行）
Residual + HI
灵敏度可能高于1min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D标准版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手写记录簿
2小时采样
≥6个月
有维护记录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Expected State Model（B3A初步支持，需Marine验证）
长周期margin trend
退化趋势监测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D降级版
需Marine域确认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手写记录簿
2小时采样
&lt;3个月
无维护记录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探索性分析，无法做系统验证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不满足Validation D最低要求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6. 版本历史与待确认事项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79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更新内容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v0.1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2026.06.04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初版。基于教学船发电机为第一目标数据源制定。转速排除（恒速运行，无健康监控价值）。累计运行小时降级为Priority B（记录簿通常无此字段）。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v0.2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2026.06.05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基于Validation B3A（时间分辨率审计）更新采样频率要求。核心更新：采样频率降低不损失灵敏度；2小时采样对主要目标基本可行；手写记录簿数据从"无法做Expected State Model"升级为"需Marine域验证"。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待确认事项（Phase 0现场核实后更新）：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教学船K-Chief采样间隔和存储时间跨度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Priority A字段在K-Chief中的实际列名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维护记录的存储位置和可获取性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累计运行小时是否在K-Chief中可读取</w:t>
      </w:r>
    </w:p>
    <w:p>
      <w:pPr>
        <w:spacing w:after="80"/>
      </w:pPr>
      <w:r>
        <w:t xml:space="preserve"/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Marine Data Requirement Sheet v0.2 | 2026.06.05 | 待Phase 0现场核实后更新至v0.3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160" w:before="3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405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2026-06-05T09:52:44.128Z</dcterms:created>
  <dcterms:modified xsi:type="dcterms:W3CDTF">2026-06-05T09:52:44.141Z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