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Marine Data Requirement Sheet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船舶健康监控系统数据需求清单</w:t>
      </w:r>
    </w:p>
    <w:p>
      <w:pPr>
        <w:spacing w:after="80"/>
        <w:jc w:val="center"/>
      </w:pPr>
      <w:r>
        <w:t xml:space="preserve">v0.3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Ship Health Monitoring Project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0. 文档说明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本文档定义船舶健康监控系统对真实船舶数据的需求标准。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用途：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评估教学船或实船数据是否满足研究需求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指导现场数据采集和导出操作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作为未来所有Marine数据集的统一审查标准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优先级定义：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缺失影响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
（必须）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核心参数，缺失则无法推进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直接阻塞研究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B
（推荐）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重要参数，有则显著提升分析质量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降级处理，方法需调整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C
（加分项）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增强参数，有则扩展研究深度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不影响基础验证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发电机数据需求（当前最高优先级）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教学船发电机是当前第一目标数据来源，对应Validation D（Marine Generator Validation）。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Priority A — 必须字段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典型列名/位置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/ 记录时间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必须有时间信息，精确到分钟或更细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主负荷指标（实时功率/负荷百分比/电流/kVA，任一可反映负荷水平的变量）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 / Generator Power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主要工况驱动变量，最重要的Condition Variable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各缸排温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Temp Cyl.1~N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退化敏感指标，各缸分别记录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冷却水出口温度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Water Outlet Temp / JW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换热效率退化信号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滑油压力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Lube Oil Pressure / LO Press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或 kPa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润滑系统健康指标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Lube Oil Temperature / LO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与滑油压力配合判断润滑状态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Priority B — 推荐字段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典型列名/位置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累计运行小时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Hours / Engine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Reset的关键参考，记录簿可能没有，K-Chief通常有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扫气压力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Pressure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增压器和空气系统健康指标，如适用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Temperature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与扫气压力配合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燃油消耗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Oil Consumption / FO Consumption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kg/h 或 L/h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比油耗趋势计算需要，记录簿通常无，有则极有价值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维护记录时间节点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维护日志 / Maintenance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换喷油嘴/换油/滤芯更换/大修时间，Baseline Reset的核心依据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发电机运行台数（推断字段）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无专用记录，从功率模式推断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多台发电机并联时，功率阶跃可能源于并机策略变化而非退化。需从总功率分配模式中自行推断，不向船方索要此字段。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Priority C — 加分项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典型列名/位置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报警日志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Log / K-Chief Alarm History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历史报警记录，用于标注异常事件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Record / Defect 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已知故障时间节点，用于验证退化信号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冷却水进口温度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Water Inlet Temp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与出口温差可计算换热效率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Temperature / Engine Room Temp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工况归一化的辅助变量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海水温度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Water Temperature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冷却效率的环境约束变量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数据格式与时间跨度要求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理想标准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2小时（手写记录簿）
注：基于Validation B3A，2小时采样对主要监测目标（排温类变量）Expected State路线基本可行。但该结论来自HVAC域验证，Marine系统需独立确认。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1分钟或更细（K-Chief导出）
注：采样频率降低不损失灵敏度，1小时采样的退化信号灵敏度反而高于1分钟（控制器噪声被平均）。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采样间隔决定可用方法。最低可接受间隔基于Validation B3A（HVAC域），见下方详细说明。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时间跨度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3个月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6个月以上，含至少1次维护事件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需要足够长的数据建立退化baseline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CSV或Excel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CSV，UTF-8，有列名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手写记录簿需人工数字化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A字段无大量缺失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A字段缺失率&lt;5%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单个传感器短暂失效可接受，长期缺失不可接受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至少知道大概维护时间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精确到具体日期，注明维护内容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没有维护记录，Baseline Reset逻辑无法实现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关键判断（更新自Validation B3A）：采样频率降低不损失退化检测灵敏度——1小时采样的CT_SW_TEMP_1灵敏度比1分钟高74.8%。如果K-Chief历史数据能导出，任何≤2小时的采样间隔都值得尝试。如果只有手写记录簿（2小时），Expected State路线仍可能可行，但需在Marine域独立验证。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Validation B3A：采样频率审计结论 [V0.2]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B3A在LBNL Chiller Plant数据集上系统验证了不同采样频率下Expected State路线的可行性。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0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采样间隔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B1 Expected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B2.1 残差单调性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灵敏度保留率
（CT_SW_TEMP_1）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1分钟（基准）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PASS（全部目标）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1.0（基准）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PASS（全部目标）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1.058（+5.8%）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PASS（全部目标）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1.748（+74.8%）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主要目标PASS
（CHL_SW_TEMP_1轻微失败）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1.737（+73.7%）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基本可用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关键发现：采样频率降低不损失灵敏度，反而提升。原因：低频采样平均掉了控制器噪声，使退化信号更清晰。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对Marine数据的意义：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K-Chief 1分钟导出：理想，完全可用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K-Chief 15分钟导出：完全可用，灵敏度略有提升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K-Chief 1小时导出：可用，灵敏度显著提升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手写记录簿 2小时：主要目标基本可用，但需Marine域独立验证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重要限制：以上结论来自HVAC域（冷却塔污垢场景），Marine系统（发电机退化）需独立验证。Domain Transfer Risk仍然开放。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K-Chief现场确认清单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以下问题需在教学船现场确认，是Phase 0数据边界确认的核心内容。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9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确认问题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预期回答与影响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K-Chief历史时序数据是否持久化存储？
（注：是参数时序，不是报警记录）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 → 只能用记录簿
是 → 继续确认Q2-Q5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历史数据存储时间跨度有多长？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&lt;3个月 → 数据不足，建议等待积累
&gt;6个月 → 理想，可推进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2h手写 → 长周期趋势方法
≤5min → Expected State Model可行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能否导出数据？导出格式是什么？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不能导出 → 需寻找其他方式（如屏幕记录、人工整理）
CSV/Excel → 直接可用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导出的参数覆盖Priority A字段吗？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缺排温或滑油压力 → 需确认是否有替代参数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维护记录在哪里保存？纸质还是电子？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纸质 → 需人工整理时间节点
电子 → 可批量处理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有无累计运行小时读数？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→ Baseline Reset更精确
无 → 用日期估算，精度降低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数据中是否存在传感器校准导致的突变台阶？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有且有记录 → 预处理时标注
有但无记录 → 需人工识别，增加处理难度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主机数据需求（未来扩展）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主机健康监控是发电机验证完成后的下一目标，数据需求记录在此供未来参考。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Priority A — 必须字段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精确到分钟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主机转速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 / Engine Speed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主要工况变量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主机功率/负荷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/ Load / MCR%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 或 %MCR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工况归一化的核心变量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各缸排温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Temp Cyl.1~N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燃烧状态和喷油嘴健康的核心指标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冷却水出口温度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 Outlet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冷却系统健康指标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滑油压力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Pressure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润滑系统健康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Temperature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润滑系统健康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Priority B — 推荐字段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扫气压力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Pressure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增压器和空气系统退化信号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Temperature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空气侧热力状态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增压器转速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 Speed / Turbocharger RPM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增压器健康监测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燃油消耗量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 Consumption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kg/h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热效率退化信号，有则极有价值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排气总管温度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Manifold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各缸排温异常的早期信号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累计运行小时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Reset关键参考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换喷油嘴/清洗增压器/大修时间节点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主机特殊说明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主机转速：远洋航行时工况相对稳定，转速变化范围有限，但仍需记录用于工况分组。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主机vs发电机的关键差异：主机工况在港口/进出港/海上航行间有明显切换，工况归一化比发电机更复杂；发电机负荷随全船用电波动，2小时采样代表性较差。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数据质量评估框架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拿到任何一批船舶数据后，按以下步骤评估可用性：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工具/方法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
字段完整性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A字段是否全部存在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列名检查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全部存在 → 继续
缺失关键字段 → 评估替代方案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
采样频率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时间戳间隔是否规律，间隔是多少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时间差统计（median/mode）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≤5min → Expected State Model可行
≤1h → 长周期趋势分析
2h手写 → 仅做月级趋势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
时间跨度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数据覆盖多长时间，含几次维护事件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start/end时间，维护记录对照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&gt;6个月+1次维护 → 理想
3-6个月 → 可用
&lt;3个月 → 不足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
缺失值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每个Priority A字段的缺失率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缺失率统计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 → 可接受
5-20% → 需插值或分段处理
&gt;20% → 评估是否可用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
突变检测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是否存在传感器校准台阶或异常跳变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时序可视化，分位数检查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有记录的台阶 → 标注处理
无记录的跳变 → 人工核实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
维护记录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维护时间节点是否可获取，精度如何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查阅维护日志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精确日期 → 理想
月份级别 → 可用
完全无记录 → Baseline Reset无法实现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最低可用数据集定义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以下是可以启动Validation D（Marine Generator Validation）的最低数据要求：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最低要求：Priority A全部6个字段 + 时间跨度≥3个月 + 至少知道1次维护事件的大概时间。满足以上条件，可以启动分析，但方法论需根据采样频率调整。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数据情景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可做的分析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对应验证目标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K-Chief导出
≤1min采样
≥6个月
有维护记录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State Model + Residual + HI
跨维护周期退化趋势
完整Validation 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D完整版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K-Chief导出
15min~1h采样
≥3个月
有维护记录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State Model（B3A验证可行）
Residual + HI
灵敏度可能高于1min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D标准版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手写记录簿
2小时采样
≥6个月
有维护记录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State Model（B3A初步支持，需Marine验证）
长周期margin trend
退化趋势监测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D降级版
需Marine域确认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手写记录簿
2小时采样
&lt;3个月
无维护记录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探索性分析，无法做系统验证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不满足Validation D最低要求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版本历史与待确认事项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2026.06.04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初版。基于教学船发电机为第一目标数据源制定。转速排除（恒速运行，无健康监控价值）。累计运行小时降级为Priority B（记录簿通常无此字段）。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2026.06.05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基于Validation B3A（时间分辨率审计）更新采样频率要求。核心更新：采样频率降低不损失灵敏度；2小时采样对主要目标基本可行；手写记录簿数据从"无法做Expected State Model"升级为"需Marine域验证"。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2026.06.05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 A实时功率改为主负荷指标（覆盖kW/kVA/负荷%等不同记录方式）。新增Priority B发电机运行台数推断说明。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待确认事项（Phase 0现场核实后更新）：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教学船K-Chief采样间隔和存储时间跨度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A字段在K-Chief中的实际列名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维护记录的存储位置和可获取性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累计运行小时是否在K-Chief中可读取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t xml:space="preserve">Marine Data Requirement Sheet v0.3 | 2026.06.05 | 待Phase 0现场核实后更新至v0.3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2026-06-05T09:52:44.128Z</dcterms:created>
  <dcterms:modified xsi:type="dcterms:W3CDTF">2026-06-05T09:52:44.141Z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