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AF92E0" w14:textId="4A446620" w:rsidR="00A66EC0" w:rsidRDefault="00B815E5">
      <w:r>
        <w:rPr>
          <w:rFonts w:hint="eastAsia"/>
        </w:rPr>
        <w:t>策略逻辑：</w:t>
      </w:r>
    </w:p>
    <w:p w14:paraId="2BB9F842" w14:textId="00BE5A8E" w:rsidR="005C6595" w:rsidRPr="00054261" w:rsidRDefault="005C6595" w:rsidP="005C6595">
      <w:pPr>
        <w:rPr>
          <w:rFonts w:hint="eastAsia"/>
        </w:rPr>
      </w:pPr>
      <w:r>
        <w:rPr>
          <w:rFonts w:hint="eastAsia"/>
        </w:rPr>
        <w:t>变动率指标，英文简称</w:t>
      </w:r>
      <w:r>
        <w:t>ROC，是一种特点极其鲜明的能量类指标。</w:t>
      </w:r>
      <w:r w:rsidR="00054261">
        <w:rPr>
          <w:rFonts w:hint="eastAsia"/>
        </w:rPr>
        <w:t>它是通过把当天的价格和确定的某一天的价格去比较，最终得到确定的价格变化速度，从而知道影响股票价格变化的动力大小，是一种适用于中短线的技术分析指标。</w:t>
      </w:r>
    </w:p>
    <w:p w14:paraId="1875B8D2" w14:textId="503289D4" w:rsidR="005C6595" w:rsidRDefault="005C6595" w:rsidP="005C6595">
      <w:r>
        <w:rPr>
          <w:rFonts w:hint="eastAsia"/>
        </w:rPr>
        <w:t>波动率指标：收盘价涨幅的时间序列</w:t>
      </w:r>
      <w:r w:rsidR="00AF049C">
        <w:rPr>
          <w:rFonts w:hint="eastAsia"/>
        </w:rPr>
        <w:t>，对波动率取倒数，因为波动率越低越好</w:t>
      </w:r>
    </w:p>
    <w:p w14:paraId="2299B915" w14:textId="71172740" w:rsidR="00BA7A63" w:rsidRDefault="00BA7A63" w:rsidP="005C6595">
      <w:r>
        <w:rPr>
          <w:rFonts w:hint="eastAsia"/>
        </w:rPr>
        <w:t>市盈率指标：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某种股票每股市价与每股盈利的比率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，</w:t>
      </w:r>
      <w:r>
        <w:rPr>
          <w:rFonts w:ascii="Helvetica" w:hAnsi="Helvetica" w:cs="Helvetica"/>
          <w:color w:val="333333"/>
          <w:szCs w:val="21"/>
          <w:shd w:val="clear" w:color="auto" w:fill="FFFFFF"/>
        </w:rPr>
        <w:t>是最常用来评估股价水平是否合理的指标之一，是很具参考价值的股市指针</w:t>
      </w:r>
      <w:r>
        <w:rPr>
          <w:rFonts w:ascii="Helvetica" w:hAnsi="Helvetica" w:cs="Helvetica" w:hint="eastAsia"/>
          <w:color w:val="333333"/>
          <w:szCs w:val="21"/>
          <w:shd w:val="clear" w:color="auto" w:fill="FFFFFF"/>
        </w:rPr>
        <w:t>。</w:t>
      </w:r>
    </w:p>
    <w:p w14:paraId="10CBE0E9" w14:textId="72182B2F" w:rsidR="00BA7A63" w:rsidRDefault="00BA7A63" w:rsidP="005C6595">
      <w:r>
        <w:rPr>
          <w:rFonts w:hint="eastAsia"/>
        </w:rPr>
        <w:t>R</w:t>
      </w:r>
      <w:r>
        <w:t>OE</w:t>
      </w:r>
      <w:r>
        <w:rPr>
          <w:rFonts w:hint="eastAsia"/>
        </w:rPr>
        <w:t>指标：</w:t>
      </w:r>
      <w:r w:rsidRPr="00BA7A63">
        <w:rPr>
          <w:rFonts w:hint="eastAsia"/>
        </w:rPr>
        <w:t>净资产收益率指标，也成为股东权益回报率，是企业净利润和平均股东权益形成的百分比。净资产收益率等于净利润除以净资产。净资产收益率越高，说明公司的盈利就更多，投资带来的收益也会更高，前景更加明朗。</w:t>
      </w:r>
    </w:p>
    <w:p w14:paraId="243DA256" w14:textId="6B89853F" w:rsidR="00D36C20" w:rsidRDefault="00D36C20" w:rsidP="005C6595"/>
    <w:p w14:paraId="15C9B115" w14:textId="5DD6D5D6" w:rsidR="00D36C20" w:rsidRDefault="00D36C20" w:rsidP="005C6595">
      <w:r>
        <w:rPr>
          <w:rFonts w:hint="eastAsia"/>
        </w:rPr>
        <w:t>代码模型及简要：</w:t>
      </w:r>
    </w:p>
    <w:p w14:paraId="15D65773" w14:textId="6BE79125" w:rsidR="00D36C20" w:rsidRDefault="00D36C20" w:rsidP="005C6595">
      <w:pPr>
        <w:rPr>
          <w:rFonts w:hint="eastAsia"/>
        </w:rPr>
      </w:pPr>
      <w:r>
        <w:rPr>
          <w:rFonts w:hint="eastAsia"/>
        </w:rPr>
        <w:t>1、导入股票月度数据，并加入E</w:t>
      </w:r>
      <w:r>
        <w:t>P</w:t>
      </w:r>
      <w:r>
        <w:rPr>
          <w:rFonts w:hint="eastAsia"/>
        </w:rPr>
        <w:t>和R</w:t>
      </w:r>
      <w:r>
        <w:t>OE</w:t>
      </w:r>
      <w:r>
        <w:rPr>
          <w:rFonts w:hint="eastAsia"/>
        </w:rPr>
        <w:t>指标</w:t>
      </w:r>
    </w:p>
    <w:p w14:paraId="4C7CCB19" w14:textId="7994586C" w:rsidR="00026714" w:rsidRDefault="00D36C20" w:rsidP="00026714">
      <w:r>
        <w:rPr>
          <w:rFonts w:hint="eastAsia"/>
        </w:rPr>
        <w:t>2、设置策略，设置好各个因子的计算周期，</w:t>
      </w:r>
      <w:r w:rsidR="00026714">
        <w:rPr>
          <w:rFonts w:hint="eastAsia"/>
        </w:rPr>
        <w:t>直接通过股票月度数据的来循环计算各个因子指标，在每个横截面上计算各个因子按照从高到低的股票综合排名，对每个rank进行求和</w:t>
      </w:r>
      <w:r w:rsidR="00026714">
        <w:rPr>
          <w:rFonts w:hint="eastAsia"/>
        </w:rPr>
        <w:t>，然后对综合值再进行排序</w:t>
      </w:r>
      <w:r w:rsidR="00E8180E">
        <w:rPr>
          <w:rFonts w:hint="eastAsia"/>
        </w:rPr>
        <w:t>，选取前仓位数的股票，并进行相应的剔除。</w:t>
      </w:r>
    </w:p>
    <w:p w14:paraId="4B111B13" w14:textId="158C5010" w:rsidR="00E8180E" w:rsidRDefault="00E8180E" w:rsidP="00026714">
      <w:pPr>
        <w:rPr>
          <w:rFonts w:hint="eastAsia"/>
        </w:rPr>
      </w:pPr>
      <w:r>
        <w:rPr>
          <w:rFonts w:hint="eastAsia"/>
        </w:rPr>
        <w:t>3、回测</w:t>
      </w:r>
    </w:p>
    <w:p w14:paraId="3E95CF37" w14:textId="1BB9D84F" w:rsidR="003C1EBB" w:rsidRPr="00026714" w:rsidRDefault="003C1EBB">
      <w:pPr>
        <w:rPr>
          <w:rFonts w:hint="eastAsia"/>
        </w:rPr>
      </w:pPr>
    </w:p>
    <w:p w14:paraId="422AE688" w14:textId="557EA1DE" w:rsidR="003C1EBB" w:rsidRDefault="003C1EBB">
      <w:r>
        <w:rPr>
          <w:rFonts w:hint="eastAsia"/>
        </w:rPr>
        <w:t>参考代码及原理出处：</w:t>
      </w:r>
    </w:p>
    <w:p w14:paraId="76149C3C" w14:textId="1D891A4C" w:rsidR="003C1EBB" w:rsidRDefault="003C1EBB">
      <w:pPr>
        <w:rPr>
          <w:rFonts w:hint="eastAsia"/>
        </w:rPr>
      </w:pPr>
      <w:hyperlink r:id="rId4" w:history="1">
        <w:r w:rsidRPr="00350FE8">
          <w:rPr>
            <w:rStyle w:val="a3"/>
          </w:rPr>
          <w:t>https://github.com/QuantWorld2022/backtrader/blob/master/Backtrader%E5%B8%B8%E8%A7%81%E6%A1%88%E4%BE%8B.ipynb</w:t>
        </w:r>
      </w:hyperlink>
      <w:r>
        <w:t xml:space="preserve"> </w:t>
      </w:r>
    </w:p>
    <w:sectPr w:rsidR="003C1EB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874"/>
    <w:rsid w:val="00026714"/>
    <w:rsid w:val="00054261"/>
    <w:rsid w:val="00073540"/>
    <w:rsid w:val="00090328"/>
    <w:rsid w:val="001062D6"/>
    <w:rsid w:val="00162B1E"/>
    <w:rsid w:val="002E6060"/>
    <w:rsid w:val="002F392E"/>
    <w:rsid w:val="00381960"/>
    <w:rsid w:val="003C1EBB"/>
    <w:rsid w:val="004F155D"/>
    <w:rsid w:val="005C6595"/>
    <w:rsid w:val="008D5465"/>
    <w:rsid w:val="009C4B79"/>
    <w:rsid w:val="00A16874"/>
    <w:rsid w:val="00A66EC0"/>
    <w:rsid w:val="00AF049C"/>
    <w:rsid w:val="00B52E88"/>
    <w:rsid w:val="00B815E5"/>
    <w:rsid w:val="00B94322"/>
    <w:rsid w:val="00BA7A63"/>
    <w:rsid w:val="00C035EC"/>
    <w:rsid w:val="00CF4DED"/>
    <w:rsid w:val="00D36C20"/>
    <w:rsid w:val="00E81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E00F26"/>
  <w15:chartTrackingRefBased/>
  <w15:docId w15:val="{C3C75E35-C74C-48B3-839A-DE62504E8D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1">
    <w:name w:val="样式1"/>
    <w:basedOn w:val="a1"/>
    <w:uiPriority w:val="99"/>
    <w:rsid w:val="008D5465"/>
    <w:pPr>
      <w:jc w:val="center"/>
    </w:pPr>
    <w:rPr>
      <w:rFonts w:eastAsia="宋体"/>
      <w:kern w:val="0"/>
      <w:szCs w:val="20"/>
    </w:rPr>
    <w:tblPr>
      <w:tblBorders>
        <w:top w:val="single" w:sz="12" w:space="0" w:color="auto"/>
        <w:bottom w:val="single" w:sz="12" w:space="0" w:color="auto"/>
      </w:tblBorders>
    </w:tblPr>
    <w:tcPr>
      <w:vAlign w:val="center"/>
    </w:tcPr>
    <w:tblStylePr w:type="firstRow">
      <w:rPr>
        <w:rFonts w:eastAsia="宋体"/>
        <w:sz w:val="21"/>
      </w:rPr>
      <w:tblPr/>
      <w:tcPr>
        <w:tcBorders>
          <w:bottom w:val="single" w:sz="4" w:space="0" w:color="auto"/>
        </w:tcBorders>
      </w:tcPr>
    </w:tblStylePr>
  </w:style>
  <w:style w:type="character" w:styleId="a3">
    <w:name w:val="Hyperlink"/>
    <w:basedOn w:val="a0"/>
    <w:uiPriority w:val="99"/>
    <w:unhideWhenUsed/>
    <w:rsid w:val="003C1EBB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3C1E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85639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2137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654333">
          <w:marLeft w:val="0"/>
          <w:marRight w:val="0"/>
          <w:marTop w:val="36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QuantWorld2022/backtrader/blob/master/Backtrader%E5%B8%B8%E8%A7%81%E6%A1%88%E4%BE%8B.ipynb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陆 嘉瑞</dc:creator>
  <cp:keywords/>
  <dc:description/>
  <cp:lastModifiedBy>陆 嘉瑞</cp:lastModifiedBy>
  <cp:revision>4</cp:revision>
  <dcterms:created xsi:type="dcterms:W3CDTF">2022-08-19T06:01:00Z</dcterms:created>
  <dcterms:modified xsi:type="dcterms:W3CDTF">2022-08-19T06:57:00Z</dcterms:modified>
</cp:coreProperties>
</file>