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0514" w14:textId="10FDCD5D" w:rsidR="00E16D4E" w:rsidRDefault="0017617A">
      <w:r>
        <w:rPr>
          <w:rFonts w:hint="eastAsia"/>
        </w:rPr>
        <w:t>策略逻辑：</w:t>
      </w:r>
    </w:p>
    <w:p w14:paraId="0D89926D" w14:textId="220BD584" w:rsidR="0017617A" w:rsidRDefault="0017617A" w:rsidP="0017617A">
      <w:r>
        <w:rPr>
          <w:rFonts w:hint="eastAsia"/>
        </w:rPr>
        <w:t>在现实市场中，</w:t>
      </w:r>
      <w:r>
        <w:t>Alpha是短暂的，没有交易员/投资公司能够</w:t>
      </w:r>
      <w:proofErr w:type="gramStart"/>
      <w:r>
        <w:t>永远跑</w:t>
      </w:r>
      <w:proofErr w:type="gramEnd"/>
      <w:r>
        <w:t>赢市场。机器学</w:t>
      </w:r>
    </w:p>
    <w:p w14:paraId="71C327D3" w14:textId="77777777" w:rsidR="0017617A" w:rsidRDefault="0017617A" w:rsidP="0017617A">
      <w:r>
        <w:rPr>
          <w:rFonts w:hint="eastAsia"/>
        </w:rPr>
        <w:t>习可用来寻找市场潜在的交易机会，但由于其复杂的参数缺乏</w:t>
      </w:r>
      <w:proofErr w:type="gramStart"/>
      <w:r>
        <w:rPr>
          <w:rFonts w:hint="eastAsia"/>
        </w:rPr>
        <w:t>直观可</w:t>
      </w:r>
      <w:proofErr w:type="gramEnd"/>
      <w:r>
        <w:rPr>
          <w:rFonts w:hint="eastAsia"/>
        </w:rPr>
        <w:t>理解的现实含义而</w:t>
      </w:r>
    </w:p>
    <w:p w14:paraId="66DBCDC0" w14:textId="2E1E3273" w:rsidR="0017617A" w:rsidRDefault="0017617A" w:rsidP="0017617A">
      <w:r>
        <w:rPr>
          <w:rFonts w:hint="eastAsia"/>
        </w:rPr>
        <w:t>受到限制。本报告通过时序数据作为</w:t>
      </w:r>
      <w:r>
        <w:t>Alpha的表达式，模拟现实市场环境中的交易员</w:t>
      </w:r>
      <w:proofErr w:type="gramStart"/>
      <w:r>
        <w:t>和</w:t>
      </w:r>
      <w:proofErr w:type="gramEnd"/>
    </w:p>
    <w:p w14:paraId="19712195" w14:textId="77777777" w:rsidR="0017617A" w:rsidRDefault="0017617A" w:rsidP="0017617A">
      <w:r>
        <w:rPr>
          <w:rFonts w:hint="eastAsia"/>
        </w:rPr>
        <w:t>投资公司构建交易策略，并通过跟踪迭代保证策略可获得持续稳健的超额收益。</w:t>
      </w:r>
    </w:p>
    <w:p w14:paraId="24221B03" w14:textId="57822A1C" w:rsidR="0017617A" w:rsidRDefault="0017617A" w:rsidP="0017617A">
      <w:r>
        <w:t>1.1.交易员</w:t>
      </w:r>
    </w:p>
    <w:p w14:paraId="4B72F950" w14:textId="7217FF7D" w:rsidR="0017617A" w:rsidRDefault="0017617A" w:rsidP="0017617A">
      <w:r>
        <w:rPr>
          <w:rFonts w:hint="eastAsia"/>
        </w:rPr>
        <w:t>根据相关学术研究，假设市场上的</w:t>
      </w:r>
      <w:r>
        <w:t>Alpha可用简单的数学形式表达，如：可用过去t</w:t>
      </w:r>
    </w:p>
    <w:p w14:paraId="44F1055E" w14:textId="3F82F522" w:rsidR="0017617A" w:rsidRDefault="0017617A" w:rsidP="0017617A">
      <w:pPr>
        <w:jc w:val="left"/>
      </w:pPr>
      <w:r>
        <w:rPr>
          <w:rFonts w:hint="eastAsia"/>
        </w:rPr>
        <w:t>时间第</w:t>
      </w:r>
      <w:r>
        <w:t>1至第S只股票的收益来预测第</w:t>
      </w:r>
      <w:proofErr w:type="spellStart"/>
      <w:r>
        <w:t>i</w:t>
      </w:r>
      <w:proofErr w:type="spellEnd"/>
      <w:r>
        <w:t>只股票t+1时刻的收益，其一般形式可写为：</w:t>
      </w:r>
    </w:p>
    <w:p w14:paraId="73BC10F2" w14:textId="22CD9C47" w:rsidR="0017617A" w:rsidRPr="0017617A" w:rsidRDefault="0017617A" w:rsidP="001761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A0C9BD" wp14:editId="1D683D6A">
            <wp:extent cx="1576399" cy="31432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39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0F16" w14:textId="212FA92E" w:rsidR="0017617A" w:rsidRDefault="0017617A">
      <w:r>
        <w:t>其中</w:t>
      </w:r>
      <w:r>
        <w:rPr>
          <w:rFonts w:ascii="Cambria Math" w:hAnsi="Cambria Math" w:cs="Cambria Math"/>
        </w:rPr>
        <w:t>𝑟̂𝑖</w:t>
      </w:r>
      <w:r>
        <w:t>[</w:t>
      </w:r>
      <w:r>
        <w:rPr>
          <w:rFonts w:ascii="Cambria Math" w:hAnsi="Cambria Math" w:cs="Cambria Math"/>
        </w:rPr>
        <w:t>𝑡</w:t>
      </w:r>
      <w:r>
        <w:t>+1]表示第</w:t>
      </w:r>
      <w:proofErr w:type="spellStart"/>
      <w:r>
        <w:t>i</w:t>
      </w:r>
      <w:proofErr w:type="spellEnd"/>
      <w:r>
        <w:t>只股票t+1时刻的预测值；</w:t>
      </w:r>
      <w:r>
        <w:rPr>
          <w:rFonts w:ascii="Cambria Math" w:hAnsi="Cambria Math" w:cs="Cambria Math"/>
        </w:rPr>
        <w:t>𝑟</w:t>
      </w:r>
      <w:r>
        <w:t>1:</w:t>
      </w:r>
      <w:r>
        <w:rPr>
          <w:rFonts w:ascii="Cambria Math" w:hAnsi="Cambria Math" w:cs="Cambria Math"/>
        </w:rPr>
        <w:t>𝑆</w:t>
      </w:r>
      <w:r>
        <w:t>[0:</w:t>
      </w:r>
      <w:r>
        <w:rPr>
          <w:rFonts w:ascii="Cambria Math" w:hAnsi="Cambria Math" w:cs="Cambria Math"/>
        </w:rPr>
        <w:t>𝑡</w:t>
      </w:r>
      <w:r>
        <w:t>]表示第1至第S只股票0-t时间段内收益率的二维数组。更具体地来说，如：</w:t>
      </w:r>
    </w:p>
    <w:p w14:paraId="4D9402D5" w14:textId="79DEFAEC" w:rsidR="0017617A" w:rsidRDefault="0017617A" w:rsidP="0017617A">
      <w:pPr>
        <w:jc w:val="center"/>
      </w:pPr>
      <w:r>
        <w:rPr>
          <w:noProof/>
        </w:rPr>
        <w:drawing>
          <wp:inline distT="0" distB="0" distL="0" distR="0" wp14:anchorId="7A4D2B4A" wp14:editId="7D82A3F3">
            <wp:extent cx="2595581" cy="3333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601" w14:textId="0694B4CB" w:rsidR="0017617A" w:rsidRDefault="0017617A">
      <w:r>
        <w:t>表示第</w:t>
      </w:r>
      <w:proofErr w:type="spellStart"/>
      <w:r>
        <w:t>i</w:t>
      </w:r>
      <w:proofErr w:type="spellEnd"/>
      <w:r>
        <w:t>只股票t+1时刻的预测值等于第j只股票t-2时刻的收益率乘以0.1</w:t>
      </w:r>
      <w:proofErr w:type="gramStart"/>
      <w:r>
        <w:t>加第</w:t>
      </w:r>
      <w:proofErr w:type="gramEnd"/>
      <w:r>
        <w:t>k只股票t-4时刻的收益率乘以0.9。（注：上述表达式仅为举例，系数0.1、0.9，延迟时间参数2、4均为可调整的参数。）而一个</w:t>
      </w:r>
      <w:proofErr w:type="gramStart"/>
      <w:r>
        <w:t>“</w:t>
      </w:r>
      <w:proofErr w:type="gramEnd"/>
      <w:r>
        <w:t>交易员“代表了一系列上述Alpha的叠加（对应于现实交易中一个交易员通过综合</w:t>
      </w:r>
      <w:proofErr w:type="gramStart"/>
      <w:r>
        <w:t>研</w:t>
      </w:r>
      <w:proofErr w:type="gramEnd"/>
      <w:r>
        <w:t>判多个指标形成自己的交易观点），即：</w:t>
      </w:r>
    </w:p>
    <w:p w14:paraId="486BFEFB" w14:textId="58A0FA06" w:rsidR="0017617A" w:rsidRDefault="0017617A" w:rsidP="0017617A">
      <w:pPr>
        <w:jc w:val="center"/>
      </w:pPr>
      <w:r>
        <w:rPr>
          <w:noProof/>
        </w:rPr>
        <w:drawing>
          <wp:inline distT="0" distB="0" distL="0" distR="0" wp14:anchorId="32A49132" wp14:editId="6E62FCE9">
            <wp:extent cx="3652864" cy="528641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049B" w14:textId="1721C6EC" w:rsidR="0017617A" w:rsidRDefault="0017617A">
      <w:r>
        <w:t>其中：M为交易员所拥有的Alpha数（或其参考的指标数）；</w:t>
      </w:r>
      <w:r>
        <w:rPr>
          <w:rFonts w:ascii="Cambria Math" w:hAnsi="Cambria Math" w:cs="Cambria Math"/>
        </w:rPr>
        <w:t>𝑤𝑗</w:t>
      </w:r>
      <w:r>
        <w:t>为每一指标的权重；</w:t>
      </w:r>
      <w:r>
        <w:rPr>
          <w:rFonts w:ascii="Cambria Math" w:hAnsi="Cambria Math" w:cs="Cambria Math"/>
        </w:rPr>
        <w:t>𝐴𝑗</w:t>
      </w:r>
      <w:r>
        <w:t>为该项的激活函数，</w:t>
      </w:r>
      <w:r>
        <w:rPr>
          <w:rFonts w:ascii="Cambria Math" w:hAnsi="Cambria Math" w:cs="Cambria Math"/>
        </w:rPr>
        <w:t>𝐴𝑗</w:t>
      </w:r>
      <w:r>
        <w:t>(</w:t>
      </w:r>
      <w:r>
        <w:rPr>
          <w:rFonts w:ascii="Cambria Math" w:hAnsi="Cambria Math" w:cs="Cambria Math"/>
        </w:rPr>
        <w:t>𝑥</w:t>
      </w:r>
      <w:r>
        <w:t>)表达式可为</w:t>
      </w:r>
      <w:proofErr w:type="spellStart"/>
      <w:r>
        <w:t>x,tanh</w:t>
      </w:r>
      <w:proofErr w:type="spellEnd"/>
      <w:r>
        <w:t>(x),exp(x),sign(x),</w:t>
      </w:r>
      <w:proofErr w:type="spellStart"/>
      <w:r>
        <w:t>ReLU</w:t>
      </w:r>
      <w:proofErr w:type="spellEnd"/>
      <w:r>
        <w:t>(x)等；</w:t>
      </w:r>
      <w:r>
        <w:rPr>
          <w:rFonts w:ascii="Cambria Math" w:hAnsi="Cambria Math" w:cs="Cambria Math"/>
        </w:rPr>
        <w:t>𝑂𝑗</w:t>
      </w:r>
      <w:r>
        <w:t>为二元操作符，</w:t>
      </w:r>
      <w:r>
        <w:rPr>
          <w:rFonts w:ascii="Cambria Math" w:hAnsi="Cambria Math" w:cs="Cambria Math"/>
        </w:rPr>
        <w:t>𝑂𝑗</w:t>
      </w:r>
      <w:r>
        <w:t>(</w:t>
      </w:r>
      <w:r>
        <w:rPr>
          <w:rFonts w:ascii="Cambria Math" w:hAnsi="Cambria Math" w:cs="Cambria Math"/>
        </w:rPr>
        <w:t>𝑥</w:t>
      </w:r>
      <w:r>
        <w:t>,</w:t>
      </w:r>
      <w:r>
        <w:rPr>
          <w:rFonts w:ascii="Cambria Math" w:hAnsi="Cambria Math" w:cs="Cambria Math"/>
        </w:rPr>
        <w:t>𝑦</w:t>
      </w:r>
      <w:r>
        <w:t>)表达式可为</w:t>
      </w:r>
      <w:proofErr w:type="spellStart"/>
      <w:r>
        <w:t>x+y,x-y,xy,x,y,max</w:t>
      </w:r>
      <w:proofErr w:type="spellEnd"/>
      <w:r>
        <w:t>(</w:t>
      </w:r>
      <w:proofErr w:type="spellStart"/>
      <w:r>
        <w:t>x,y</w:t>
      </w:r>
      <w:proofErr w:type="spellEnd"/>
      <w:r>
        <w:t>),min(</w:t>
      </w:r>
      <w:proofErr w:type="spellStart"/>
      <w:r>
        <w:t>x,y</w:t>
      </w:r>
      <w:proofErr w:type="spellEnd"/>
      <w:r>
        <w:t>),x&gt;</w:t>
      </w:r>
      <w:proofErr w:type="spellStart"/>
      <w:r>
        <w:t>y,x</w:t>
      </w:r>
      <w:proofErr w:type="spellEnd"/>
    </w:p>
    <w:p w14:paraId="5CC16D0A" w14:textId="05D906B5" w:rsidR="0017617A" w:rsidRDefault="0017617A" w:rsidP="0017617A">
      <w:r>
        <w:t>1.2.投资公司</w:t>
      </w:r>
    </w:p>
    <w:p w14:paraId="03811099" w14:textId="2C6B2957" w:rsidR="0017617A" w:rsidRDefault="0017617A" w:rsidP="0017617A">
      <w:r>
        <w:rPr>
          <w:rFonts w:hint="eastAsia"/>
        </w:rPr>
        <w:t>由于所有</w:t>
      </w:r>
      <w:r>
        <w:t>Alpha的超额收益均为短暂的，且没有交易员能长期持续跑赢市场，因此</w:t>
      </w:r>
    </w:p>
    <w:p w14:paraId="096669A5" w14:textId="77777777" w:rsidR="0017617A" w:rsidRDefault="0017617A" w:rsidP="0017617A">
      <w:r>
        <w:rPr>
          <w:rFonts w:hint="eastAsia"/>
        </w:rPr>
        <w:t>参照现实市场引入“投资公司”这一角色。</w:t>
      </w:r>
    </w:p>
    <w:p w14:paraId="38EF8AED" w14:textId="43D5342B" w:rsidR="0017617A" w:rsidRDefault="0017617A" w:rsidP="0017617A">
      <w:r>
        <w:rPr>
          <w:rFonts w:hint="eastAsia"/>
        </w:rPr>
        <w:t>对于一家拥有</w:t>
      </w:r>
      <w:r>
        <w:t>N</w:t>
      </w:r>
      <w:proofErr w:type="gramStart"/>
      <w:r>
        <w:t>个</w:t>
      </w:r>
      <w:proofErr w:type="gramEnd"/>
      <w:r>
        <w:t>交易员的投资公司，其最终形成的投资决策需要综合反应N</w:t>
      </w:r>
      <w:proofErr w:type="gramStart"/>
      <w:r>
        <w:t>个</w:t>
      </w:r>
      <w:proofErr w:type="gramEnd"/>
      <w:r>
        <w:t>交</w:t>
      </w:r>
    </w:p>
    <w:p w14:paraId="73DFC427" w14:textId="70323F2E" w:rsidR="0017617A" w:rsidRDefault="0017617A" w:rsidP="0017617A">
      <w:proofErr w:type="gramStart"/>
      <w:r>
        <w:rPr>
          <w:rFonts w:hint="eastAsia"/>
        </w:rPr>
        <w:t>易员的</w:t>
      </w:r>
      <w:proofErr w:type="gramEnd"/>
      <w:r>
        <w:rPr>
          <w:rFonts w:hint="eastAsia"/>
        </w:rPr>
        <w:t>观点。记第</w:t>
      </w:r>
      <w:r>
        <w:t>n</w:t>
      </w:r>
      <w:proofErr w:type="gramStart"/>
      <w:r>
        <w:t>个</w:t>
      </w:r>
      <w:proofErr w:type="gramEnd"/>
      <w:r>
        <w:t>交易员对第</w:t>
      </w:r>
      <w:proofErr w:type="spellStart"/>
      <w:r>
        <w:t>i</w:t>
      </w:r>
      <w:proofErr w:type="spellEnd"/>
      <w:r>
        <w:t>只股票t+1时刻收益率的预测值为</w:t>
      </w:r>
      <w:r>
        <w:rPr>
          <w:rFonts w:ascii="Cambria Math" w:hAnsi="Cambria Math" w:cs="Cambria Math"/>
        </w:rPr>
        <w:t>𝑟̂𝑖𝑛</w:t>
      </w:r>
      <w:r>
        <w:t>[</w:t>
      </w:r>
      <w:r>
        <w:rPr>
          <w:rFonts w:ascii="Cambria Math" w:hAnsi="Cambria Math" w:cs="Cambria Math"/>
        </w:rPr>
        <w:t>𝑡</w:t>
      </w:r>
      <w:r>
        <w:t>+1],则投资</w:t>
      </w:r>
    </w:p>
    <w:p w14:paraId="05A63469" w14:textId="47E3BFD3" w:rsidR="0017617A" w:rsidRDefault="0017617A" w:rsidP="0017617A">
      <w:r>
        <w:rPr>
          <w:rFonts w:hint="eastAsia"/>
        </w:rPr>
        <w:t>公司对第</w:t>
      </w:r>
      <w:proofErr w:type="spellStart"/>
      <w:r>
        <w:t>i</w:t>
      </w:r>
      <w:proofErr w:type="spellEnd"/>
      <w:r>
        <w:t>只股票t+1时刻的预测值可形式化地表示为</w:t>
      </w:r>
      <w:r>
        <w:rPr>
          <w:rFonts w:hint="eastAsia"/>
        </w:rPr>
        <w:t>：</w:t>
      </w:r>
    </w:p>
    <w:p w14:paraId="31BE69CB" w14:textId="04FB74E4" w:rsidR="0017617A" w:rsidRDefault="0017617A" w:rsidP="0017617A">
      <w:pPr>
        <w:jc w:val="center"/>
      </w:pPr>
      <w:r>
        <w:rPr>
          <w:noProof/>
        </w:rPr>
        <w:drawing>
          <wp:inline distT="0" distB="0" distL="0" distR="0" wp14:anchorId="3DC01064" wp14:editId="0C41A3B3">
            <wp:extent cx="3576664" cy="31909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FAB5" w14:textId="51175BEF" w:rsidR="0017617A" w:rsidRDefault="0017617A" w:rsidP="0017617A">
      <w:r>
        <w:t>其中</w:t>
      </w:r>
      <w:r>
        <w:rPr>
          <w:rFonts w:ascii="Cambria Math" w:hAnsi="Cambria Math" w:cs="Cambria Math"/>
        </w:rPr>
        <w:t>𝐴𝑔𝑔𝑟𝑒𝑔𝑎𝑡𝑒</w:t>
      </w:r>
      <w:r>
        <w:t>可通过计算（1）N</w:t>
      </w:r>
      <w:proofErr w:type="gramStart"/>
      <w:r>
        <w:t>个</w:t>
      </w:r>
      <w:proofErr w:type="gramEnd"/>
      <w:r>
        <w:t>交易</w:t>
      </w:r>
      <w:proofErr w:type="gramStart"/>
      <w:r>
        <w:t>员预测</w:t>
      </w:r>
      <w:proofErr w:type="gramEnd"/>
      <w:r>
        <w:t>的平均值，（2）一段时间</w:t>
      </w:r>
      <w:proofErr w:type="gramStart"/>
      <w:r>
        <w:t>内预测</w:t>
      </w:r>
      <w:proofErr w:type="gramEnd"/>
      <w:r>
        <w:t>准确率前50%的交易员的预测平均值，或（3）通过神经网络等对交易</w:t>
      </w:r>
      <w:proofErr w:type="gramStart"/>
      <w:r>
        <w:t>员预测</w:t>
      </w:r>
      <w:proofErr w:type="gramEnd"/>
      <w:r>
        <w:t>值进行训练等。交易员过去一段时间的历史业绩通过以下方式计算：</w:t>
      </w:r>
    </w:p>
    <w:p w14:paraId="797865BB" w14:textId="2B812101" w:rsidR="0017617A" w:rsidRDefault="0017617A" w:rsidP="0017617A">
      <w:pPr>
        <w:jc w:val="center"/>
      </w:pPr>
      <w:r>
        <w:rPr>
          <w:noProof/>
        </w:rPr>
        <w:drawing>
          <wp:inline distT="0" distB="0" distL="0" distR="0" wp14:anchorId="494FD4E6" wp14:editId="16A74EA7">
            <wp:extent cx="2309829" cy="62389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829" cy="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005" w14:textId="207594DC" w:rsidR="0017617A" w:rsidRDefault="0017617A" w:rsidP="0017617A">
      <w:pPr>
        <w:jc w:val="left"/>
      </w:pPr>
      <w:r>
        <w:t>其中</w:t>
      </w:r>
      <w:r>
        <w:rPr>
          <w:rFonts w:ascii="Cambria Math" w:hAnsi="Cambria Math" w:cs="Cambria Math"/>
        </w:rPr>
        <w:t>𝐶𝑖</w:t>
      </w:r>
      <w:r>
        <w:t>[</w:t>
      </w:r>
      <w:r>
        <w:rPr>
          <w:rFonts w:ascii="Cambria Math" w:hAnsi="Cambria Math" w:cs="Cambria Math"/>
        </w:rPr>
        <w:t>𝑡</w:t>
      </w:r>
      <w:r>
        <w:t>]为交易员t时间段内的累积业绩，</w:t>
      </w:r>
      <w:r>
        <w:rPr>
          <w:rFonts w:ascii="Cambria Math" w:hAnsi="Cambria Math" w:cs="Cambria Math"/>
        </w:rPr>
        <w:t>𝑟̂𝑖</w:t>
      </w:r>
      <w:r>
        <w:t>[</w:t>
      </w:r>
      <w:r>
        <w:rPr>
          <w:rFonts w:ascii="Cambria Math" w:hAnsi="Cambria Math" w:cs="Cambria Math"/>
        </w:rPr>
        <w:t>𝑢</w:t>
      </w:r>
      <w:r>
        <w:t>+1]为u+1时刻的预测收益率，sign()为符号函数，</w:t>
      </w:r>
      <w:r>
        <w:rPr>
          <w:rFonts w:ascii="Cambria Math" w:hAnsi="Cambria Math" w:cs="Cambria Math"/>
        </w:rPr>
        <w:t>𝑟𝑖</w:t>
      </w:r>
      <w:r>
        <w:t>[</w:t>
      </w:r>
      <w:r>
        <w:rPr>
          <w:rFonts w:ascii="Cambria Math" w:hAnsi="Cambria Math" w:cs="Cambria Math"/>
        </w:rPr>
        <w:t>𝑢</w:t>
      </w:r>
      <w:r>
        <w:t>+1]为u+1时刻的实际收益率。当交易</w:t>
      </w:r>
      <w:proofErr w:type="gramStart"/>
      <w:r>
        <w:t>员预测</w:t>
      </w:r>
      <w:proofErr w:type="gramEnd"/>
      <w:r>
        <w:t>t+1时刻收益率为正时，以t时刻收盘价买入，并在t+1时刻收盘价卖出；当交易</w:t>
      </w:r>
      <w:proofErr w:type="gramStart"/>
      <w:r>
        <w:t>员预测</w:t>
      </w:r>
      <w:proofErr w:type="gramEnd"/>
      <w:r>
        <w:t>t+1时刻收益率为负时，以t时刻收盘价卖出，并在t+1时刻收盘价买回。交易</w:t>
      </w:r>
      <w:proofErr w:type="gramStart"/>
      <w:r>
        <w:t>员方向</w:t>
      </w:r>
      <w:proofErr w:type="gramEnd"/>
      <w:r>
        <w:t>预测准确时获得正收益，方向预测错误时获得负收益，其获取的收益大小仅取决于市场涨跌幅，与预测</w:t>
      </w:r>
      <w:proofErr w:type="gramStart"/>
      <w:r>
        <w:t>值本身</w:t>
      </w:r>
      <w:proofErr w:type="gramEnd"/>
      <w:r>
        <w:t>大小无关。投资</w:t>
      </w:r>
      <w:r>
        <w:lastRenderedPageBreak/>
        <w:t>公司定期对交易</w:t>
      </w:r>
      <w:proofErr w:type="gramStart"/>
      <w:r>
        <w:t>员一段</w:t>
      </w:r>
      <w:proofErr w:type="gramEnd"/>
      <w:r>
        <w:t>时间内的预测准确率进行复盘跟踪，对排名靠后的交易员进行“教育”（即使用最小二乘法优化表达式Eq.1中的权重）。如交易员被“教育”后仍然表现不佳，则将其淘汰，并基于表现较好的交易员产生新的交易员：以过去一段时间业绩较好的交易员拟合高斯混合分布，并从中抽样产生新</w:t>
      </w:r>
      <w:proofErr w:type="gramStart"/>
      <w:r>
        <w:t>晋交易</w:t>
      </w:r>
      <w:proofErr w:type="gramEnd"/>
      <w:r>
        <w:t>员的参数。对上述过程进行重复迭代即完整的“交易员-投资公司”交易策略模型。</w:t>
      </w:r>
    </w:p>
    <w:p w14:paraId="59DC7923" w14:textId="7A201CE9" w:rsidR="0017617A" w:rsidRDefault="0017617A" w:rsidP="0017617A">
      <w:pPr>
        <w:jc w:val="left"/>
      </w:pPr>
    </w:p>
    <w:p w14:paraId="3D0217BF" w14:textId="31C0CF7C" w:rsidR="0017617A" w:rsidRDefault="0017617A" w:rsidP="0017617A">
      <w:pPr>
        <w:jc w:val="left"/>
      </w:pPr>
      <w:r>
        <w:rPr>
          <w:rFonts w:hint="eastAsia"/>
        </w:rPr>
        <w:t>代码模型简要：</w:t>
      </w:r>
    </w:p>
    <w:p w14:paraId="25F7C0FC" w14:textId="3107BDFC" w:rsidR="0017617A" w:rsidRDefault="0017617A" w:rsidP="0017617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C</w:t>
      </w:r>
      <w:r>
        <w:rPr>
          <w:rFonts w:hint="eastAsia"/>
        </w:rPr>
        <w:t>.py：主要为构造Company函数，模拟交易员和投资公司构造策略。</w:t>
      </w:r>
    </w:p>
    <w:p w14:paraId="11102EB6" w14:textId="22CFE66B" w:rsidR="00B334AB" w:rsidRDefault="00B334AB" w:rsidP="00B334AB">
      <w:pPr>
        <w:jc w:val="left"/>
      </w:pPr>
      <w:r>
        <w:rPr>
          <w:noProof/>
        </w:rPr>
        <w:drawing>
          <wp:inline distT="0" distB="0" distL="0" distR="0" wp14:anchorId="1CC75A75" wp14:editId="05EB04AA">
            <wp:extent cx="5274310" cy="2082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76B8" w14:textId="098066FA" w:rsidR="00B334AB" w:rsidRDefault="00B334AB" w:rsidP="00B334AB">
      <w:pPr>
        <w:jc w:val="left"/>
      </w:pPr>
      <w:r>
        <w:rPr>
          <w:rFonts w:hint="eastAsia"/>
        </w:rPr>
        <w:t>主要包括：</w:t>
      </w:r>
    </w:p>
    <w:p w14:paraId="57E07128" w14:textId="1658E19C" w:rsidR="00B334AB" w:rsidRDefault="00B334AB" w:rsidP="00B334AB">
      <w:pPr>
        <w:jc w:val="left"/>
      </w:pPr>
      <w:r>
        <w:tab/>
        <w:t>a</w:t>
      </w:r>
      <w:r>
        <w:t>. 初始化交易员参数</w:t>
      </w:r>
    </w:p>
    <w:p w14:paraId="5861F434" w14:textId="77777777" w:rsidR="00B334AB" w:rsidRDefault="00B334AB" w:rsidP="00B334AB">
      <w:pPr>
        <w:jc w:val="left"/>
      </w:pPr>
      <w:r>
        <w:rPr>
          <w:rFonts w:hint="eastAsia"/>
        </w:rPr>
        <w:t>首先，抽取</w:t>
      </w:r>
      <w:r>
        <w:t xml:space="preserve"> [1,M=10] 范围内的整数，作为每个交易员的表达式所包含的项数；然后</w:t>
      </w:r>
    </w:p>
    <w:p w14:paraId="1918D16F" w14:textId="4B1BB214" w:rsidR="00B334AB" w:rsidRDefault="00B334AB" w:rsidP="00B334AB">
      <w:pPr>
        <w:jc w:val="left"/>
      </w:pPr>
      <w:r>
        <w:rPr>
          <w:rFonts w:hint="eastAsia"/>
        </w:rPr>
        <w:t>根据在每一项内根据表</w:t>
      </w:r>
      <w:r>
        <w:t xml:space="preserve"> 2 中 </w:t>
      </w:r>
      <w:r>
        <w:rPr>
          <w:rFonts w:ascii="Cambria Math" w:hAnsi="Cambria Math" w:cs="Cambria Math"/>
        </w:rPr>
        <w:t>𝐴𝑗</w:t>
      </w:r>
      <w:r>
        <w:t>(</w:t>
      </w:r>
      <w:r>
        <w:rPr>
          <w:rFonts w:ascii="Cambria Math" w:hAnsi="Cambria Math" w:cs="Cambria Math"/>
        </w:rPr>
        <w:t>𝑥</w:t>
      </w:r>
      <w:r>
        <w:t>)、</w:t>
      </w:r>
      <w:r>
        <w:rPr>
          <w:rFonts w:ascii="Cambria Math" w:hAnsi="Cambria Math" w:cs="Cambria Math"/>
        </w:rPr>
        <w:t>𝑂𝑗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>)、</w:t>
      </w:r>
      <w:r>
        <w:rPr>
          <w:rFonts w:ascii="Cambria Math" w:hAnsi="Cambria Math" w:cs="Cambria Math"/>
        </w:rPr>
        <w:t>𝑃𝑗</w:t>
      </w:r>
      <w:r>
        <w:t>、</w:t>
      </w:r>
      <w:r>
        <w:rPr>
          <w:rFonts w:ascii="Cambria Math" w:hAnsi="Cambria Math" w:cs="Cambria Math"/>
        </w:rPr>
        <w:t>𝑄𝑗</w:t>
      </w:r>
      <w:r>
        <w:t>、</w:t>
      </w:r>
      <w:r>
        <w:rPr>
          <w:rFonts w:ascii="Cambria Math" w:hAnsi="Cambria Math" w:cs="Cambria Math"/>
        </w:rPr>
        <w:t>𝐷𝑗</w:t>
      </w:r>
      <w:r>
        <w:t>、</w:t>
      </w:r>
      <w:r>
        <w:rPr>
          <w:rFonts w:ascii="Cambria Math" w:hAnsi="Cambria Math" w:cs="Cambria Math"/>
        </w:rPr>
        <w:t>𝐹𝑗</w:t>
      </w:r>
      <w:r>
        <w:t>的取值范围随机选取每一</w:t>
      </w:r>
      <w:r>
        <w:rPr>
          <w:rFonts w:hint="eastAsia"/>
        </w:rPr>
        <w:t>项的表达式，及其在</w:t>
      </w:r>
      <w:r>
        <w:t xml:space="preserve"> Eq.1 中的权重</w:t>
      </w:r>
      <w:r>
        <w:rPr>
          <w:rFonts w:ascii="Cambria Math" w:hAnsi="Cambria Math" w:cs="Cambria Math"/>
        </w:rPr>
        <w:t>𝑤𝑗</w:t>
      </w:r>
      <w:r>
        <w:t>。</w:t>
      </w:r>
      <w:r>
        <w:rPr>
          <w:rFonts w:hint="eastAsia"/>
        </w:rPr>
        <w:t>根据上述过程重复产生</w:t>
      </w:r>
      <w:r>
        <w:t xml:space="preserve"> N=100 </w:t>
      </w:r>
      <w:proofErr w:type="gramStart"/>
      <w:r>
        <w:t>位交易</w:t>
      </w:r>
      <w:proofErr w:type="gramEnd"/>
      <w:r>
        <w:t>员。</w:t>
      </w:r>
    </w:p>
    <w:p w14:paraId="68273D1A" w14:textId="6CCDB00E" w:rsidR="00B334AB" w:rsidRDefault="00B334AB" w:rsidP="00B334AB">
      <w:pPr>
        <w:ind w:firstLine="420"/>
        <w:jc w:val="left"/>
      </w:pPr>
      <w:r>
        <w:t>b</w:t>
      </w:r>
      <w:r>
        <w:t>. 投资公司对初始化交易员的首次教育淘汰</w:t>
      </w:r>
    </w:p>
    <w:p w14:paraId="44600DF9" w14:textId="77777777" w:rsidR="00B334AB" w:rsidRDefault="00B334AB" w:rsidP="00B334AB">
      <w:pPr>
        <w:jc w:val="left"/>
      </w:pPr>
      <w:r>
        <w:rPr>
          <w:rFonts w:hint="eastAsia"/>
        </w:rPr>
        <w:t>根据</w:t>
      </w:r>
      <w:r>
        <w:t xml:space="preserve"> 2.1 节所产生的 N=100 </w:t>
      </w:r>
      <w:proofErr w:type="gramStart"/>
      <w:r>
        <w:t>位交易</w:t>
      </w:r>
      <w:proofErr w:type="gramEnd"/>
      <w:r>
        <w:t>员的表达式，利用输入数据所产生的预测值和实</w:t>
      </w:r>
    </w:p>
    <w:p w14:paraId="74A26304" w14:textId="4371A7CF" w:rsidR="00B334AB" w:rsidRDefault="00B334AB" w:rsidP="00B334AB">
      <w:pPr>
        <w:jc w:val="left"/>
      </w:pPr>
      <w:proofErr w:type="gramStart"/>
      <w:r>
        <w:rPr>
          <w:rFonts w:hint="eastAsia"/>
        </w:rPr>
        <w:t>际下一期</w:t>
      </w:r>
      <w:proofErr w:type="gramEnd"/>
      <w:r>
        <w:rPr>
          <w:rFonts w:hint="eastAsia"/>
        </w:rPr>
        <w:t>的收益率，计算每位初始化的交易员</w:t>
      </w:r>
      <w:r>
        <w:t xml:space="preserve"> Eq.2 的历史业绩。对历史业绩排名靠后 Q% = 50%的交易员进行教育（即用最小二乘法更新其 Eq.1 中的权重</w:t>
      </w:r>
      <w:r>
        <w:rPr>
          <w:rFonts w:ascii="Cambria Math" w:hAnsi="Cambria Math" w:cs="Cambria Math"/>
        </w:rPr>
        <w:t>𝑤𝑗</w:t>
      </w:r>
      <w:r>
        <w:t>），并重新计算其历史</w:t>
      </w:r>
      <w:r>
        <w:rPr>
          <w:rFonts w:hint="eastAsia"/>
        </w:rPr>
        <w:t>业绩。之后淘汰排名靠后</w:t>
      </w:r>
      <w:r>
        <w:t xml:space="preserve"> Q%=50%的交易员，并根据排名前 1-Q% = 50%的交易员的</w:t>
      </w:r>
    </w:p>
    <w:p w14:paraId="444712AD" w14:textId="7A3F822B" w:rsidR="00B334AB" w:rsidRDefault="00B334AB" w:rsidP="00B334AB">
      <w:pPr>
        <w:jc w:val="left"/>
      </w:pPr>
      <w:r>
        <w:rPr>
          <w:rFonts w:ascii="Cambria Math" w:hAnsi="Cambria Math" w:cs="Cambria Math"/>
        </w:rPr>
        <w:t>𝐴𝑗</w:t>
      </w:r>
      <w:r>
        <w:t>(</w:t>
      </w:r>
      <w:r>
        <w:rPr>
          <w:rFonts w:ascii="Cambria Math" w:hAnsi="Cambria Math" w:cs="Cambria Math"/>
        </w:rPr>
        <w:t>𝑥</w:t>
      </w:r>
      <w:r>
        <w:t>)、</w:t>
      </w:r>
      <w:r>
        <w:rPr>
          <w:rFonts w:ascii="Cambria Math" w:hAnsi="Cambria Math" w:cs="Cambria Math"/>
        </w:rPr>
        <w:t>𝑂𝑗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>)、</w:t>
      </w:r>
      <w:r>
        <w:rPr>
          <w:rFonts w:ascii="Cambria Math" w:hAnsi="Cambria Math" w:cs="Cambria Math"/>
        </w:rPr>
        <w:t>𝑃𝑗</w:t>
      </w:r>
      <w:r>
        <w:t>、</w:t>
      </w:r>
      <w:r>
        <w:rPr>
          <w:rFonts w:ascii="Cambria Math" w:hAnsi="Cambria Math" w:cs="Cambria Math"/>
        </w:rPr>
        <w:t>𝑄𝑗</w:t>
      </w:r>
      <w:r>
        <w:t>、</w:t>
      </w:r>
      <w:r>
        <w:rPr>
          <w:rFonts w:ascii="Cambria Math" w:hAnsi="Cambria Math" w:cs="Cambria Math"/>
        </w:rPr>
        <w:t>𝐷𝑗</w:t>
      </w:r>
      <w:r>
        <w:t>、</w:t>
      </w:r>
      <w:r>
        <w:rPr>
          <w:rFonts w:ascii="Cambria Math" w:hAnsi="Cambria Math" w:cs="Cambria Math"/>
        </w:rPr>
        <w:t>𝐹𝑗</w:t>
      </w:r>
      <w:r>
        <w:t>参数拟合高斯混合分布，从中抽样产生新的交易员，替</w:t>
      </w:r>
    </w:p>
    <w:p w14:paraId="75A454CE" w14:textId="77777777" w:rsidR="00B334AB" w:rsidRDefault="00B334AB" w:rsidP="00B334AB">
      <w:pPr>
        <w:jc w:val="left"/>
      </w:pPr>
      <w:r>
        <w:rPr>
          <w:rFonts w:hint="eastAsia"/>
        </w:rPr>
        <w:t>补被淘汰的交易员。</w:t>
      </w:r>
    </w:p>
    <w:p w14:paraId="3C565A7F" w14:textId="6B4EFAE0" w:rsidR="00B334AB" w:rsidRDefault="00B334AB" w:rsidP="00B334AB">
      <w:pPr>
        <w:ind w:firstLine="420"/>
        <w:jc w:val="left"/>
      </w:pPr>
      <w:r>
        <w:t>c</w:t>
      </w:r>
      <w:r>
        <w:t>. 投资公司对交易员的持续跟踪迭代</w:t>
      </w:r>
    </w:p>
    <w:p w14:paraId="57DA971F" w14:textId="77777777" w:rsidR="00B334AB" w:rsidRDefault="00B334AB" w:rsidP="00B334AB">
      <w:pPr>
        <w:jc w:val="left"/>
      </w:pPr>
      <w:r>
        <w:rPr>
          <w:rFonts w:hint="eastAsia"/>
        </w:rPr>
        <w:t>投资公司对交易员进行首次教育淘汰后，即可使用现有交易员的表达式对下一期的</w:t>
      </w:r>
    </w:p>
    <w:p w14:paraId="77E46A0F" w14:textId="77777777" w:rsidR="00B334AB" w:rsidRDefault="00B334AB" w:rsidP="00B334AB">
      <w:pPr>
        <w:jc w:val="left"/>
      </w:pPr>
      <w:r>
        <w:rPr>
          <w:rFonts w:hint="eastAsia"/>
        </w:rPr>
        <w:t>收益进行预测，并定期根据每位交易员过去</w:t>
      </w:r>
      <w:r>
        <w:t xml:space="preserve"> </w:t>
      </w:r>
      <w:proofErr w:type="spellStart"/>
      <w:r>
        <w:t>time_window</w:t>
      </w:r>
      <w:proofErr w:type="spellEnd"/>
      <w:r>
        <w:t xml:space="preserve"> = 100 </w:t>
      </w:r>
      <w:proofErr w:type="gramStart"/>
      <w:r>
        <w:t>个</w:t>
      </w:r>
      <w:proofErr w:type="gramEnd"/>
      <w:r>
        <w:t>交易日的历史业绩</w:t>
      </w:r>
    </w:p>
    <w:p w14:paraId="10C5AD93" w14:textId="77777777" w:rsidR="00B334AB" w:rsidRDefault="00B334AB" w:rsidP="00B334AB">
      <w:pPr>
        <w:jc w:val="left"/>
      </w:pPr>
      <w:r>
        <w:rPr>
          <w:rFonts w:hint="eastAsia"/>
        </w:rPr>
        <w:t>（</w:t>
      </w:r>
      <w:r>
        <w:t>Eq.2）重复“教育-淘汰-产生新交易员”的过程。</w:t>
      </w:r>
    </w:p>
    <w:p w14:paraId="0AA09814" w14:textId="539A310B" w:rsidR="00B334AB" w:rsidRDefault="00B334AB" w:rsidP="00B334AB">
      <w:pPr>
        <w:ind w:firstLine="420"/>
        <w:jc w:val="left"/>
      </w:pPr>
      <w:r>
        <w:t>d</w:t>
      </w:r>
      <w:r>
        <w:t>. 投资公司对交易员预测值的汇总</w:t>
      </w:r>
    </w:p>
    <w:p w14:paraId="4DF6E92B" w14:textId="328B9445" w:rsidR="00B334AB" w:rsidRDefault="00B334AB" w:rsidP="00B334AB">
      <w:pPr>
        <w:jc w:val="left"/>
      </w:pPr>
      <w:r>
        <w:rPr>
          <w:rFonts w:hint="eastAsia"/>
        </w:rPr>
        <w:t>需要注意的是：过去</w:t>
      </w:r>
      <w:r>
        <w:t xml:space="preserve"> </w:t>
      </w:r>
      <w:r>
        <w:t>c</w:t>
      </w:r>
      <w:r>
        <w:t xml:space="preserve"> 部分投资公司并不直接根据交易员的预测值进行买卖操作，</w:t>
      </w:r>
    </w:p>
    <w:p w14:paraId="1DFB4290" w14:textId="48B3EE6B" w:rsidR="00B334AB" w:rsidRDefault="00B334AB" w:rsidP="00B334AB">
      <w:pPr>
        <w:jc w:val="left"/>
      </w:pPr>
      <w:r>
        <w:rPr>
          <w:rFonts w:hint="eastAsia"/>
        </w:rPr>
        <w:t>而是综合所有交易员的预测值形成公司层面的预测值。本报告在汇总不同交易</w:t>
      </w:r>
      <w:proofErr w:type="gramStart"/>
      <w:r>
        <w:rPr>
          <w:rFonts w:hint="eastAsia"/>
        </w:rPr>
        <w:t>员预测</w:t>
      </w:r>
      <w:proofErr w:type="gramEnd"/>
      <w:r>
        <w:rPr>
          <w:rFonts w:hint="eastAsia"/>
        </w:rPr>
        <w:t>值</w:t>
      </w:r>
      <w:r>
        <w:t>时，取所有交易员中历史业绩（Eq.2）排名前 1-Q% = 50%的平均值作为公司最终的预测 值，并据此进行买卖操作。</w:t>
      </w:r>
    </w:p>
    <w:p w14:paraId="39CE50FE" w14:textId="1F2D4F56" w:rsidR="00B334AB" w:rsidRDefault="00B334AB" w:rsidP="00B334AB">
      <w:pPr>
        <w:pStyle w:val="a5"/>
        <w:numPr>
          <w:ilvl w:val="0"/>
          <w:numId w:val="1"/>
        </w:numPr>
        <w:ind w:firstLineChars="0"/>
        <w:jc w:val="left"/>
      </w:pPr>
      <w:r w:rsidRPr="00B334AB">
        <w:t>trader_company_demo</w:t>
      </w:r>
      <w:r>
        <w:t>.</w:t>
      </w:r>
      <w:r>
        <w:rPr>
          <w:rFonts w:hint="eastAsia"/>
        </w:rPr>
        <w:t>py：</w:t>
      </w:r>
    </w:p>
    <w:p w14:paraId="0C331806" w14:textId="0C992C36" w:rsidR="00B334AB" w:rsidRDefault="00B334AB" w:rsidP="00B334AB">
      <w:pPr>
        <w:jc w:val="left"/>
      </w:pPr>
      <w:r>
        <w:rPr>
          <w:rFonts w:hint="eastAsia"/>
        </w:rPr>
        <w:t>main函数主要包括：</w:t>
      </w:r>
    </w:p>
    <w:p w14:paraId="6B41B9C1" w14:textId="3DB8AF67" w:rsidR="00B334AB" w:rsidRDefault="00B334AB" w:rsidP="00B334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导入数据</w:t>
      </w:r>
    </w:p>
    <w:p w14:paraId="30E0DE30" w14:textId="08FFD636" w:rsidR="00B334AB" w:rsidRDefault="00B334AB" w:rsidP="00B334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根据不同的分布方法抽样产生新的交易员，包括</w:t>
      </w:r>
      <w:proofErr w:type="spellStart"/>
      <w:r w:rsidRPr="00B334AB">
        <w:t>BayesianGaussianMixture</w:t>
      </w:r>
      <w:proofErr w:type="spellEnd"/>
      <w:r>
        <w:rPr>
          <w:rFonts w:hint="eastAsia"/>
        </w:rPr>
        <w:t>，</w:t>
      </w:r>
      <w:r w:rsidRPr="00B334AB">
        <w:lastRenderedPageBreak/>
        <w:t>Gaussian</w:t>
      </w:r>
      <w:r>
        <w:rPr>
          <w:rFonts w:hint="eastAsia"/>
        </w:rPr>
        <w:t>和</w:t>
      </w:r>
      <w:proofErr w:type="spellStart"/>
      <w:r w:rsidRPr="00B334AB">
        <w:t>GaussianMixture</w:t>
      </w:r>
      <w:proofErr w:type="spellEnd"/>
      <w:r>
        <w:rPr>
          <w:rFonts w:hint="eastAsia"/>
        </w:rPr>
        <w:t>，进行拟合计算</w:t>
      </w:r>
    </w:p>
    <w:p w14:paraId="116A693D" w14:textId="202AFC21" w:rsidR="00B334AB" w:rsidRDefault="00B334AB" w:rsidP="00B334A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回测数据</w:t>
      </w:r>
      <w:proofErr w:type="gramEnd"/>
    </w:p>
    <w:p w14:paraId="5B04377E" w14:textId="77777777" w:rsidR="00D02B78" w:rsidRDefault="00D02B78" w:rsidP="0017617A"/>
    <w:p w14:paraId="7E0977F6" w14:textId="59E5ABFF" w:rsidR="0017617A" w:rsidRDefault="0017617A" w:rsidP="0017617A">
      <w:r>
        <w:rPr>
          <w:rFonts w:hint="eastAsia"/>
        </w:rPr>
        <w:t>参考代码及原理出处：</w:t>
      </w:r>
    </w:p>
    <w:p w14:paraId="077A5FC4" w14:textId="6122D948" w:rsidR="0017617A" w:rsidRDefault="0017617A" w:rsidP="0017617A">
      <w:hyperlink r:id="rId11" w:history="1">
        <w:r w:rsidRPr="00E50241">
          <w:rPr>
            <w:rStyle w:val="a3"/>
          </w:rPr>
          <w:t>https://github.com/hugo2046/Quantitative-analysis/tree/master/C-%E6%8B%A9%E6%97%B6%E7%B1%BB/Trader-Company%E9%9B%86%E6%88%90%E7%AE%97%E6%B3%95%E4%BA%A4%E6%98%93%E7%AD%96%E7%95%A5</w:t>
        </w:r>
      </w:hyperlink>
    </w:p>
    <w:p w14:paraId="1F73FE0F" w14:textId="77777777" w:rsidR="0017617A" w:rsidRPr="0017617A" w:rsidRDefault="0017617A" w:rsidP="0017617A">
      <w:pPr>
        <w:rPr>
          <w:rFonts w:hint="eastAsia"/>
        </w:rPr>
      </w:pPr>
    </w:p>
    <w:sectPr w:rsidR="0017617A" w:rsidRPr="0017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73A2"/>
    <w:multiLevelType w:val="hybridMultilevel"/>
    <w:tmpl w:val="EC1EEE34"/>
    <w:lvl w:ilvl="0" w:tplc="DB04E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8221B"/>
    <w:multiLevelType w:val="hybridMultilevel"/>
    <w:tmpl w:val="F17233E8"/>
    <w:lvl w:ilvl="0" w:tplc="D3505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31993948">
    <w:abstractNumId w:val="0"/>
  </w:num>
  <w:num w:numId="2" w16cid:durableId="193458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43"/>
    <w:rsid w:val="0017617A"/>
    <w:rsid w:val="006A1243"/>
    <w:rsid w:val="00B334AB"/>
    <w:rsid w:val="00D02B78"/>
    <w:rsid w:val="00E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31C5"/>
  <w15:chartTrackingRefBased/>
  <w15:docId w15:val="{4E434CDF-EFCF-416A-88D2-E207588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1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617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6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ugo2046/Quantitative-analysis/tree/master/C-%E6%8B%A9%E6%97%B6%E7%B1%BB/Trader-Company%E9%9B%86%E6%88%90%E7%AE%97%E6%B3%95%E4%BA%A4%E6%98%93%E7%AD%96%E7%95%A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2022-09-06T04:23:00Z</dcterms:created>
  <dcterms:modified xsi:type="dcterms:W3CDTF">2022-09-06T04:39:00Z</dcterms:modified>
</cp:coreProperties>
</file>