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AD15" w14:textId="005D5E50" w:rsidR="00661843" w:rsidRDefault="00661843">
      <w:r>
        <w:t>Python版本号:3.6.8</w:t>
      </w:r>
    </w:p>
    <w:p w14:paraId="7BD505B4" w14:textId="63278E4B" w:rsidR="00A66EC0" w:rsidRDefault="00CE6022">
      <w:r>
        <w:rPr>
          <w:rFonts w:hint="eastAsia"/>
        </w:rPr>
        <w:t>策略逻辑：</w:t>
      </w:r>
    </w:p>
    <w:p w14:paraId="01E172B5" w14:textId="465BEBE6" w:rsidR="00CE6022" w:rsidRDefault="00CE6022" w:rsidP="00CE6022">
      <w:r>
        <w:t>MACD指的是移动平均线收敛/背离。它是一种</w:t>
      </w:r>
      <w:r>
        <w:rPr>
          <w:rFonts w:hint="eastAsia"/>
        </w:rPr>
        <w:t>最经典的</w:t>
      </w:r>
      <w:r>
        <w:t>动量交易策略，认为上升/下降的动量对短期移动平均线的影响要大于长期移动平均线。任何没有金融背景的人只需要5分钟就可以利用MACD信号进行交易。关于MACD震荡器的简单性，它是市场上非专业人士中最常见的策略。在行为经济学中，人们越相信这个策略，这个策略就越有效（并不总是如此，例如2008年）。因此，我们不应该低估MACD震荡器的力量。</w:t>
      </w:r>
    </w:p>
    <w:p w14:paraId="40FA2ED8" w14:textId="60BDD71E" w:rsidR="00CE6022" w:rsidRDefault="00CE6022" w:rsidP="00CE6022"/>
    <w:p w14:paraId="6DF27E73" w14:textId="2FB9490B" w:rsidR="00CE6022" w:rsidRDefault="00CE6022" w:rsidP="00CE6022">
      <w:r>
        <w:rPr>
          <w:rFonts w:hint="eastAsia"/>
        </w:rPr>
        <w:t>代码模型概要：</w:t>
      </w:r>
    </w:p>
    <w:p w14:paraId="797CF59E" w14:textId="58E3EAF0" w:rsidR="00CE6022" w:rsidRDefault="00CE6022" w:rsidP="00CE6022">
      <w:r>
        <w:rPr>
          <w:rFonts w:hint="eastAsia"/>
        </w:rPr>
        <w:t>就策略本身而言，我们对某只股票的收盘价计算出长期移动平均线和短期移动平均线。为了产生交易信号，我们对不同时间范围的移动平均线进行比较。当短期移动平均线高于长期移动平均线时，我们就相应地做多该股票。反之亦然。</w:t>
      </w:r>
    </w:p>
    <w:p w14:paraId="29312832" w14:textId="7D022618" w:rsidR="00CE6022" w:rsidRDefault="00CE6022">
      <w:r>
        <w:rPr>
          <w:rFonts w:hint="eastAsia"/>
        </w:rPr>
        <w:t>1、</w:t>
      </w:r>
      <w:r w:rsidR="007E3471">
        <w:rPr>
          <w:rFonts w:hint="eastAsia"/>
        </w:rPr>
        <w:t>计算短期ma线和长期ma线，一般为1</w:t>
      </w:r>
      <w:r w:rsidR="007E3471">
        <w:t>2</w:t>
      </w:r>
      <w:r w:rsidR="007E3471">
        <w:rPr>
          <w:rFonts w:hint="eastAsia"/>
        </w:rPr>
        <w:t>和2</w:t>
      </w:r>
      <w:r w:rsidR="007E3471">
        <w:t>6</w:t>
      </w:r>
      <w:r w:rsidR="007E3471">
        <w:rPr>
          <w:rFonts w:hint="eastAsia"/>
        </w:rPr>
        <w:t>（两周和四周）</w:t>
      </w:r>
      <w:r w:rsidR="005D18FA">
        <w:rPr>
          <w:rFonts w:hint="eastAsia"/>
        </w:rPr>
        <w:t>。</w:t>
      </w:r>
    </w:p>
    <w:p w14:paraId="567C6BB7" w14:textId="18C9C109" w:rsidR="005D18FA" w:rsidRDefault="005D18FA">
      <w:r>
        <w:rPr>
          <w:rFonts w:hint="eastAsia"/>
        </w:rPr>
        <w:t>2、计算交易信号，将短期ma线高于长期ma线视为多头持仓期，进行前后差分来计算交易信号，即开多或开空。</w:t>
      </w:r>
    </w:p>
    <w:p w14:paraId="50655A84" w14:textId="77777777" w:rsidR="00CE6022" w:rsidRDefault="00CE6022"/>
    <w:p w14:paraId="6E1A9522" w14:textId="34CE1AC2" w:rsidR="00CE6022" w:rsidRDefault="00CE6022">
      <w:r>
        <w:rPr>
          <w:rFonts w:hint="eastAsia"/>
        </w:rPr>
        <w:t>参考代码及原理出处：</w:t>
      </w:r>
    </w:p>
    <w:p w14:paraId="61E56090" w14:textId="1CE4720D" w:rsidR="00CE6022" w:rsidRDefault="00000000">
      <w:hyperlink r:id="rId4" w:anchor="1-macd-oscillator" w:history="1">
        <w:r w:rsidR="00CE6022" w:rsidRPr="008B753F">
          <w:rPr>
            <w:rStyle w:val="a3"/>
          </w:rPr>
          <w:t>https://github.com/je-suis-tm/quant-trading#1-macd-oscillator</w:t>
        </w:r>
      </w:hyperlink>
    </w:p>
    <w:p w14:paraId="69A42780" w14:textId="77777777" w:rsidR="00CE6022" w:rsidRPr="00CE6022" w:rsidRDefault="00CE6022"/>
    <w:sectPr w:rsidR="00CE6022" w:rsidRPr="00CE6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94"/>
    <w:rsid w:val="00090328"/>
    <w:rsid w:val="001062D6"/>
    <w:rsid w:val="00162B1E"/>
    <w:rsid w:val="002E6060"/>
    <w:rsid w:val="002F392E"/>
    <w:rsid w:val="00381960"/>
    <w:rsid w:val="00481E94"/>
    <w:rsid w:val="004F155D"/>
    <w:rsid w:val="005D18FA"/>
    <w:rsid w:val="00661843"/>
    <w:rsid w:val="007E3471"/>
    <w:rsid w:val="008D5465"/>
    <w:rsid w:val="009C4B79"/>
    <w:rsid w:val="00A66EC0"/>
    <w:rsid w:val="00B52E88"/>
    <w:rsid w:val="00B94322"/>
    <w:rsid w:val="00C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EBB9"/>
  <w15:chartTrackingRefBased/>
  <w15:docId w15:val="{12A91293-9E5C-4A23-A7C7-97C94C07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CE60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6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-suis-tm/quant-trad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5</cp:revision>
  <dcterms:created xsi:type="dcterms:W3CDTF">2022-08-10T05:26:00Z</dcterms:created>
  <dcterms:modified xsi:type="dcterms:W3CDTF">2022-08-12T02:25:00Z</dcterms:modified>
</cp:coreProperties>
</file>