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EB08F" w14:textId="470ED67F" w:rsidR="006A7907" w:rsidRDefault="006A7907" w:rsidP="006A7907">
      <w:r>
        <w:rPr>
          <w:rFonts w:hint="eastAsia"/>
        </w:rPr>
        <w:t>策略逻辑：</w:t>
      </w:r>
    </w:p>
    <w:p w14:paraId="20F729E8" w14:textId="6A0DEB74" w:rsidR="006A7907" w:rsidRDefault="006A7907" w:rsidP="006A7907">
      <w:r>
        <w:rPr>
          <w:rFonts w:hint="eastAsia"/>
        </w:rPr>
        <w:t>菲阿里四价策略是一种简单趋势型日内交易策略。昨天最高点、昨天最低点、昨日收盘价、今天开盘价</w:t>
      </w:r>
      <w:r>
        <w:t>,可并称为菲阿里四价。</w:t>
      </w:r>
    </w:p>
    <w:p w14:paraId="450F6DC4" w14:textId="77777777" w:rsidR="006A7907" w:rsidRDefault="006A7907" w:rsidP="006A7907">
      <w:r>
        <w:rPr>
          <w:rFonts w:hint="eastAsia"/>
        </w:rPr>
        <w:t>没有持仓下，当现价突破上轨时做多，当现价跌穿下轨时做空；以开盘价作为止损价，尾盘平仓，其中</w:t>
      </w:r>
    </w:p>
    <w:p w14:paraId="7BF2D2CA" w14:textId="77777777" w:rsidR="006A7907" w:rsidRDefault="006A7907" w:rsidP="006A7907">
      <w:r>
        <w:rPr>
          <w:rFonts w:hint="eastAsia"/>
        </w:rPr>
        <w:t>上轨</w:t>
      </w:r>
      <w:r>
        <w:t>=昨日最高点；</w:t>
      </w:r>
    </w:p>
    <w:p w14:paraId="2D8D8060" w14:textId="77777777" w:rsidR="006A7907" w:rsidRDefault="006A7907" w:rsidP="006A7907">
      <w:r>
        <w:rPr>
          <w:rFonts w:hint="eastAsia"/>
        </w:rPr>
        <w:t>下轨</w:t>
      </w:r>
      <w:r>
        <w:t>=昨日最低点；</w:t>
      </w:r>
    </w:p>
    <w:p w14:paraId="2882B96B" w14:textId="77777777" w:rsidR="006A7907" w:rsidRDefault="006A7907" w:rsidP="006A7907">
      <w:r>
        <w:rPr>
          <w:rFonts w:hint="eastAsia"/>
        </w:rPr>
        <w:t>止损</w:t>
      </w:r>
      <w:r>
        <w:t>=今日开盘价。</w:t>
      </w:r>
    </w:p>
    <w:p w14:paraId="6AC6EC32" w14:textId="1B7D583A" w:rsidR="00A66EC0" w:rsidRDefault="00A66EC0" w:rsidP="006A7907"/>
    <w:p w14:paraId="49D079EE" w14:textId="5209EB07" w:rsidR="00232B23" w:rsidRDefault="006A7907" w:rsidP="006A7907">
      <w:r>
        <w:rPr>
          <w:rFonts w:hint="eastAsia"/>
        </w:rPr>
        <w:t>代码模型及简要：</w:t>
      </w:r>
    </w:p>
    <w:p w14:paraId="618A41A2" w14:textId="25890A88" w:rsidR="00232B23" w:rsidRDefault="00232B23" w:rsidP="006A7907">
      <w:pPr>
        <w:rPr>
          <w:rFonts w:hint="eastAsia"/>
        </w:rPr>
      </w:pPr>
      <w:r>
        <w:rPr>
          <w:rFonts w:hint="eastAsia"/>
        </w:rPr>
        <w:t>（与DualThrust类似）</w:t>
      </w:r>
    </w:p>
    <w:p w14:paraId="1F88BC08" w14:textId="3E67A22D" w:rsidR="006A7907" w:rsidRDefault="006A7907" w:rsidP="006A7907">
      <w:r>
        <w:rPr>
          <w:rFonts w:hint="eastAsia"/>
        </w:rPr>
        <w:t>1、生成</w:t>
      </w:r>
      <w:r w:rsidR="00405A77">
        <w:rPr>
          <w:rFonts w:hint="eastAsia"/>
        </w:rPr>
        <w:t>memory</w:t>
      </w:r>
      <w:r>
        <w:rPr>
          <w:rFonts w:hint="eastAsia"/>
        </w:rPr>
        <w:t>日频数据，包括最高价、最低价、</w:t>
      </w:r>
      <w:r w:rsidR="00405A77">
        <w:rPr>
          <w:rFonts w:hint="eastAsia"/>
        </w:rPr>
        <w:t>开盘价和收盘价</w:t>
      </w:r>
    </w:p>
    <w:p w14:paraId="1677F320" w14:textId="69A6F00F" w:rsidR="006A7907" w:rsidRDefault="006A7907" w:rsidP="006A7907">
      <w:r>
        <w:rPr>
          <w:rFonts w:hint="eastAsia"/>
        </w:rPr>
        <w:t>2、</w:t>
      </w:r>
      <w:r w:rsidR="00232B23">
        <w:rPr>
          <w:rFonts w:hint="eastAsia"/>
        </w:rPr>
        <w:t>生成交易信号，</w:t>
      </w:r>
      <w:r w:rsidR="008E29F6">
        <w:rPr>
          <w:rFonts w:hint="eastAsia"/>
        </w:rPr>
        <w:t>按照条件</w:t>
      </w:r>
      <w:r w:rsidR="00232B23">
        <w:rPr>
          <w:rFonts w:hint="eastAsia"/>
        </w:rPr>
        <w:t>生成多空信号</w:t>
      </w:r>
    </w:p>
    <w:p w14:paraId="7A878960" w14:textId="3CAE0E9A" w:rsidR="00232B23" w:rsidRDefault="00232B23" w:rsidP="006A7907"/>
    <w:p w14:paraId="7C7304FB" w14:textId="04681060" w:rsidR="00232B23" w:rsidRPr="006A7907" w:rsidRDefault="00232B23" w:rsidP="006A7907">
      <w:pPr>
        <w:rPr>
          <w:rFonts w:hint="eastAsia"/>
        </w:rPr>
      </w:pPr>
      <w:r>
        <w:rPr>
          <w:rFonts w:hint="eastAsia"/>
        </w:rPr>
        <w:t>参考代码及原理出处：掘金量化</w:t>
      </w:r>
      <w:r w:rsidR="00C60584">
        <w:rPr>
          <w:rFonts w:hint="eastAsia"/>
        </w:rPr>
        <w:t>（已对在线回测框架进行重构）</w:t>
      </w:r>
    </w:p>
    <w:sectPr w:rsidR="00232B23" w:rsidRPr="006A7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94"/>
    <w:rsid w:val="00090328"/>
    <w:rsid w:val="001062D6"/>
    <w:rsid w:val="00162B1E"/>
    <w:rsid w:val="00232B23"/>
    <w:rsid w:val="002E6060"/>
    <w:rsid w:val="002F392E"/>
    <w:rsid w:val="00381960"/>
    <w:rsid w:val="00405A77"/>
    <w:rsid w:val="004F155D"/>
    <w:rsid w:val="005F4294"/>
    <w:rsid w:val="006A7907"/>
    <w:rsid w:val="008D5465"/>
    <w:rsid w:val="008E29F6"/>
    <w:rsid w:val="009C4B79"/>
    <w:rsid w:val="00A66EC0"/>
    <w:rsid w:val="00B52E88"/>
    <w:rsid w:val="00B94322"/>
    <w:rsid w:val="00C6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206DB"/>
  <w15:chartTrackingRefBased/>
  <w15:docId w15:val="{DA762CF1-84CD-4734-9D60-C82633CF7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8D5465"/>
    <w:pPr>
      <w:jc w:val="center"/>
    </w:pPr>
    <w:rPr>
      <w:rFonts w:eastAsia="宋体"/>
      <w:kern w:val="0"/>
      <w:szCs w:val="20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rPr>
        <w:rFonts w:eastAsia="宋体"/>
        <w:sz w:val="21"/>
      </w:rPr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嘉瑞</dc:creator>
  <cp:keywords/>
  <dc:description/>
  <cp:lastModifiedBy>陆 嘉瑞</cp:lastModifiedBy>
  <cp:revision>5</cp:revision>
  <dcterms:created xsi:type="dcterms:W3CDTF">2022-08-12T13:01:00Z</dcterms:created>
  <dcterms:modified xsi:type="dcterms:W3CDTF">2022-08-12T13:11:00Z</dcterms:modified>
</cp:coreProperties>
</file>