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449B" w14:textId="11EE44E0" w:rsidR="00FB3484" w:rsidRDefault="00F868DC">
      <w:r>
        <w:rPr>
          <w:rFonts w:hint="eastAsia"/>
        </w:rPr>
        <w:t>策略逻辑：</w:t>
      </w:r>
    </w:p>
    <w:p w14:paraId="019C9413" w14:textId="77777777" w:rsidR="00F868DC" w:rsidRDefault="00F868DC" w:rsidP="00F868DC">
      <w:r>
        <w:rPr>
          <w:rFonts w:hint="eastAsia"/>
        </w:rPr>
        <w:t>◆研究背景</w:t>
      </w:r>
    </w:p>
    <w:p w14:paraId="6EE956BF" w14:textId="77777777" w:rsidR="00F868DC" w:rsidRDefault="00F868DC" w:rsidP="00F868DC">
      <w:r>
        <w:rPr>
          <w:rFonts w:hint="eastAsia"/>
        </w:rPr>
        <w:t>优化问题是金融中基础、不可避免的问题，从均值方差的二次规划开始，</w:t>
      </w:r>
    </w:p>
    <w:p w14:paraId="08B1BFEC" w14:textId="77777777" w:rsidR="00F868DC" w:rsidRDefault="00F868DC" w:rsidP="00F868DC">
      <w:r>
        <w:rPr>
          <w:rFonts w:hint="eastAsia"/>
        </w:rPr>
        <w:t>优化问题已经深入到金融领域的方方面面，从大类资产配置到组合优化、从理</w:t>
      </w:r>
    </w:p>
    <w:p w14:paraId="261C7A5B" w14:textId="77777777" w:rsidR="00F868DC" w:rsidRDefault="00F868DC" w:rsidP="00F868DC">
      <w:r>
        <w:rPr>
          <w:rFonts w:hint="eastAsia"/>
        </w:rPr>
        <w:t>论模型下的效用最大化再到实战模型的参数优化，都用到优化技术。而很多优</w:t>
      </w:r>
    </w:p>
    <w:p w14:paraId="2D8EC2B0" w14:textId="77777777" w:rsidR="00F868DC" w:rsidRDefault="00F868DC" w:rsidP="00F868DC">
      <w:r>
        <w:rPr>
          <w:rFonts w:hint="eastAsia"/>
        </w:rPr>
        <w:t>化问题较为复杂，非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、不连续、不可导、高维、随机、约束过多等问题给数</w:t>
      </w:r>
    </w:p>
    <w:p w14:paraId="58CF944E" w14:textId="77777777" w:rsidR="00F868DC" w:rsidRDefault="00F868DC" w:rsidP="00F868DC">
      <w:r>
        <w:rPr>
          <w:rFonts w:hint="eastAsia"/>
        </w:rPr>
        <w:t>值计算带来困扰，本文提出次优理论并且介绍差分进化算法，通过展示差分进</w:t>
      </w:r>
    </w:p>
    <w:p w14:paraId="2E796148" w14:textId="77777777" w:rsidR="00F868DC" w:rsidRDefault="00F868DC" w:rsidP="00F868DC">
      <w:r>
        <w:rPr>
          <w:rFonts w:hint="eastAsia"/>
        </w:rPr>
        <w:t>化算法的良好效果，希望给广大投资者的量化建模带来一丝启示。本文方法对</w:t>
      </w:r>
    </w:p>
    <w:p w14:paraId="0195E50C" w14:textId="77777777" w:rsidR="00F868DC" w:rsidRDefault="00F868DC" w:rsidP="00F868DC">
      <w:r>
        <w:rPr>
          <w:rFonts w:hint="eastAsia"/>
        </w:rPr>
        <w:t>组合优化、大类配置、</w:t>
      </w:r>
      <w:r>
        <w:t>FOF 组合构建、智能</w:t>
      </w:r>
      <w:proofErr w:type="gramStart"/>
      <w:r>
        <w:t>投顾等</w:t>
      </w:r>
      <w:proofErr w:type="gramEnd"/>
      <w:r>
        <w:t xml:space="preserve">领域都会有所帮助。 </w:t>
      </w:r>
    </w:p>
    <w:p w14:paraId="6E80A153" w14:textId="77777777" w:rsidR="00F868DC" w:rsidRDefault="00F868DC" w:rsidP="00F868DC">
      <w:r>
        <w:rPr>
          <w:rFonts w:hint="eastAsia"/>
        </w:rPr>
        <w:t>◆次优战胜最优</w:t>
      </w:r>
    </w:p>
    <w:p w14:paraId="57B9CE2F" w14:textId="77777777" w:rsidR="00F868DC" w:rsidRDefault="00F868DC" w:rsidP="00F868DC">
      <w:r>
        <w:rPr>
          <w:rFonts w:hint="eastAsia"/>
        </w:rPr>
        <w:t>作者在长期建模的经验中斗胆提出金融次优理论，其实金融没有次优理</w:t>
      </w:r>
    </w:p>
    <w:p w14:paraId="0E27CF26" w14:textId="77777777" w:rsidR="00F868DC" w:rsidRDefault="00F868DC" w:rsidP="00F868DC">
      <w:r>
        <w:rPr>
          <w:rFonts w:hint="eastAsia"/>
        </w:rPr>
        <w:t>论，运筹学也没有，只有福利经济学中有过次优理论的描述，文中提出的次优</w:t>
      </w:r>
    </w:p>
    <w:p w14:paraId="284291C3" w14:textId="77777777" w:rsidR="00F868DC" w:rsidRDefault="00F868DC" w:rsidP="00F868DC">
      <w:r>
        <w:rPr>
          <w:rFonts w:hint="eastAsia"/>
        </w:rPr>
        <w:t>理论和经济学中的次优理论有一点类似，我们把这个概念借来。其实很简单：</w:t>
      </w:r>
    </w:p>
    <w:p w14:paraId="1CDEBF15" w14:textId="77777777" w:rsidR="00F868DC" w:rsidRDefault="00F868DC" w:rsidP="00F868DC">
      <w:r>
        <w:rPr>
          <w:rFonts w:hint="eastAsia"/>
        </w:rPr>
        <w:t>当期优化的最优解不一定是下一期的最优，而样本内的次优在样本外可能战胜</w:t>
      </w:r>
    </w:p>
    <w:p w14:paraId="285548EB" w14:textId="77777777" w:rsidR="00F868DC" w:rsidRDefault="00F868DC" w:rsidP="00F868DC">
      <w:r>
        <w:rPr>
          <w:rFonts w:hint="eastAsia"/>
        </w:rPr>
        <w:t>样本内的最优。所以，从金融投资角度看，优化问题下的最优解不一定是我们</w:t>
      </w:r>
    </w:p>
    <w:p w14:paraId="6ADB335D" w14:textId="77777777" w:rsidR="00F868DC" w:rsidRDefault="00F868DC" w:rsidP="00F868DC">
      <w:r>
        <w:rPr>
          <w:rFonts w:hint="eastAsia"/>
        </w:rPr>
        <w:t>想要的，因为我们的目标是获得较好的样本</w:t>
      </w:r>
      <w:proofErr w:type="gramStart"/>
      <w:r>
        <w:rPr>
          <w:rFonts w:hint="eastAsia"/>
        </w:rPr>
        <w:t>外收益</w:t>
      </w:r>
      <w:proofErr w:type="gramEnd"/>
      <w:r>
        <w:rPr>
          <w:rFonts w:hint="eastAsia"/>
        </w:rPr>
        <w:t>表现。</w:t>
      </w:r>
      <w:r>
        <w:t xml:space="preserve"> </w:t>
      </w:r>
    </w:p>
    <w:p w14:paraId="764E6860" w14:textId="77777777" w:rsidR="00F868DC" w:rsidRDefault="00F868DC" w:rsidP="00F868DC">
      <w:r>
        <w:rPr>
          <w:rFonts w:hint="eastAsia"/>
        </w:rPr>
        <w:t>◆差分进化算法</w:t>
      </w:r>
    </w:p>
    <w:p w14:paraId="390712CD" w14:textId="77777777" w:rsidR="00F868DC" w:rsidRDefault="00F868DC" w:rsidP="00F868DC">
      <w:r>
        <w:rPr>
          <w:rFonts w:hint="eastAsia"/>
        </w:rPr>
        <w:t>差分进化</w:t>
      </w:r>
      <w:r>
        <w:t xml:space="preserve"> Differential Evolution（DE）由 </w:t>
      </w:r>
      <w:proofErr w:type="spellStart"/>
      <w:r>
        <w:t>Storn</w:t>
      </w:r>
      <w:proofErr w:type="spellEnd"/>
      <w:r>
        <w:t xml:space="preserve"> 等人于 1995 年提出，和其它</w:t>
      </w:r>
    </w:p>
    <w:p w14:paraId="5F6919EA" w14:textId="77777777" w:rsidR="00F868DC" w:rsidRDefault="00F868DC" w:rsidP="00F868DC">
      <w:r>
        <w:rPr>
          <w:rFonts w:hint="eastAsia"/>
        </w:rPr>
        <w:t>演化算法一样，</w:t>
      </w:r>
      <w:r>
        <w:t>DE 是一种模拟生物进化的随机模型，通过反复迭代，使得那</w:t>
      </w:r>
    </w:p>
    <w:p w14:paraId="5E13FEDF" w14:textId="77777777" w:rsidR="00F868DC" w:rsidRDefault="00F868DC" w:rsidP="00F868DC">
      <w:r>
        <w:rPr>
          <w:rFonts w:hint="eastAsia"/>
        </w:rPr>
        <w:t>些适应环境的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体被保存了下来。但相比于遗传算法，</w:t>
      </w:r>
      <w:r>
        <w:t>DE 保留了基于种群的</w:t>
      </w:r>
    </w:p>
    <w:p w14:paraId="40259B2F" w14:textId="77777777" w:rsidR="00F868DC" w:rsidRDefault="00F868DC" w:rsidP="00F868DC">
      <w:r>
        <w:rPr>
          <w:rFonts w:hint="eastAsia"/>
        </w:rPr>
        <w:t>全局搜索策略，采用实数编码、基于差分的简单变异操作和一对一的竞争生存</w:t>
      </w:r>
    </w:p>
    <w:p w14:paraId="7DBF42AC" w14:textId="77777777" w:rsidR="00F868DC" w:rsidRDefault="00F868DC" w:rsidP="00F868DC">
      <w:r>
        <w:rPr>
          <w:rFonts w:hint="eastAsia"/>
        </w:rPr>
        <w:t>策略，降低了遗传操作的复杂性。同时，</w:t>
      </w:r>
      <w:r>
        <w:t>DE 特有的记忆能力使其可以动态跟</w:t>
      </w:r>
    </w:p>
    <w:p w14:paraId="2D6DB034" w14:textId="77777777" w:rsidR="00F868DC" w:rsidRDefault="00F868DC" w:rsidP="00F868DC"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当前的搜索情况，以调整其搜索策略，具有较强的全局收敛能力和稳健性，</w:t>
      </w:r>
    </w:p>
    <w:p w14:paraId="640D8E22" w14:textId="77777777" w:rsidR="00F868DC" w:rsidRDefault="00F868DC" w:rsidP="00F868DC">
      <w:r>
        <w:rPr>
          <w:rFonts w:hint="eastAsia"/>
        </w:rPr>
        <w:t>且不需要借助问题的特征信息，适于求解一些利用常规的数学规划方法所无法</w:t>
      </w:r>
    </w:p>
    <w:p w14:paraId="7CD51026" w14:textId="219CFC52" w:rsidR="00F868DC" w:rsidRDefault="00F868DC" w:rsidP="00F868DC">
      <w:r>
        <w:rPr>
          <w:rFonts w:hint="eastAsia"/>
        </w:rPr>
        <w:t>求解的复杂优化问题。</w:t>
      </w:r>
    </w:p>
    <w:p w14:paraId="1E88A97D" w14:textId="39D13C14" w:rsidR="00F868DC" w:rsidRDefault="00F868DC" w:rsidP="00F868DC"/>
    <w:p w14:paraId="2AFA97C5" w14:textId="5E9D95B6" w:rsidR="00F868DC" w:rsidRDefault="00F868DC" w:rsidP="00F868DC">
      <w:r>
        <w:rPr>
          <w:rFonts w:hint="eastAsia"/>
        </w:rPr>
        <w:t>代码模型及简要：</w:t>
      </w:r>
    </w:p>
    <w:p w14:paraId="5E8548E6" w14:textId="3D5A2529" w:rsidR="00F868DC" w:rsidRDefault="00F868DC" w:rsidP="00F868DC">
      <w:pPr>
        <w:pStyle w:val="a5"/>
        <w:numPr>
          <w:ilvl w:val="0"/>
          <w:numId w:val="1"/>
        </w:numPr>
        <w:ind w:firstLineChars="0"/>
      </w:pPr>
      <w:proofErr w:type="spellStart"/>
      <w:r w:rsidRPr="00F868DC">
        <w:t>DE_algorithm</w:t>
      </w:r>
      <w:proofErr w:type="spellEnd"/>
      <w:r>
        <w:rPr>
          <w:rFonts w:hint="eastAsia"/>
        </w:rPr>
        <w:t>：编写差分进化算法</w:t>
      </w:r>
    </w:p>
    <w:p w14:paraId="14E5577D" w14:textId="729BF627" w:rsidR="00F868DC" w:rsidRDefault="00F868DC" w:rsidP="00F868DC">
      <w:r>
        <w:t xml:space="preserve">差分进化 Differential Evolution（DE）由 </w:t>
      </w:r>
      <w:proofErr w:type="spellStart"/>
      <w:r>
        <w:t>Storn</w:t>
      </w:r>
      <w:proofErr w:type="spellEnd"/>
      <w:r>
        <w:t xml:space="preserve"> 等人于 1995 年提出，和其它演化算法一样，DE 是一种模拟生 物进化的随机模型，通过反复迭代，使得那些适应环境的</w:t>
      </w:r>
      <w:proofErr w:type="gramStart"/>
      <w:r>
        <w:t>个</w:t>
      </w:r>
      <w:proofErr w:type="gramEnd"/>
      <w:r>
        <w:t xml:space="preserve">体被保存了下来。但相比于进化算法，DE 保留了基 于种群的全局搜索策略，采用实数编码、基于差分的简单变异操作和一对一的竞争生存策略，降低了遗传操作的 复杂性。同时，DE 特有的记忆能力使其可以动态跟踪当前的搜索情况，以调整其搜索策略，具有较强的全局收 </w:t>
      </w:r>
      <w:proofErr w:type="gramStart"/>
      <w:r>
        <w:t>敛</w:t>
      </w:r>
      <w:proofErr w:type="gramEnd"/>
      <w:r>
        <w:t>能力和鲁棒性，且不需要借助问题的特征信息，适于求解一些利用常规的数学规划方法所无法求解的复杂环境 中的优化问题。 目前，DE 已经在人工神经元网络、化工、电力、电磁、机械设计、机器人、信号处理、生物信息、经济学、 现代农业、食品安全、环境保护和运筹学等许多领域得到了应用。例如：在神经网络训练中，有研究将差分进化 方法作为前馈神经网络的候选全局优化方法，用于验证已达到的最优值，以及用于开发不一定提供梯度信息的正 则项和非常规传递函数；在电磁学中，差分进化被用于解决以非凸函数和连续空间为特征、涉及大量未知数的优 化问题，有研究提出了电磁学中与天线合成和</w:t>
      </w:r>
      <w:proofErr w:type="gramStart"/>
      <w:r>
        <w:t>逆散射</w:t>
      </w:r>
      <w:proofErr w:type="gramEnd"/>
      <w:r>
        <w:t xml:space="preserve">有关的基于差分进化的方法；在电力系统中，差分进化算法 用于解决电力系统中经济负荷分配（ELD）问题，与其他现有技术相比，基于差分进化算法的方案更有效；在机 </w:t>
      </w:r>
      <w:proofErr w:type="gramStart"/>
      <w:r>
        <w:t>器学习</w:t>
      </w:r>
      <w:proofErr w:type="gramEnd"/>
      <w:r>
        <w:t>中，差分进化算法在大型未标记数据集自动聚类中取得了应用，与大多数现有的聚类技术相比，基于差分 进化所提出的算法不需要先验知识就可以对数据进行分类，并通过与两种最新开发的分区聚</w:t>
      </w:r>
      <w:r>
        <w:lastRenderedPageBreak/>
        <w:t>类技术和一种流行 的分层聚类算法进行比较可以证明基于 DE 的新方法的优越性。</w:t>
      </w:r>
    </w:p>
    <w:p w14:paraId="643F3325" w14:textId="51AB0D92" w:rsidR="00F868DC" w:rsidRDefault="00F868DC" w:rsidP="00F868DC">
      <w:r>
        <w:rPr>
          <w:noProof/>
        </w:rPr>
        <w:drawing>
          <wp:inline distT="0" distB="0" distL="0" distR="0" wp14:anchorId="5565CDF8" wp14:editId="4E6D498A">
            <wp:extent cx="5274310" cy="2137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D19" w14:textId="3E064302" w:rsidR="00F868DC" w:rsidRDefault="00F868DC" w:rsidP="00F868DC">
      <w:r>
        <w:t>差分进化算法（Differential Evolution algorithm)是的一种针对连续函数、基于种群的启发式优化技术。该算 法通过加、减和交叉来更新解向量的种群，然后在原始和更新的种群中选择最合适的解。我们通过最小化 Ackley 函数来说明算法的工作原理（Ackley,1987）。</w:t>
      </w:r>
    </w:p>
    <w:p w14:paraId="1145745A" w14:textId="7234FE1F" w:rsidR="00F868DC" w:rsidRDefault="00F868DC" w:rsidP="00F868DC">
      <w:r>
        <w:rPr>
          <w:noProof/>
        </w:rPr>
        <w:drawing>
          <wp:inline distT="0" distB="0" distL="0" distR="0" wp14:anchorId="36071472" wp14:editId="5FB50C6B">
            <wp:extent cx="5274310" cy="4349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E05F" w14:textId="4BF3BB48" w:rsidR="00F868DC" w:rsidRDefault="00F868DC" w:rsidP="00F868DC">
      <w:r>
        <w:rPr>
          <w:rFonts w:hint="eastAsia"/>
        </w:rPr>
        <w:t>算法伪代码为：</w:t>
      </w:r>
    </w:p>
    <w:p w14:paraId="606494B8" w14:textId="121C8911" w:rsidR="00220685" w:rsidRDefault="00220685" w:rsidP="00220685">
      <w:pPr>
        <w:pStyle w:val="a5"/>
        <w:numPr>
          <w:ilvl w:val="0"/>
          <w:numId w:val="2"/>
        </w:numPr>
        <w:ind w:firstLineChars="0"/>
      </w:pPr>
      <w:proofErr w:type="gramStart"/>
      <w:r>
        <w:t>初代种群</w:t>
      </w:r>
      <w:proofErr w:type="gramEnd"/>
      <w:r>
        <w:t xml:space="preserve"> 该算法首先选择 P n </w:t>
      </w:r>
      <w:proofErr w:type="gramStart"/>
      <w:r>
        <w:t>个</w:t>
      </w:r>
      <w:proofErr w:type="gramEnd"/>
      <w:r>
        <w:t xml:space="preserve">随机选择的解。初始种群的 P n </w:t>
      </w:r>
      <w:proofErr w:type="gramStart"/>
      <w:r>
        <w:t>个解由</w:t>
      </w:r>
      <w:proofErr w:type="gramEnd"/>
      <w:r>
        <w:t xml:space="preserve"> P d n </w:t>
      </w:r>
      <w:r>
        <w:sym w:font="Symbol" w:char="F0B4"/>
      </w:r>
      <w:r>
        <w:t xml:space="preserve"> 维矩阵 (0) P 表示， d 是函数域的维数。</w:t>
      </w:r>
    </w:p>
    <w:p w14:paraId="56E7FF6D" w14:textId="2CABFDCA" w:rsidR="00220685" w:rsidRDefault="00220685" w:rsidP="002206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 xml:space="preserve">（二）新解的构建 对于由矩阵 (0) P 的列表示的每个解 P ii n , 1, , </w:t>
      </w:r>
      <w:r>
        <w:sym w:font="Symbol" w:char="F03D"/>
      </w:r>
      <w:r>
        <w:t xml:space="preserve"> </w:t>
      </w:r>
      <w:r>
        <w:sym w:font="Symbol" w:char="F0BC"/>
      </w:r>
      <w:r>
        <w:t xml:space="preserve"> ,该算法从三个随机选择的列（解） 123 </w:t>
      </w:r>
      <w:proofErr w:type="spellStart"/>
      <w:r>
        <w:t>rr</w:t>
      </w:r>
      <w:proofErr w:type="spellEnd"/>
      <w:r>
        <w:t xml:space="preserve"> r , , 构造一个新解。这一过程由四个步骤完成： 第一步：构建向量 </w:t>
      </w:r>
      <w:r>
        <w:sym w:font="Symbol" w:char="F028"/>
      </w:r>
      <w:r>
        <w:t xml:space="preserve"> </w:t>
      </w:r>
      <w:r>
        <w:sym w:font="Symbol" w:char="F029"/>
      </w:r>
      <w:r>
        <w:t xml:space="preserve"> 2 3 (0) (0) FP P </w:t>
      </w:r>
      <w:r>
        <w:sym w:font="Symbol" w:char="F0B4"/>
      </w:r>
      <w:r>
        <w:t xml:space="preserve"> </w:t>
      </w:r>
      <w:r>
        <w:sym w:font="Symbol" w:char="F02D"/>
      </w:r>
      <w:r>
        <w:t xml:space="preserve"> </w:t>
      </w:r>
      <w:r>
        <w:sym w:font="Symbol" w:char="F0B7"/>
      </w:r>
      <w:r>
        <w:t xml:space="preserve"> </w:t>
      </w:r>
      <w:r>
        <w:sym w:font="Symbol" w:char="F0B7"/>
      </w:r>
      <w:r>
        <w:t xml:space="preserve"> , , r </w:t>
      </w:r>
      <w:proofErr w:type="spellStart"/>
      <w:r>
        <w:t>r</w:t>
      </w:r>
      <w:proofErr w:type="spellEnd"/>
      <w:r>
        <w:t xml:space="preserve"> ，其中 F 是给定的缩放因子第二步：构建向量 </w:t>
      </w:r>
      <w:r>
        <w:sym w:font="Symbol" w:char="F028"/>
      </w:r>
      <w:r>
        <w:t xml:space="preserve"> </w:t>
      </w:r>
      <w:r>
        <w:sym w:font="Symbol" w:char="F029"/>
      </w:r>
      <w:r>
        <w:t xml:space="preserve"> 1 23 ( ) (0) (0) (0) , , ,, v P </w:t>
      </w:r>
      <w:proofErr w:type="spellStart"/>
      <w:r>
        <w:t>P</w:t>
      </w:r>
      <w:proofErr w:type="spellEnd"/>
      <w:r>
        <w:t xml:space="preserve"> FP P </w:t>
      </w:r>
      <w:r>
        <w:sym w:font="Symbol" w:char="F0B7"/>
      </w:r>
      <w:r>
        <w:t xml:space="preserve"> </w:t>
      </w:r>
      <w:r>
        <w:sym w:font="Symbol" w:char="F0B7"/>
      </w:r>
      <w:r>
        <w:t xml:space="preserve"> </w:t>
      </w:r>
      <w:r>
        <w:sym w:font="Symbol" w:char="F0B7"/>
      </w:r>
      <w:r>
        <w:sym w:font="Symbol" w:char="F0B7"/>
      </w:r>
      <w:r>
        <w:t xml:space="preserve"> </w:t>
      </w:r>
      <w:proofErr w:type="spellStart"/>
      <w:r>
        <w:t>i</w:t>
      </w:r>
      <w:proofErr w:type="spellEnd"/>
      <w:r>
        <w:t xml:space="preserve"> r </w:t>
      </w:r>
      <w:proofErr w:type="spellStart"/>
      <w:r>
        <w:t>rr</w:t>
      </w:r>
      <w:proofErr w:type="spellEnd"/>
      <w:r>
        <w:t xml:space="preserve"> </w:t>
      </w:r>
      <w:r>
        <w:sym w:font="Symbol" w:char="F03D"/>
      </w:r>
      <w:r>
        <w:t xml:space="preserve"> </w:t>
      </w:r>
      <w:r>
        <w:sym w:font="Symbol" w:char="F02B"/>
      </w:r>
      <w:r>
        <w:sym w:font="Symbol" w:char="F0B4"/>
      </w:r>
      <w:r>
        <w:t xml:space="preserve"> </w:t>
      </w:r>
      <w:r>
        <w:sym w:font="Symbol" w:char="F02D"/>
      </w:r>
      <w:r>
        <w:t>第三步：按以下规则</w:t>
      </w:r>
      <w:r>
        <w:lastRenderedPageBreak/>
        <w:t>组合 (0) P•,</w:t>
      </w:r>
      <w:proofErr w:type="spellStart"/>
      <w:r>
        <w:t>i</w:t>
      </w:r>
      <w:proofErr w:type="spellEnd"/>
      <w:r>
        <w:t xml:space="preserve"> 和v 来构造 (P </w:t>
      </w:r>
      <w:proofErr w:type="spellStart"/>
      <w:r>
        <w:t>P</w:t>
      </w:r>
      <w:proofErr w:type="spellEnd"/>
      <w:r>
        <w:t xml:space="preserve"> u </w:t>
      </w:r>
      <w:r>
        <w:sym w:font="Symbol" w:char="F0EC"/>
      </w:r>
      <w:r>
        <w:sym w:font="Symbol" w:char="F0EF"/>
      </w:r>
      <w:r>
        <w:t xml:space="preserve"> </w:t>
      </w:r>
      <w:r>
        <w:sym w:font="Symbol" w:char="F0A3"/>
      </w:r>
      <w:r>
        <w:t xml:space="preserve"> </w:t>
      </w:r>
      <w:r>
        <w:sym w:font="Symbol" w:char="F03D"/>
      </w:r>
      <w:r>
        <w:t xml:space="preserve"> </w:t>
      </w:r>
      <w:r>
        <w:sym w:font="Symbol" w:char="F0ED"/>
      </w:r>
      <w:r>
        <w:t xml:space="preserve"> </w:t>
      </w:r>
      <w:r>
        <w:sym w:font="Symbol" w:char="F0EF"/>
      </w:r>
      <w:r>
        <w:t xml:space="preserve"> </w:t>
      </w:r>
      <w:r>
        <w:sym w:font="Symbol" w:char="F03E"/>
      </w:r>
      <w:r>
        <w:t xml:space="preserve"> </w:t>
      </w:r>
      <w:r>
        <w:sym w:font="Symbol" w:char="F0EE"/>
      </w:r>
      <w:r>
        <w:t xml:space="preserve"> 值得注意的是，向量 ( ) , u </w:t>
      </w:r>
      <w:proofErr w:type="spellStart"/>
      <w:r>
        <w:t>Pj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中至少有一个元素 j 是来自于 ( ) •, v P </w:t>
      </w:r>
      <w:proofErr w:type="spellStart"/>
      <w:r>
        <w:t>i</w:t>
      </w:r>
      <w:proofErr w:type="spellEnd"/>
      <w:r>
        <w:t xml:space="preserve"> 。第四步：新种群中第</w:t>
      </w:r>
      <w:proofErr w:type="spellStart"/>
      <w:r>
        <w:t>i</w:t>
      </w:r>
      <w:proofErr w:type="spellEnd"/>
      <w:r>
        <w:t xml:space="preserve"> </w:t>
      </w:r>
      <w:proofErr w:type="gramStart"/>
      <w:r>
        <w:t>个解由</w:t>
      </w:r>
      <w:proofErr w:type="gramEnd"/>
      <w:r>
        <w:t>下决定：</w:t>
      </w:r>
    </w:p>
    <w:p w14:paraId="058FEB9D" w14:textId="0F439002" w:rsidR="00F868DC" w:rsidRDefault="00F868DC" w:rsidP="00F868DC">
      <w:r>
        <w:rPr>
          <w:noProof/>
        </w:rPr>
        <w:drawing>
          <wp:inline distT="0" distB="0" distL="0" distR="0" wp14:anchorId="52E0ABDE" wp14:editId="102E44D5">
            <wp:extent cx="4262469" cy="2986109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469" cy="29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61E3" w14:textId="71AB352F" w:rsidR="00220685" w:rsidRDefault="00220685" w:rsidP="00220685">
      <w:pPr>
        <w:pStyle w:val="a5"/>
        <w:numPr>
          <w:ilvl w:val="0"/>
          <w:numId w:val="1"/>
        </w:numPr>
        <w:ind w:firstLineChars="0"/>
      </w:pPr>
      <w:r w:rsidRPr="00220685">
        <w:t>DE_strategy_demo</w:t>
      </w:r>
      <w:r>
        <w:rPr>
          <w:rFonts w:hint="eastAsia"/>
        </w:rPr>
        <w:t>.py：</w:t>
      </w:r>
    </w:p>
    <w:p w14:paraId="448306DD" w14:textId="7A00690A" w:rsidR="00220685" w:rsidRDefault="00220685" w:rsidP="00220685">
      <w:pPr>
        <w:pStyle w:val="a5"/>
        <w:ind w:left="360" w:firstLineChars="0" w:firstLine="0"/>
      </w:pPr>
      <w:r>
        <w:rPr>
          <w:rFonts w:hint="eastAsia"/>
        </w:rPr>
        <w:t>采取最大回撤（</w:t>
      </w:r>
      <w:proofErr w:type="spellStart"/>
      <w:r>
        <w:rPr>
          <w:rFonts w:hint="eastAsia"/>
        </w:rPr>
        <w:t>Maxdrawdown</w:t>
      </w:r>
      <w:proofErr w:type="spellEnd"/>
      <w:r>
        <w:rPr>
          <w:rFonts w:hint="eastAsia"/>
        </w:rPr>
        <w:t>）最小化的目标</w:t>
      </w:r>
    </w:p>
    <w:p w14:paraId="7CCAACB3" w14:textId="4ECCE980" w:rsidR="00013F7A" w:rsidRDefault="00013F7A" w:rsidP="0022068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B4700D" wp14:editId="7536B50F">
            <wp:extent cx="5274310" cy="2144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A074" w14:textId="52FFCCAE" w:rsidR="00013F7A" w:rsidRDefault="00013F7A" w:rsidP="00220685">
      <w:pPr>
        <w:pStyle w:val="a5"/>
        <w:ind w:left="360" w:firstLineChars="0" w:firstLine="0"/>
      </w:pPr>
      <w:r>
        <w:rPr>
          <w:rFonts w:hint="eastAsia"/>
        </w:rPr>
        <w:t>网格寻参，选出差分进化算法最佳参数，计算每季度的最佳持仓</w:t>
      </w:r>
    </w:p>
    <w:p w14:paraId="3A5C005C" w14:textId="62CCF71F" w:rsidR="00013F7A" w:rsidRDefault="00013F7A" w:rsidP="0022068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对每季度的持仓</w:t>
      </w:r>
      <w:proofErr w:type="gramStart"/>
      <w:r>
        <w:rPr>
          <w:rFonts w:hint="eastAsia"/>
        </w:rPr>
        <w:t>情况回测该季度</w:t>
      </w:r>
      <w:proofErr w:type="gramEnd"/>
      <w:r>
        <w:rPr>
          <w:rFonts w:hint="eastAsia"/>
        </w:rPr>
        <w:t>的结果</w:t>
      </w:r>
    </w:p>
    <w:p w14:paraId="753DFB53" w14:textId="77777777" w:rsidR="008B4361" w:rsidRDefault="008B4361" w:rsidP="00F868DC"/>
    <w:p w14:paraId="14616441" w14:textId="243A8CF3" w:rsidR="00F868DC" w:rsidRDefault="00F868DC" w:rsidP="00F868DC">
      <w:r>
        <w:rPr>
          <w:rFonts w:hint="eastAsia"/>
        </w:rPr>
        <w:t>参考代码及原理出处：</w:t>
      </w:r>
    </w:p>
    <w:p w14:paraId="0E895817" w14:textId="458D0CB3" w:rsidR="00F868DC" w:rsidRDefault="00F868DC" w:rsidP="00F868DC">
      <w:hyperlink r:id="rId9" w:history="1">
        <w:r w:rsidRPr="00B974BE">
          <w:rPr>
            <w:rStyle w:val="a3"/>
          </w:rPr>
          <w:t>https://github.com/hugo2046/QuantsPlaybook/tree/master/D-%E7%BB%84%E5%90%88%E4%BC%98%E5%8C%96/DE%E7%AE%97%E6%B3%95%E4%B8%8B%E7%9A%84%E7%BB%84%E5%90%88%E4%BC%98%E5%8C%96</w:t>
        </w:r>
      </w:hyperlink>
    </w:p>
    <w:p w14:paraId="532C8A15" w14:textId="77777777" w:rsidR="00F868DC" w:rsidRPr="00F868DC" w:rsidRDefault="00F868DC" w:rsidP="00F868DC">
      <w:pPr>
        <w:rPr>
          <w:rFonts w:hint="eastAsia"/>
        </w:rPr>
      </w:pPr>
    </w:p>
    <w:sectPr w:rsidR="00F868DC" w:rsidRPr="00F8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024F"/>
    <w:multiLevelType w:val="hybridMultilevel"/>
    <w:tmpl w:val="8A02D928"/>
    <w:lvl w:ilvl="0" w:tplc="DDBC381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435362"/>
    <w:multiLevelType w:val="hybridMultilevel"/>
    <w:tmpl w:val="90F6D976"/>
    <w:lvl w:ilvl="0" w:tplc="EEF4B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1551108">
    <w:abstractNumId w:val="1"/>
  </w:num>
  <w:num w:numId="2" w16cid:durableId="59594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44"/>
    <w:rsid w:val="00013F7A"/>
    <w:rsid w:val="00220685"/>
    <w:rsid w:val="008B4361"/>
    <w:rsid w:val="00B34A44"/>
    <w:rsid w:val="00E849B1"/>
    <w:rsid w:val="00F868DC"/>
    <w:rsid w:val="00FB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2BD8"/>
  <w15:chartTrackingRefBased/>
  <w15:docId w15:val="{9E854CA5-A26B-4A55-AA4F-8372FA49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8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8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86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o2046/QuantsPlaybook/tree/master/D-%E7%BB%84%E5%90%88%E4%BC%98%E5%8C%96/DE%E7%AE%97%E6%B3%95%E4%B8%8B%E7%9A%84%E7%BB%84%E5%90%88%E4%BC%98%E5%8C%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2022-09-22T03:52:00Z</dcterms:created>
  <dcterms:modified xsi:type="dcterms:W3CDTF">2022-09-22T04:06:00Z</dcterms:modified>
</cp:coreProperties>
</file>