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6062"/>
        <w:gridCol w:w="2977"/>
      </w:tblGrid>
      <w:tr w:rsidR="00CE7A51" w:rsidRPr="00CE7A51" w14:paraId="58185ADB" w14:textId="77777777" w:rsidTr="00CE7A51">
        <w:tc>
          <w:tcPr>
            <w:tcW w:w="90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A91FC" w14:textId="295D5A06" w:rsidR="00CE7A51" w:rsidRDefault="00CE7A51">
            <w:pPr>
              <w:rPr>
                <w:b/>
                <w:sz w:val="28"/>
                <w:szCs w:val="28"/>
              </w:rPr>
            </w:pPr>
            <w:r w:rsidRPr="00CE7A51">
              <w:rPr>
                <w:b/>
                <w:sz w:val="28"/>
                <w:szCs w:val="28"/>
              </w:rPr>
              <w:t xml:space="preserve">Software Engineering and Project </w:t>
            </w:r>
            <w:r>
              <w:rPr>
                <w:b/>
                <w:sz w:val="28"/>
                <w:szCs w:val="28"/>
              </w:rPr>
              <w:t xml:space="preserve"> - Milestones to be demonstrated in week </w:t>
            </w:r>
            <w:r w:rsidR="005E33D6">
              <w:rPr>
                <w:b/>
                <w:sz w:val="28"/>
                <w:szCs w:val="28"/>
              </w:rPr>
              <w:t>9</w:t>
            </w:r>
          </w:p>
          <w:p w14:paraId="478F1B55" w14:textId="77777777" w:rsidR="00CE7A51" w:rsidRPr="00CE7A51" w:rsidRDefault="00CE7A51">
            <w:pPr>
              <w:rPr>
                <w:b/>
                <w:sz w:val="28"/>
                <w:szCs w:val="28"/>
              </w:rPr>
            </w:pPr>
          </w:p>
        </w:tc>
      </w:tr>
      <w:tr w:rsidR="00CE7A51" w:rsidRPr="00CE7A51" w14:paraId="74FE8739" w14:textId="77777777" w:rsidTr="00CE7A51">
        <w:tc>
          <w:tcPr>
            <w:tcW w:w="90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25F46" w14:textId="41CEA759" w:rsidR="00CE7A51" w:rsidRDefault="00CE7A51">
            <w:pPr>
              <w:rPr>
                <w:b/>
              </w:rPr>
            </w:pPr>
            <w:r>
              <w:rPr>
                <w:b/>
              </w:rPr>
              <w:t xml:space="preserve">Group Number: </w:t>
            </w:r>
            <w:r w:rsidR="005E33D6">
              <w:rPr>
                <w:b/>
              </w:rPr>
              <w:t>02</w:t>
            </w:r>
          </w:p>
          <w:p w14:paraId="0DEDC07F" w14:textId="77777777" w:rsidR="00CE7A51" w:rsidRPr="00CE7A51" w:rsidRDefault="00CE7A51">
            <w:pPr>
              <w:rPr>
                <w:b/>
              </w:rPr>
            </w:pPr>
          </w:p>
        </w:tc>
      </w:tr>
      <w:tr w:rsidR="00CE7A51" w:rsidRPr="00CE7A51" w14:paraId="739C34F5" w14:textId="77777777" w:rsidTr="00CE7A51">
        <w:tc>
          <w:tcPr>
            <w:tcW w:w="90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ABA146" w14:textId="77777777" w:rsidR="00CE7A51" w:rsidRDefault="00CE7A51">
            <w:pPr>
              <w:rPr>
                <w:b/>
              </w:rPr>
            </w:pPr>
          </w:p>
          <w:p w14:paraId="2D56BCF8" w14:textId="77777777" w:rsidR="00CE7A51" w:rsidRPr="00CE7A51" w:rsidRDefault="00CE7A51">
            <w:pPr>
              <w:rPr>
                <w:b/>
              </w:rPr>
            </w:pPr>
          </w:p>
        </w:tc>
      </w:tr>
      <w:tr w:rsidR="00CE7A51" w14:paraId="4ED8B0C3" w14:textId="77777777" w:rsidTr="009A33E5">
        <w:tc>
          <w:tcPr>
            <w:tcW w:w="6062" w:type="dxa"/>
            <w:tcBorders>
              <w:top w:val="single" w:sz="4" w:space="0" w:color="auto"/>
            </w:tcBorders>
          </w:tcPr>
          <w:p w14:paraId="11239537" w14:textId="77777777" w:rsidR="009A3965" w:rsidRDefault="009A3965" w:rsidP="009A33E5">
            <w:pPr>
              <w:rPr>
                <w:b/>
              </w:rPr>
            </w:pPr>
          </w:p>
          <w:p w14:paraId="4AA8840E" w14:textId="794405C5" w:rsidR="00CE7A51" w:rsidRPr="00CE7A51" w:rsidRDefault="009A33E5" w:rsidP="009A33E5">
            <w:pPr>
              <w:rPr>
                <w:b/>
              </w:rPr>
            </w:pPr>
            <w:r w:rsidRPr="00CE7A51">
              <w:rPr>
                <w:b/>
              </w:rPr>
              <w:t xml:space="preserve">Features to be demonstrated 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DDEDA0A" w14:textId="77777777" w:rsidR="00CE7A51" w:rsidRPr="00CE7A51" w:rsidRDefault="00CE7A51">
            <w:pPr>
              <w:rPr>
                <w:b/>
              </w:rPr>
            </w:pPr>
            <w:r w:rsidRPr="00CE7A51">
              <w:rPr>
                <w:b/>
              </w:rPr>
              <w:t xml:space="preserve">Features demonstrated </w:t>
            </w:r>
          </w:p>
          <w:p w14:paraId="295F7A04" w14:textId="77777777" w:rsidR="00CE7A51" w:rsidRPr="00CE7A51" w:rsidRDefault="00CE7A51">
            <w:pPr>
              <w:rPr>
                <w:b/>
              </w:rPr>
            </w:pPr>
            <w:r w:rsidRPr="00CE7A51">
              <w:rPr>
                <w:b/>
              </w:rPr>
              <w:t>(Will be marked by the client/lecturer)</w:t>
            </w:r>
          </w:p>
        </w:tc>
      </w:tr>
      <w:tr w:rsidR="00CE7A51" w14:paraId="75680AD2" w14:textId="77777777" w:rsidTr="009A33E5">
        <w:tc>
          <w:tcPr>
            <w:tcW w:w="6062" w:type="dxa"/>
          </w:tcPr>
          <w:p w14:paraId="6A02035A" w14:textId="558D3183" w:rsidR="00CE7A51" w:rsidRDefault="00CE7A51">
            <w:r>
              <w:t>1.</w:t>
            </w:r>
            <w:r w:rsidR="00B61F76">
              <w:t xml:space="preserve">  The Rover should be able to interpret sensor data. Specifically the colour sensor should be able to distinguish between No-Go Zones, boundary lines, craters, radiation, footsteps and rover trails. </w:t>
            </w:r>
            <w:r w:rsidR="00C41A66">
              <w:t xml:space="preserve">The gyro sensor, </w:t>
            </w:r>
            <w:r w:rsidR="00EB37CE">
              <w:t>ultrasonic sensor</w:t>
            </w:r>
            <w:r w:rsidR="00C41A66">
              <w:t>, and touch sensor</w:t>
            </w:r>
            <w:r w:rsidR="00EB37CE">
              <w:t xml:space="preserve"> must be able to send data to the rover for use (can be demonstrated by simply displaying the value returned</w:t>
            </w:r>
            <w:r w:rsidR="007D21BC">
              <w:t xml:space="preserve"> on LCD</w:t>
            </w:r>
            <w:r w:rsidR="00EB37CE">
              <w:t xml:space="preserve">).  </w:t>
            </w:r>
          </w:p>
          <w:p w14:paraId="6A477DB7" w14:textId="77777777" w:rsidR="00CE7A51" w:rsidRDefault="00CE7A51"/>
        </w:tc>
        <w:tc>
          <w:tcPr>
            <w:tcW w:w="2977" w:type="dxa"/>
          </w:tcPr>
          <w:p w14:paraId="53AED682" w14:textId="77777777" w:rsidR="00CE7A51" w:rsidRDefault="00CE7A51"/>
        </w:tc>
      </w:tr>
      <w:tr w:rsidR="00CE7A51" w14:paraId="037B2BFE" w14:textId="77777777" w:rsidTr="009A33E5">
        <w:tc>
          <w:tcPr>
            <w:tcW w:w="6062" w:type="dxa"/>
          </w:tcPr>
          <w:p w14:paraId="11A1B95B" w14:textId="75524F87" w:rsidR="00CE7A51" w:rsidRDefault="00CE7A51" w:rsidP="00B61F76">
            <w:r>
              <w:t>2.</w:t>
            </w:r>
            <w:r w:rsidR="00B61F76">
              <w:t xml:space="preserve"> The Rover should be able to respond to sensor data and adapt its movement in the following ways: </w:t>
            </w:r>
          </w:p>
          <w:p w14:paraId="6C126055" w14:textId="77777777" w:rsidR="00B61F76" w:rsidRDefault="00B61F76" w:rsidP="00B61F76">
            <w:pPr>
              <w:pStyle w:val="ListParagraph"/>
              <w:numPr>
                <w:ilvl w:val="0"/>
                <w:numId w:val="1"/>
              </w:numPr>
            </w:pPr>
            <w:r>
              <w:t>It should avoid going outside the boundaries</w:t>
            </w:r>
          </w:p>
          <w:p w14:paraId="180695D1" w14:textId="77777777" w:rsidR="00B61F76" w:rsidRDefault="00B61F76" w:rsidP="00B61F76">
            <w:pPr>
              <w:pStyle w:val="ListParagraph"/>
              <w:numPr>
                <w:ilvl w:val="0"/>
                <w:numId w:val="1"/>
              </w:numPr>
            </w:pPr>
            <w:r>
              <w:t>It should attempt to go around obstacles (physical objects, No-Go zones, craters)</w:t>
            </w:r>
          </w:p>
          <w:p w14:paraId="09499FAC" w14:textId="77777777" w:rsidR="002944B5" w:rsidRDefault="002944B5" w:rsidP="00B61F76">
            <w:pPr>
              <w:pStyle w:val="ListParagraph"/>
              <w:numPr>
                <w:ilvl w:val="0"/>
                <w:numId w:val="1"/>
              </w:numPr>
            </w:pPr>
            <w:r>
              <w:t>If the rover collides with an object and activates the touch sensor it should back off</w:t>
            </w:r>
          </w:p>
          <w:p w14:paraId="687F43A0" w14:textId="7BF26682" w:rsidR="002944B5" w:rsidRDefault="00122CEF" w:rsidP="00B61F76">
            <w:pPr>
              <w:pStyle w:val="ListParagraph"/>
              <w:numPr>
                <w:ilvl w:val="0"/>
                <w:numId w:val="1"/>
              </w:numPr>
            </w:pPr>
            <w:r>
              <w:t>If the rover detects a physical object with the ultrasonic sensor it should back off and go around</w:t>
            </w:r>
          </w:p>
          <w:p w14:paraId="070C9241" w14:textId="3B3C0482" w:rsidR="00B61F76" w:rsidRDefault="00B61F76" w:rsidP="00B61F76">
            <w:pPr>
              <w:pStyle w:val="ListParagraph"/>
            </w:pPr>
          </w:p>
        </w:tc>
        <w:tc>
          <w:tcPr>
            <w:tcW w:w="2977" w:type="dxa"/>
          </w:tcPr>
          <w:p w14:paraId="08536CA2" w14:textId="77777777" w:rsidR="00CE7A51" w:rsidRDefault="00CE7A51"/>
        </w:tc>
      </w:tr>
      <w:tr w:rsidR="00CE7A51" w14:paraId="4C935C5B" w14:textId="77777777" w:rsidTr="009A33E5">
        <w:tc>
          <w:tcPr>
            <w:tcW w:w="6062" w:type="dxa"/>
          </w:tcPr>
          <w:p w14:paraId="27535809" w14:textId="334CD99D" w:rsidR="00CE7A51" w:rsidRDefault="00B61F76">
            <w:r>
              <w:t>3. The GUI should display information about areas the rove</w:t>
            </w:r>
            <w:r w:rsidR="00F37305">
              <w:t>r has trac</w:t>
            </w:r>
            <w:r w:rsidR="008302B4">
              <w:t>ked. This information includes no-g</w:t>
            </w:r>
            <w:r w:rsidR="00F37305">
              <w:t>o zone locations, physical object locations, current rover location, radia</w:t>
            </w:r>
            <w:r w:rsidR="00131B1E">
              <w:t>tion detected, f</w:t>
            </w:r>
            <w:r w:rsidR="00051AA8">
              <w:t xml:space="preserve">ootsteps found, craters found, </w:t>
            </w:r>
            <w:r w:rsidR="00131B1E">
              <w:t>and boundary lines.</w:t>
            </w:r>
          </w:p>
          <w:p w14:paraId="436523EA" w14:textId="77777777" w:rsidR="00CE7A51" w:rsidRDefault="00CE7A51" w:rsidP="005E33D6">
            <w:pPr>
              <w:jc w:val="center"/>
            </w:pPr>
          </w:p>
        </w:tc>
        <w:tc>
          <w:tcPr>
            <w:tcW w:w="2977" w:type="dxa"/>
          </w:tcPr>
          <w:p w14:paraId="1A1FAF43" w14:textId="77777777" w:rsidR="00CE7A51" w:rsidRDefault="00CE7A51"/>
        </w:tc>
      </w:tr>
      <w:tr w:rsidR="00CE7A51" w14:paraId="017EEF4E" w14:textId="77777777" w:rsidTr="009A33E5">
        <w:tc>
          <w:tcPr>
            <w:tcW w:w="6062" w:type="dxa"/>
          </w:tcPr>
          <w:p w14:paraId="4C4ADFAE" w14:textId="1925A051" w:rsidR="00CE7A51" w:rsidRDefault="00CE7A51">
            <w:r>
              <w:t>4.</w:t>
            </w:r>
            <w:r w:rsidR="00B61F76">
              <w:t xml:space="preserve"> The Rover should be able to move autonomously in our physical map obeying the rules specified by the above goals.</w:t>
            </w:r>
          </w:p>
          <w:p w14:paraId="6F740122" w14:textId="77777777" w:rsidR="00CE7A51" w:rsidRDefault="00CE7A51"/>
        </w:tc>
        <w:tc>
          <w:tcPr>
            <w:tcW w:w="2977" w:type="dxa"/>
          </w:tcPr>
          <w:p w14:paraId="505C56E8" w14:textId="77777777" w:rsidR="00CE7A51" w:rsidRDefault="00CE7A51"/>
        </w:tc>
      </w:tr>
    </w:tbl>
    <w:p w14:paraId="38D52AF6" w14:textId="77777777" w:rsidR="00CE7A51" w:rsidRDefault="00CE7A51"/>
    <w:p w14:paraId="1E42C455" w14:textId="77777777" w:rsidR="008B40AE" w:rsidRDefault="008B40AE">
      <w:bookmarkStart w:id="0" w:name="_GoBack"/>
      <w:bookmarkEnd w:id="0"/>
    </w:p>
    <w:p w14:paraId="64DDE6CF" w14:textId="77777777" w:rsidR="00CE7A51" w:rsidRPr="009A3965" w:rsidRDefault="00CE7A51">
      <w:pPr>
        <w:rPr>
          <w:b/>
        </w:rPr>
      </w:pPr>
      <w:r w:rsidRPr="009A3965">
        <w:rPr>
          <w:b/>
        </w:rPr>
        <w:t>Signatures</w:t>
      </w:r>
    </w:p>
    <w:p w14:paraId="2FEC87A4" w14:textId="77777777" w:rsidR="00CE7A51" w:rsidRDefault="00CE7A51"/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129"/>
        <w:gridCol w:w="2515"/>
        <w:gridCol w:w="2410"/>
        <w:gridCol w:w="1985"/>
      </w:tblGrid>
      <w:tr w:rsidR="00CE7A51" w14:paraId="286E5250" w14:textId="77777777" w:rsidTr="00CE7A51">
        <w:tc>
          <w:tcPr>
            <w:tcW w:w="2129" w:type="dxa"/>
          </w:tcPr>
          <w:p w14:paraId="201C5C65" w14:textId="77777777" w:rsidR="00CE7A51" w:rsidRDefault="00CE7A51"/>
          <w:p w14:paraId="7B1162E8" w14:textId="77777777" w:rsidR="00CE7A51" w:rsidRDefault="00CE7A51"/>
        </w:tc>
        <w:tc>
          <w:tcPr>
            <w:tcW w:w="2515" w:type="dxa"/>
          </w:tcPr>
          <w:p w14:paraId="650C64C7" w14:textId="77777777" w:rsidR="00CE7A51" w:rsidRDefault="00CE7A51"/>
          <w:p w14:paraId="278301EF" w14:textId="77777777" w:rsidR="00CE7A51" w:rsidRDefault="00CE7A51"/>
        </w:tc>
        <w:tc>
          <w:tcPr>
            <w:tcW w:w="2410" w:type="dxa"/>
          </w:tcPr>
          <w:p w14:paraId="67EDE6EB" w14:textId="77777777" w:rsidR="00CE7A51" w:rsidRDefault="00CE7A51"/>
          <w:p w14:paraId="2CC0AEF2" w14:textId="77777777" w:rsidR="00CE7A51" w:rsidRDefault="00CE7A51"/>
        </w:tc>
        <w:tc>
          <w:tcPr>
            <w:tcW w:w="1985" w:type="dxa"/>
          </w:tcPr>
          <w:p w14:paraId="77045121" w14:textId="77777777" w:rsidR="00CE7A51" w:rsidRDefault="00CE7A51"/>
          <w:p w14:paraId="7BA9494F" w14:textId="77777777" w:rsidR="00CE7A51" w:rsidRDefault="00CE7A51"/>
        </w:tc>
      </w:tr>
      <w:tr w:rsidR="00CE7A51" w14:paraId="22649A8F" w14:textId="77777777" w:rsidTr="00CE7A51">
        <w:tc>
          <w:tcPr>
            <w:tcW w:w="2129" w:type="dxa"/>
          </w:tcPr>
          <w:p w14:paraId="2B588F38" w14:textId="77777777" w:rsidR="00CE7A51" w:rsidRDefault="00CE7A51"/>
          <w:p w14:paraId="7F7B2E1B" w14:textId="77777777" w:rsidR="00CE7A51" w:rsidRDefault="00CE7A51"/>
        </w:tc>
        <w:tc>
          <w:tcPr>
            <w:tcW w:w="2515" w:type="dxa"/>
          </w:tcPr>
          <w:p w14:paraId="33A4CF0D" w14:textId="77777777" w:rsidR="00CE7A51" w:rsidRDefault="00CE7A51"/>
          <w:p w14:paraId="54A7E855" w14:textId="77777777" w:rsidR="00CE7A51" w:rsidRDefault="00CE7A51"/>
        </w:tc>
        <w:tc>
          <w:tcPr>
            <w:tcW w:w="2410" w:type="dxa"/>
          </w:tcPr>
          <w:p w14:paraId="4888F113" w14:textId="77777777" w:rsidR="00CE7A51" w:rsidRDefault="00CE7A51"/>
        </w:tc>
        <w:tc>
          <w:tcPr>
            <w:tcW w:w="1985" w:type="dxa"/>
          </w:tcPr>
          <w:p w14:paraId="48954AD5" w14:textId="77777777" w:rsidR="00CE7A51" w:rsidRDefault="00CE7A51"/>
        </w:tc>
      </w:tr>
    </w:tbl>
    <w:p w14:paraId="088A16E0" w14:textId="77777777" w:rsidR="00CE7A51" w:rsidRDefault="00CE7A51"/>
    <w:sectPr w:rsidR="00CE7A51" w:rsidSect="00175F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B3B65"/>
    <w:multiLevelType w:val="hybridMultilevel"/>
    <w:tmpl w:val="980A48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A51"/>
    <w:rsid w:val="00051AA8"/>
    <w:rsid w:val="00122CEF"/>
    <w:rsid w:val="00131B1E"/>
    <w:rsid w:val="00175FBD"/>
    <w:rsid w:val="002944B5"/>
    <w:rsid w:val="0058211F"/>
    <w:rsid w:val="005E33D6"/>
    <w:rsid w:val="007D21BC"/>
    <w:rsid w:val="008302B4"/>
    <w:rsid w:val="00863B3D"/>
    <w:rsid w:val="008B40AE"/>
    <w:rsid w:val="009A33E5"/>
    <w:rsid w:val="009A3965"/>
    <w:rsid w:val="00B53717"/>
    <w:rsid w:val="00B61F76"/>
    <w:rsid w:val="00C41A66"/>
    <w:rsid w:val="00CE7A51"/>
    <w:rsid w:val="00D648D4"/>
    <w:rsid w:val="00D877A1"/>
    <w:rsid w:val="00EB37CE"/>
    <w:rsid w:val="00F37305"/>
    <w:rsid w:val="00FA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F4D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A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1F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A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1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 Hela</dc:creator>
  <cp:lastModifiedBy>user</cp:lastModifiedBy>
  <cp:revision>17</cp:revision>
  <dcterms:created xsi:type="dcterms:W3CDTF">2017-09-11T05:35:00Z</dcterms:created>
  <dcterms:modified xsi:type="dcterms:W3CDTF">2017-09-11T05:54:00Z</dcterms:modified>
</cp:coreProperties>
</file>