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3070EF">
      <w:pPr>
        <w:spacing w:line="360" w:lineRule="auto"/>
      </w:pPr>
    </w:p>
    <w:p w14:paraId="3D3CE3DB">
      <w:pPr>
        <w:spacing w:line="360" w:lineRule="auto"/>
      </w:pPr>
    </w:p>
    <w:p w14:paraId="6549DA8F">
      <w:pPr>
        <w:spacing w:line="360" w:lineRule="auto"/>
      </w:pPr>
      <w:r>
        <w:drawing>
          <wp:inline distT="0" distB="0" distL="0" distR="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927600" cy="883920"/>
                    </a:xfrm>
                    <a:prstGeom prst="rect">
                      <a:avLst/>
                    </a:prstGeom>
                    <a:noFill/>
                    <a:ln w="9525">
                      <a:noFill/>
                      <a:miter lim="800000"/>
                      <a:headEnd/>
                      <a:tailEnd/>
                    </a:ln>
                  </pic:spPr>
                </pic:pic>
              </a:graphicData>
            </a:graphic>
          </wp:inline>
        </w:drawing>
      </w:r>
    </w:p>
    <w:p w14:paraId="41443F4B">
      <w:pPr>
        <w:spacing w:line="360" w:lineRule="auto"/>
      </w:pPr>
    </w:p>
    <w:p w14:paraId="282C5EAD">
      <w:pPr>
        <w:spacing w:line="360" w:lineRule="auto"/>
        <w:jc w:val="center"/>
        <w:rPr>
          <w:b/>
          <w:bCs/>
          <w:sz w:val="52"/>
        </w:rPr>
      </w:pPr>
      <w:r>
        <w:rPr>
          <w:rFonts w:hint="eastAsia"/>
          <w:b/>
          <w:bCs/>
          <w:sz w:val="52"/>
        </w:rPr>
        <w:t>数据库系统原理实践报告</w:t>
      </w:r>
    </w:p>
    <w:p w14:paraId="7CBB2017">
      <w:pPr>
        <w:spacing w:line="360" w:lineRule="auto"/>
      </w:pPr>
    </w:p>
    <w:p w14:paraId="4BD8D025">
      <w:pPr>
        <w:spacing w:line="360" w:lineRule="auto"/>
      </w:pPr>
    </w:p>
    <w:p w14:paraId="16D2DA22">
      <w:pPr>
        <w:spacing w:line="360" w:lineRule="auto"/>
      </w:pPr>
    </w:p>
    <w:tbl>
      <w:tblPr>
        <w:tblStyle w:val="24"/>
        <w:tblW w:w="0" w:type="auto"/>
        <w:tblInd w:w="1242" w:type="dxa"/>
        <w:tblLayout w:type="autofit"/>
        <w:tblCellMar>
          <w:top w:w="0" w:type="dxa"/>
          <w:left w:w="108" w:type="dxa"/>
          <w:bottom w:w="0" w:type="dxa"/>
          <w:right w:w="108" w:type="dxa"/>
        </w:tblCellMar>
      </w:tblPr>
      <w:tblGrid>
        <w:gridCol w:w="1908"/>
        <w:gridCol w:w="3904"/>
      </w:tblGrid>
      <w:tr w14:paraId="6D2C4AFC">
        <w:tblPrEx>
          <w:tblCellMar>
            <w:top w:w="0" w:type="dxa"/>
            <w:left w:w="108" w:type="dxa"/>
            <w:bottom w:w="0" w:type="dxa"/>
            <w:right w:w="108" w:type="dxa"/>
          </w:tblCellMar>
        </w:tblPrEx>
        <w:tc>
          <w:tcPr>
            <w:tcW w:w="1908" w:type="dxa"/>
            <w:vAlign w:val="bottom"/>
          </w:tcPr>
          <w:p w14:paraId="62E536E2">
            <w:pPr>
              <w:spacing w:line="360" w:lineRule="auto"/>
              <w:jc w:val="right"/>
            </w:pPr>
            <w:r>
              <w:rPr>
                <w:rFonts w:hint="eastAsia"/>
                <w:sz w:val="32"/>
                <w:szCs w:val="32"/>
              </w:rPr>
              <w:t>专    业：</w:t>
            </w:r>
          </w:p>
        </w:tc>
        <w:tc>
          <w:tcPr>
            <w:tcW w:w="3904" w:type="dxa"/>
            <w:tcBorders>
              <w:bottom w:val="single" w:color="auto" w:sz="4" w:space="0"/>
            </w:tcBorders>
          </w:tcPr>
          <w:p w14:paraId="2ED782C1">
            <w:pPr>
              <w:spacing w:line="360" w:lineRule="auto"/>
              <w:rPr>
                <w:sz w:val="32"/>
                <w:szCs w:val="32"/>
              </w:rPr>
            </w:pPr>
            <w:r>
              <w:rPr>
                <w:rFonts w:hint="eastAsia"/>
                <w:sz w:val="28"/>
                <w:szCs w:val="28"/>
                <w:lang w:val="en-US" w:eastAsia="zh-CN"/>
              </w:rPr>
              <w:t>计算机科学与技术</w:t>
            </w:r>
            <w:r>
              <w:rPr>
                <w:rFonts w:hint="eastAsia"/>
                <w:sz w:val="28"/>
                <w:szCs w:val="28"/>
              </w:rPr>
              <w:t xml:space="preserve">          </w:t>
            </w:r>
          </w:p>
        </w:tc>
      </w:tr>
      <w:tr w14:paraId="1F6C230F">
        <w:tblPrEx>
          <w:tblCellMar>
            <w:top w:w="0" w:type="dxa"/>
            <w:left w:w="108" w:type="dxa"/>
            <w:bottom w:w="0" w:type="dxa"/>
            <w:right w:w="108" w:type="dxa"/>
          </w:tblCellMar>
        </w:tblPrEx>
        <w:tc>
          <w:tcPr>
            <w:tcW w:w="1908" w:type="dxa"/>
            <w:vAlign w:val="bottom"/>
          </w:tcPr>
          <w:p w14:paraId="5BE9011E">
            <w:pPr>
              <w:spacing w:line="360" w:lineRule="auto"/>
              <w:jc w:val="right"/>
            </w:pPr>
            <w:r>
              <w:rPr>
                <w:rFonts w:hint="eastAsia"/>
                <w:sz w:val="32"/>
                <w:szCs w:val="32"/>
              </w:rPr>
              <w:t>班    级：</w:t>
            </w:r>
          </w:p>
        </w:tc>
        <w:tc>
          <w:tcPr>
            <w:tcW w:w="3904" w:type="dxa"/>
            <w:tcBorders>
              <w:top w:val="single" w:color="auto" w:sz="4" w:space="0"/>
              <w:bottom w:val="single" w:color="auto" w:sz="4" w:space="0"/>
            </w:tcBorders>
          </w:tcPr>
          <w:p w14:paraId="196748FB">
            <w:pPr>
              <w:spacing w:line="360" w:lineRule="auto"/>
              <w:rPr>
                <w:sz w:val="32"/>
                <w:szCs w:val="32"/>
              </w:rPr>
            </w:pPr>
            <w:r>
              <w:rPr>
                <w:rFonts w:hint="eastAsia"/>
                <w:sz w:val="28"/>
                <w:szCs w:val="28"/>
                <w:lang w:val="en-US" w:eastAsia="zh-CN"/>
              </w:rPr>
              <w:t>本硕博2201班</w:t>
            </w:r>
            <w:r>
              <w:rPr>
                <w:rFonts w:hint="eastAsia"/>
                <w:sz w:val="28"/>
                <w:szCs w:val="28"/>
              </w:rPr>
              <w:t xml:space="preserve">          </w:t>
            </w:r>
          </w:p>
        </w:tc>
      </w:tr>
      <w:tr w14:paraId="028C1EC6">
        <w:tblPrEx>
          <w:tblCellMar>
            <w:top w:w="0" w:type="dxa"/>
            <w:left w:w="108" w:type="dxa"/>
            <w:bottom w:w="0" w:type="dxa"/>
            <w:right w:w="108" w:type="dxa"/>
          </w:tblCellMar>
        </w:tblPrEx>
        <w:tc>
          <w:tcPr>
            <w:tcW w:w="1908" w:type="dxa"/>
            <w:vAlign w:val="bottom"/>
          </w:tcPr>
          <w:p w14:paraId="222126D9">
            <w:pPr>
              <w:spacing w:line="360" w:lineRule="auto"/>
              <w:jc w:val="right"/>
            </w:pPr>
            <w:r>
              <w:rPr>
                <w:rFonts w:hint="eastAsia"/>
                <w:sz w:val="32"/>
                <w:szCs w:val="32"/>
              </w:rPr>
              <w:t>学    号：</w:t>
            </w:r>
          </w:p>
        </w:tc>
        <w:tc>
          <w:tcPr>
            <w:tcW w:w="3904" w:type="dxa"/>
            <w:tcBorders>
              <w:top w:val="single" w:color="auto" w:sz="4" w:space="0"/>
              <w:bottom w:val="single" w:color="auto" w:sz="4" w:space="0"/>
            </w:tcBorders>
          </w:tcPr>
          <w:p w14:paraId="787FF9C0">
            <w:pPr>
              <w:spacing w:line="360" w:lineRule="auto"/>
              <w:jc w:val="left"/>
              <w:rPr>
                <w:sz w:val="32"/>
                <w:szCs w:val="32"/>
              </w:rPr>
            </w:pPr>
            <w:r>
              <w:rPr>
                <w:rFonts w:hint="eastAsia"/>
                <w:sz w:val="28"/>
                <w:szCs w:val="28"/>
                <w:lang w:val="en-US" w:eastAsia="zh-CN"/>
              </w:rPr>
              <w:t>U202215703</w:t>
            </w:r>
            <w:r>
              <w:rPr>
                <w:rFonts w:hint="eastAsia"/>
                <w:sz w:val="28"/>
                <w:szCs w:val="28"/>
              </w:rPr>
              <w:t xml:space="preserve">          </w:t>
            </w:r>
          </w:p>
        </w:tc>
      </w:tr>
      <w:tr w14:paraId="10B58EB5">
        <w:tblPrEx>
          <w:tblCellMar>
            <w:top w:w="0" w:type="dxa"/>
            <w:left w:w="108" w:type="dxa"/>
            <w:bottom w:w="0" w:type="dxa"/>
            <w:right w:w="108" w:type="dxa"/>
          </w:tblCellMar>
        </w:tblPrEx>
        <w:tc>
          <w:tcPr>
            <w:tcW w:w="1908" w:type="dxa"/>
            <w:vAlign w:val="bottom"/>
          </w:tcPr>
          <w:p w14:paraId="6FE8286D">
            <w:pPr>
              <w:spacing w:line="360" w:lineRule="auto"/>
              <w:jc w:val="right"/>
              <w:rPr>
                <w:sz w:val="32"/>
                <w:szCs w:val="32"/>
              </w:rPr>
            </w:pPr>
            <w:r>
              <w:rPr>
                <w:rFonts w:hint="eastAsia"/>
                <w:sz w:val="32"/>
                <w:szCs w:val="32"/>
              </w:rPr>
              <w:t xml:space="preserve">姓 </w:t>
            </w:r>
            <w:r>
              <w:rPr>
                <w:sz w:val="32"/>
                <w:szCs w:val="32"/>
              </w:rPr>
              <w:t xml:space="preserve">   </w:t>
            </w:r>
            <w:r>
              <w:rPr>
                <w:rFonts w:hint="eastAsia"/>
                <w:sz w:val="32"/>
                <w:szCs w:val="32"/>
              </w:rPr>
              <w:t>名：</w:t>
            </w:r>
          </w:p>
        </w:tc>
        <w:tc>
          <w:tcPr>
            <w:tcW w:w="3904" w:type="dxa"/>
            <w:tcBorders>
              <w:top w:val="single" w:color="auto" w:sz="4" w:space="0"/>
              <w:bottom w:val="single" w:color="auto" w:sz="4" w:space="0"/>
            </w:tcBorders>
          </w:tcPr>
          <w:p w14:paraId="7BB1D708">
            <w:pPr>
              <w:spacing w:line="360" w:lineRule="auto"/>
              <w:jc w:val="left"/>
              <w:rPr>
                <w:sz w:val="32"/>
                <w:szCs w:val="32"/>
              </w:rPr>
            </w:pPr>
            <w:r>
              <w:rPr>
                <w:rFonts w:hint="eastAsia"/>
                <w:sz w:val="28"/>
                <w:szCs w:val="28"/>
                <w:lang w:val="en-US" w:eastAsia="zh-CN"/>
              </w:rPr>
              <w:t>张家万</w:t>
            </w:r>
            <w:r>
              <w:rPr>
                <w:rFonts w:hint="eastAsia"/>
                <w:sz w:val="28"/>
                <w:szCs w:val="28"/>
              </w:rPr>
              <w:t xml:space="preserve">          </w:t>
            </w:r>
          </w:p>
        </w:tc>
      </w:tr>
      <w:tr w14:paraId="45299280">
        <w:tblPrEx>
          <w:tblCellMar>
            <w:top w:w="0" w:type="dxa"/>
            <w:left w:w="108" w:type="dxa"/>
            <w:bottom w:w="0" w:type="dxa"/>
            <w:right w:w="108" w:type="dxa"/>
          </w:tblCellMar>
        </w:tblPrEx>
        <w:tc>
          <w:tcPr>
            <w:tcW w:w="1908" w:type="dxa"/>
            <w:vAlign w:val="bottom"/>
          </w:tcPr>
          <w:p w14:paraId="5A53DE81">
            <w:pPr>
              <w:spacing w:line="360" w:lineRule="auto"/>
              <w:jc w:val="right"/>
              <w:rPr>
                <w:sz w:val="32"/>
                <w:szCs w:val="32"/>
              </w:rPr>
            </w:pPr>
            <w:r>
              <w:rPr>
                <w:rFonts w:hint="eastAsia"/>
                <w:sz w:val="32"/>
                <w:szCs w:val="32"/>
              </w:rPr>
              <w:t>指导教师：</w:t>
            </w:r>
          </w:p>
        </w:tc>
        <w:tc>
          <w:tcPr>
            <w:tcW w:w="3904" w:type="dxa"/>
            <w:tcBorders>
              <w:top w:val="single" w:color="auto" w:sz="4" w:space="0"/>
              <w:bottom w:val="single" w:color="auto" w:sz="4" w:space="0"/>
            </w:tcBorders>
          </w:tcPr>
          <w:p w14:paraId="66625481">
            <w:pPr>
              <w:spacing w:line="360" w:lineRule="auto"/>
              <w:jc w:val="left"/>
              <w:rPr>
                <w:sz w:val="32"/>
                <w:szCs w:val="32"/>
              </w:rPr>
            </w:pPr>
            <w:r>
              <w:rPr>
                <w:rFonts w:hint="eastAsia"/>
                <w:sz w:val="28"/>
                <w:szCs w:val="28"/>
                <w:lang w:val="en-US" w:eastAsia="zh-CN"/>
              </w:rPr>
              <w:t>袁平鹏</w:t>
            </w:r>
            <w:r>
              <w:rPr>
                <w:rFonts w:hint="eastAsia"/>
                <w:sz w:val="28"/>
                <w:szCs w:val="28"/>
              </w:rPr>
              <w:t xml:space="preserve">          </w:t>
            </w:r>
          </w:p>
        </w:tc>
      </w:tr>
    </w:tbl>
    <w:p w14:paraId="165476AF">
      <w:pPr>
        <w:spacing w:line="360" w:lineRule="auto"/>
        <w:rPr>
          <w:sz w:val="32"/>
          <w:szCs w:val="32"/>
        </w:rPr>
      </w:pPr>
    </w:p>
    <w:p w14:paraId="237FD03D">
      <w:pPr>
        <w:spacing w:line="360" w:lineRule="auto"/>
        <w:rPr>
          <w:sz w:val="32"/>
          <w:szCs w:val="32"/>
        </w:rPr>
      </w:pPr>
    </w:p>
    <w:tbl>
      <w:tblPr>
        <w:tblStyle w:val="24"/>
        <w:tblpPr w:leftFromText="180" w:rightFromText="180" w:vertAnchor="text" w:horzAnchor="page" w:tblpX="5147" w:tblpY="38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066"/>
      </w:tblGrid>
      <w:tr w14:paraId="5FE99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14:paraId="1DD691B6">
            <w:pPr>
              <w:spacing w:line="360" w:lineRule="auto"/>
              <w:jc w:val="center"/>
              <w:rPr>
                <w:sz w:val="32"/>
                <w:szCs w:val="32"/>
              </w:rPr>
            </w:pPr>
            <w:r>
              <w:rPr>
                <w:rFonts w:hint="eastAsia"/>
                <w:sz w:val="32"/>
                <w:szCs w:val="32"/>
              </w:rPr>
              <w:t>分数</w:t>
            </w:r>
          </w:p>
        </w:tc>
        <w:tc>
          <w:tcPr>
            <w:tcW w:w="2066" w:type="dxa"/>
            <w:shd w:val="clear" w:color="auto" w:fill="auto"/>
          </w:tcPr>
          <w:p w14:paraId="0A9149F5">
            <w:pPr>
              <w:spacing w:line="360" w:lineRule="auto"/>
              <w:jc w:val="center"/>
              <w:rPr>
                <w:sz w:val="32"/>
                <w:szCs w:val="32"/>
              </w:rPr>
            </w:pPr>
          </w:p>
        </w:tc>
      </w:tr>
      <w:tr w14:paraId="65134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14:paraId="02CCCEFA">
            <w:pPr>
              <w:spacing w:line="360" w:lineRule="auto"/>
              <w:jc w:val="center"/>
              <w:rPr>
                <w:sz w:val="32"/>
                <w:szCs w:val="32"/>
              </w:rPr>
            </w:pPr>
            <w:r>
              <w:rPr>
                <w:rFonts w:hint="eastAsia"/>
                <w:sz w:val="32"/>
                <w:szCs w:val="32"/>
              </w:rPr>
              <w:t>教师签名</w:t>
            </w:r>
          </w:p>
        </w:tc>
        <w:tc>
          <w:tcPr>
            <w:tcW w:w="2066" w:type="dxa"/>
            <w:shd w:val="clear" w:color="auto" w:fill="auto"/>
          </w:tcPr>
          <w:p w14:paraId="29B5A0A3">
            <w:pPr>
              <w:spacing w:line="360" w:lineRule="auto"/>
              <w:jc w:val="center"/>
              <w:rPr>
                <w:sz w:val="32"/>
                <w:szCs w:val="32"/>
              </w:rPr>
            </w:pPr>
          </w:p>
        </w:tc>
      </w:tr>
    </w:tbl>
    <w:p w14:paraId="600D15F5">
      <w:pPr>
        <w:spacing w:line="360" w:lineRule="auto"/>
        <w:rPr>
          <w:sz w:val="32"/>
          <w:szCs w:val="32"/>
        </w:rPr>
      </w:pPr>
    </w:p>
    <w:p w14:paraId="7C176018">
      <w:pPr>
        <w:spacing w:line="360" w:lineRule="auto"/>
        <w:rPr>
          <w:sz w:val="32"/>
          <w:szCs w:val="32"/>
        </w:rPr>
      </w:pPr>
    </w:p>
    <w:p w14:paraId="4CB99EBB">
      <w:pPr>
        <w:spacing w:line="360" w:lineRule="auto"/>
        <w:rPr>
          <w:sz w:val="32"/>
          <w:szCs w:val="32"/>
        </w:rPr>
      </w:pPr>
    </w:p>
    <w:p w14:paraId="3335D876">
      <w:pPr>
        <w:spacing w:line="360" w:lineRule="auto"/>
        <w:jc w:val="center"/>
        <w:rPr>
          <w:sz w:val="32"/>
          <w:szCs w:val="32"/>
        </w:rPr>
      </w:pPr>
    </w:p>
    <w:p w14:paraId="7AFE5BDC">
      <w:pPr>
        <w:spacing w:line="360" w:lineRule="auto"/>
        <w:jc w:val="center"/>
        <w:rPr>
          <w:sz w:val="32"/>
          <w:szCs w:val="32"/>
        </w:rPr>
      </w:pPr>
    </w:p>
    <w:p w14:paraId="68C787D0">
      <w:pPr>
        <w:spacing w:line="360" w:lineRule="auto"/>
        <w:jc w:val="center"/>
        <w:rPr>
          <w:sz w:val="32"/>
          <w:szCs w:val="32"/>
        </w:rPr>
      </w:pPr>
      <w:r>
        <w:rPr>
          <w:rFonts w:hint="eastAsia"/>
          <w:sz w:val="32"/>
          <w:szCs w:val="32"/>
        </w:rPr>
        <w:t>20</w:t>
      </w:r>
      <w:r>
        <w:rPr>
          <w:rFonts w:hint="eastAsia"/>
          <w:sz w:val="32"/>
          <w:szCs w:val="32"/>
          <w:lang w:val="en-US" w:eastAsia="zh-CN"/>
        </w:rPr>
        <w:t>24</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18</w:t>
      </w:r>
      <w:r>
        <w:rPr>
          <w:rFonts w:hint="eastAsia"/>
          <w:sz w:val="32"/>
          <w:szCs w:val="32"/>
        </w:rPr>
        <w:t>日</w:t>
      </w:r>
      <w:r>
        <w:rPr>
          <w:b/>
          <w:sz w:val="44"/>
          <w:szCs w:val="44"/>
        </w:rPr>
        <w:br w:type="page"/>
      </w:r>
    </w:p>
    <w:p w14:paraId="6D02A89D">
      <w:pPr>
        <w:spacing w:line="360" w:lineRule="auto"/>
        <w:jc w:val="center"/>
        <w:rPr>
          <w:b/>
          <w:sz w:val="44"/>
          <w:szCs w:val="44"/>
        </w:rPr>
      </w:pPr>
      <w:r>
        <w:rPr>
          <w:rFonts w:hint="eastAsia"/>
          <w:b/>
          <w:sz w:val="44"/>
          <w:szCs w:val="44"/>
        </w:rPr>
        <w:t>教师评分页</w:t>
      </w:r>
    </w:p>
    <w:p w14:paraId="45476BAA">
      <w:pPr>
        <w:spacing w:line="360" w:lineRule="auto"/>
        <w:jc w:val="center"/>
        <w:rPr>
          <w:sz w:val="44"/>
          <w:szCs w:val="44"/>
        </w:rPr>
      </w:pPr>
    </w:p>
    <w:p w14:paraId="01522F21">
      <w:pPr>
        <w:spacing w:line="360" w:lineRule="auto"/>
        <w:jc w:val="center"/>
        <w:rPr>
          <w:sz w:val="44"/>
          <w:szCs w:val="44"/>
        </w:rPr>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14:paraId="337B9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4ABDA71F">
            <w:pPr>
              <w:spacing w:line="360" w:lineRule="auto"/>
              <w:jc w:val="center"/>
              <w:rPr>
                <w:sz w:val="32"/>
                <w:szCs w:val="32"/>
              </w:rPr>
            </w:pPr>
            <w:r>
              <w:rPr>
                <w:rFonts w:hint="eastAsia"/>
                <w:sz w:val="32"/>
                <w:szCs w:val="32"/>
              </w:rPr>
              <w:t>子目标</w:t>
            </w:r>
          </w:p>
        </w:tc>
        <w:tc>
          <w:tcPr>
            <w:tcW w:w="4261" w:type="dxa"/>
          </w:tcPr>
          <w:p w14:paraId="78E08A4B">
            <w:pPr>
              <w:spacing w:line="360" w:lineRule="auto"/>
              <w:jc w:val="center"/>
              <w:rPr>
                <w:sz w:val="32"/>
                <w:szCs w:val="32"/>
              </w:rPr>
            </w:pPr>
            <w:r>
              <w:rPr>
                <w:rFonts w:hint="eastAsia"/>
                <w:sz w:val="32"/>
                <w:szCs w:val="32"/>
              </w:rPr>
              <w:t>子目标</w:t>
            </w:r>
            <w:r>
              <w:rPr>
                <w:sz w:val="32"/>
                <w:szCs w:val="32"/>
              </w:rPr>
              <w:t>评分</w:t>
            </w:r>
          </w:p>
        </w:tc>
      </w:tr>
      <w:tr w14:paraId="048A6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36F35D69">
            <w:pPr>
              <w:spacing w:line="360" w:lineRule="auto"/>
              <w:jc w:val="center"/>
              <w:rPr>
                <w:sz w:val="32"/>
                <w:szCs w:val="32"/>
              </w:rPr>
            </w:pPr>
            <w:r>
              <w:rPr>
                <w:rFonts w:hint="eastAsia"/>
                <w:sz w:val="32"/>
                <w:szCs w:val="32"/>
              </w:rPr>
              <w:t>1</w:t>
            </w:r>
          </w:p>
        </w:tc>
        <w:tc>
          <w:tcPr>
            <w:tcW w:w="4261" w:type="dxa"/>
          </w:tcPr>
          <w:p w14:paraId="6083892F">
            <w:pPr>
              <w:spacing w:line="360" w:lineRule="auto"/>
              <w:jc w:val="center"/>
              <w:rPr>
                <w:sz w:val="32"/>
                <w:szCs w:val="32"/>
              </w:rPr>
            </w:pPr>
          </w:p>
        </w:tc>
      </w:tr>
      <w:tr w14:paraId="623CB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2E02F682">
            <w:pPr>
              <w:spacing w:line="360" w:lineRule="auto"/>
              <w:jc w:val="center"/>
              <w:rPr>
                <w:sz w:val="32"/>
                <w:szCs w:val="32"/>
              </w:rPr>
            </w:pPr>
            <w:r>
              <w:rPr>
                <w:rFonts w:hint="eastAsia"/>
                <w:sz w:val="32"/>
                <w:szCs w:val="32"/>
              </w:rPr>
              <w:t>2</w:t>
            </w:r>
          </w:p>
        </w:tc>
        <w:tc>
          <w:tcPr>
            <w:tcW w:w="4261" w:type="dxa"/>
          </w:tcPr>
          <w:p w14:paraId="238B3808">
            <w:pPr>
              <w:spacing w:line="360" w:lineRule="auto"/>
              <w:jc w:val="center"/>
              <w:rPr>
                <w:sz w:val="32"/>
                <w:szCs w:val="32"/>
              </w:rPr>
            </w:pPr>
          </w:p>
        </w:tc>
      </w:tr>
      <w:tr w14:paraId="02B09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04073FC9">
            <w:pPr>
              <w:spacing w:line="360" w:lineRule="auto"/>
              <w:jc w:val="center"/>
              <w:rPr>
                <w:sz w:val="32"/>
                <w:szCs w:val="32"/>
              </w:rPr>
            </w:pPr>
            <w:r>
              <w:rPr>
                <w:rFonts w:hint="eastAsia"/>
                <w:sz w:val="32"/>
                <w:szCs w:val="32"/>
              </w:rPr>
              <w:t>3</w:t>
            </w:r>
          </w:p>
        </w:tc>
        <w:tc>
          <w:tcPr>
            <w:tcW w:w="4261" w:type="dxa"/>
          </w:tcPr>
          <w:p w14:paraId="0D96DF8B">
            <w:pPr>
              <w:spacing w:line="360" w:lineRule="auto"/>
              <w:jc w:val="center"/>
              <w:rPr>
                <w:sz w:val="32"/>
                <w:szCs w:val="32"/>
              </w:rPr>
            </w:pPr>
          </w:p>
        </w:tc>
      </w:tr>
      <w:tr w14:paraId="4B895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7525E3D7">
            <w:pPr>
              <w:spacing w:line="360" w:lineRule="auto"/>
              <w:jc w:val="center"/>
              <w:rPr>
                <w:sz w:val="32"/>
                <w:szCs w:val="32"/>
              </w:rPr>
            </w:pPr>
            <w:r>
              <w:rPr>
                <w:rFonts w:hint="eastAsia"/>
                <w:sz w:val="32"/>
                <w:szCs w:val="32"/>
              </w:rPr>
              <w:t>4</w:t>
            </w:r>
          </w:p>
        </w:tc>
        <w:tc>
          <w:tcPr>
            <w:tcW w:w="4261" w:type="dxa"/>
          </w:tcPr>
          <w:p w14:paraId="4B81470B">
            <w:pPr>
              <w:spacing w:line="360" w:lineRule="auto"/>
              <w:jc w:val="center"/>
              <w:rPr>
                <w:sz w:val="32"/>
                <w:szCs w:val="32"/>
              </w:rPr>
            </w:pPr>
          </w:p>
        </w:tc>
      </w:tr>
      <w:tr w14:paraId="2DAA1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29178F64">
            <w:pPr>
              <w:spacing w:line="360" w:lineRule="auto"/>
              <w:jc w:val="center"/>
              <w:rPr>
                <w:sz w:val="32"/>
                <w:szCs w:val="32"/>
              </w:rPr>
            </w:pPr>
            <w:r>
              <w:rPr>
                <w:rFonts w:hint="eastAsia"/>
                <w:sz w:val="32"/>
                <w:szCs w:val="32"/>
              </w:rPr>
              <w:t>5</w:t>
            </w:r>
          </w:p>
        </w:tc>
        <w:tc>
          <w:tcPr>
            <w:tcW w:w="4261" w:type="dxa"/>
          </w:tcPr>
          <w:p w14:paraId="108A816C">
            <w:pPr>
              <w:spacing w:line="360" w:lineRule="auto"/>
              <w:jc w:val="center"/>
              <w:rPr>
                <w:sz w:val="32"/>
                <w:szCs w:val="32"/>
              </w:rPr>
            </w:pPr>
          </w:p>
        </w:tc>
      </w:tr>
      <w:tr w14:paraId="60543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041BFD8A">
            <w:pPr>
              <w:spacing w:line="360" w:lineRule="auto"/>
              <w:jc w:val="center"/>
              <w:rPr>
                <w:sz w:val="32"/>
                <w:szCs w:val="32"/>
              </w:rPr>
            </w:pPr>
            <w:r>
              <w:rPr>
                <w:rFonts w:hint="eastAsia"/>
                <w:sz w:val="32"/>
                <w:szCs w:val="32"/>
              </w:rPr>
              <w:t>6</w:t>
            </w:r>
          </w:p>
        </w:tc>
        <w:tc>
          <w:tcPr>
            <w:tcW w:w="4261" w:type="dxa"/>
          </w:tcPr>
          <w:p w14:paraId="71A7C341">
            <w:pPr>
              <w:spacing w:line="360" w:lineRule="auto"/>
              <w:jc w:val="center"/>
              <w:rPr>
                <w:sz w:val="32"/>
                <w:szCs w:val="32"/>
              </w:rPr>
            </w:pPr>
          </w:p>
        </w:tc>
      </w:tr>
      <w:tr w14:paraId="7CFFF1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279F16D7">
            <w:pPr>
              <w:spacing w:line="360" w:lineRule="auto"/>
              <w:jc w:val="center"/>
              <w:rPr>
                <w:sz w:val="32"/>
                <w:szCs w:val="32"/>
              </w:rPr>
            </w:pPr>
          </w:p>
        </w:tc>
        <w:tc>
          <w:tcPr>
            <w:tcW w:w="4261" w:type="dxa"/>
          </w:tcPr>
          <w:p w14:paraId="4C4514E5">
            <w:pPr>
              <w:spacing w:line="360" w:lineRule="auto"/>
              <w:jc w:val="center"/>
              <w:rPr>
                <w:sz w:val="32"/>
                <w:szCs w:val="32"/>
              </w:rPr>
            </w:pPr>
          </w:p>
        </w:tc>
      </w:tr>
    </w:tbl>
    <w:p w14:paraId="2316314E">
      <w:pPr>
        <w:spacing w:line="360" w:lineRule="auto"/>
        <w:rPr>
          <w:sz w:val="32"/>
          <w:szCs w:val="32"/>
        </w:rPr>
      </w:pPr>
      <w:r>
        <w:rPr>
          <w:rFonts w:hint="eastAsia"/>
          <w:sz w:val="32"/>
          <w:szCs w:val="32"/>
        </w:rPr>
        <w:t xml:space="preserve"> </w:t>
      </w:r>
      <w:r>
        <w:rPr>
          <w:sz w:val="32"/>
          <w:szCs w:val="32"/>
        </w:rPr>
        <w:t xml:space="preserve">      </w:t>
      </w:r>
    </w:p>
    <w:p w14:paraId="426350B3">
      <w:pPr>
        <w:spacing w:line="360" w:lineRule="auto"/>
        <w:rPr>
          <w:sz w:val="32"/>
          <w:szCs w:val="32"/>
        </w:rPr>
      </w:pPr>
    </w:p>
    <w:tbl>
      <w:tblPr>
        <w:tblStyle w:val="25"/>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4253"/>
      </w:tblGrid>
      <w:tr w14:paraId="3E2D3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Pr>
          <w:p w14:paraId="6CB33CE2">
            <w:pPr>
              <w:spacing w:line="360" w:lineRule="auto"/>
              <w:ind w:firstLine="320" w:firstLineChars="100"/>
              <w:rPr>
                <w:sz w:val="32"/>
                <w:szCs w:val="32"/>
              </w:rPr>
            </w:pPr>
            <w:r>
              <w:rPr>
                <w:rFonts w:hint="eastAsia"/>
                <w:sz w:val="32"/>
                <w:szCs w:val="32"/>
              </w:rPr>
              <w:t>总分</w:t>
            </w:r>
          </w:p>
        </w:tc>
        <w:tc>
          <w:tcPr>
            <w:tcW w:w="4253" w:type="dxa"/>
          </w:tcPr>
          <w:p w14:paraId="0259C6D2">
            <w:pPr>
              <w:spacing w:line="360" w:lineRule="auto"/>
              <w:rPr>
                <w:sz w:val="32"/>
                <w:szCs w:val="32"/>
              </w:rPr>
            </w:pPr>
          </w:p>
        </w:tc>
      </w:tr>
    </w:tbl>
    <w:p w14:paraId="08E7EE2F">
      <w:pPr>
        <w:spacing w:line="360" w:lineRule="auto"/>
        <w:rPr>
          <w:sz w:val="32"/>
          <w:szCs w:val="32"/>
        </w:rPr>
      </w:pPr>
    </w:p>
    <w:p w14:paraId="71CD0ADA">
      <w:pPr>
        <w:spacing w:line="360" w:lineRule="auto"/>
        <w:rPr>
          <w:sz w:val="32"/>
          <w:szCs w:val="32"/>
        </w:rPr>
      </w:pPr>
    </w:p>
    <w:p w14:paraId="5FE1ED26">
      <w:pPr>
        <w:framePr w:w="4156" w:wrap="auto" w:vAnchor="margin" w:hAnchor="text" w:x="4962" w:y="1"/>
        <w:spacing w:line="360" w:lineRule="auto"/>
        <w:jc w:val="center"/>
        <w:rPr>
          <w:sz w:val="32"/>
          <w:szCs w:val="32"/>
        </w:rPr>
        <w:sectPr>
          <w:footerReference r:id="rId5" w:type="default"/>
          <w:footerReference r:id="rId6" w:type="even"/>
          <w:pgSz w:w="11906" w:h="16838"/>
          <w:pgMar w:top="1440" w:right="1700" w:bottom="1440" w:left="1800"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14:paraId="3DF770F6">
      <w:pPr>
        <w:pStyle w:val="18"/>
        <w:outlineLvl w:val="2"/>
      </w:pPr>
      <w:bookmarkStart w:id="12" w:name="_GoBack"/>
      <w:r>
        <w:rPr>
          <w:rFonts w:hint="eastAsia"/>
        </w:rPr>
        <w:t>目  录</w:t>
      </w:r>
    </w:p>
    <w:bookmarkEnd w:id="12"/>
    <w:p w14:paraId="1F44BBDB">
      <w:pPr>
        <w:pStyle w:val="18"/>
        <w:tabs>
          <w:tab w:val="right" w:leader="dot" w:pos="8306"/>
          <w:tab w:val="clear" w:pos="8296"/>
        </w:tabs>
      </w:pPr>
      <w:r>
        <w:rPr>
          <w:rFonts w:ascii="Times New Roman" w:hAnsi="Times New Roman"/>
          <w:caps w:val="0"/>
          <w:smallCaps w:val="0"/>
          <w:sz w:val="20"/>
          <w:szCs w:val="20"/>
        </w:rPr>
        <w:fldChar w:fldCharType="begin"/>
      </w:r>
      <w:r>
        <w:rPr>
          <w:rFonts w:ascii="Times New Roman" w:hAnsi="Times New Roman"/>
          <w:caps w:val="0"/>
          <w:smallCaps w:val="0"/>
          <w:sz w:val="20"/>
          <w:szCs w:val="20"/>
        </w:rPr>
        <w:instrText xml:space="preserve"> TOC \o "1-2" \h \z \u </w:instrText>
      </w:r>
      <w:r>
        <w:rPr>
          <w:rFonts w:ascii="Times New Roman" w:hAnsi="Times New Roman"/>
          <w:caps w:val="0"/>
          <w:smallCaps w:val="0"/>
          <w:sz w:val="20"/>
          <w:szCs w:val="20"/>
        </w:rPr>
        <w:fldChar w:fldCharType="separate"/>
      </w:r>
      <w:r>
        <w:rPr>
          <w:rFonts w:ascii="Times New Roman" w:hAnsi="Times New Roman"/>
          <w:caps w:val="0"/>
          <w:smallCaps w:val="0"/>
          <w:szCs w:val="20"/>
        </w:rPr>
        <w:fldChar w:fldCharType="begin"/>
      </w:r>
      <w:r>
        <w:rPr>
          <w:rFonts w:ascii="Times New Roman" w:hAnsi="Times New Roman"/>
          <w:caps w:val="0"/>
          <w:smallCaps w:val="0"/>
          <w:szCs w:val="20"/>
        </w:rPr>
        <w:instrText xml:space="preserve"> HYPERLINK \l _Toc26488 </w:instrText>
      </w:r>
      <w:r>
        <w:rPr>
          <w:rFonts w:ascii="Times New Roman" w:hAnsi="Times New Roman"/>
          <w:caps w:val="0"/>
          <w:smallCaps w:val="0"/>
          <w:szCs w:val="20"/>
        </w:rPr>
        <w:fldChar w:fldCharType="separate"/>
      </w:r>
      <w:r>
        <w:rPr>
          <w:rFonts w:hint="eastAsia"/>
        </w:rPr>
        <w:t>1 课程任务概述</w:t>
      </w:r>
      <w:r>
        <w:tab/>
      </w:r>
      <w:r>
        <w:fldChar w:fldCharType="begin"/>
      </w:r>
      <w:r>
        <w:instrText xml:space="preserve"> PAGEREF _Toc26488 \h </w:instrText>
      </w:r>
      <w:r>
        <w:fldChar w:fldCharType="separate"/>
      </w:r>
      <w:r>
        <w:t>1</w:t>
      </w:r>
      <w:r>
        <w:fldChar w:fldCharType="end"/>
      </w:r>
      <w:r>
        <w:rPr>
          <w:rFonts w:ascii="Times New Roman" w:hAnsi="Times New Roman"/>
          <w:caps w:val="0"/>
          <w:smallCaps w:val="0"/>
          <w:szCs w:val="20"/>
        </w:rPr>
        <w:fldChar w:fldCharType="end"/>
      </w:r>
    </w:p>
    <w:p w14:paraId="21412155">
      <w:pPr>
        <w:pStyle w:val="18"/>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_Toc12811 </w:instrText>
      </w:r>
      <w:r>
        <w:rPr>
          <w:rFonts w:ascii="Times New Roman" w:hAnsi="Times New Roman"/>
          <w:caps w:val="0"/>
          <w:smallCaps w:val="0"/>
        </w:rPr>
        <w:fldChar w:fldCharType="separate"/>
      </w:r>
      <w:r>
        <w:rPr>
          <w:rFonts w:hint="eastAsia"/>
        </w:rPr>
        <w:t>2</w:t>
      </w:r>
      <w:r>
        <w:t xml:space="preserve"> </w:t>
      </w:r>
      <w:r>
        <w:rPr>
          <w:rFonts w:hint="eastAsia"/>
        </w:rPr>
        <w:t>任务实施过程与分析</w:t>
      </w:r>
      <w:r>
        <w:tab/>
      </w:r>
      <w:r>
        <w:fldChar w:fldCharType="begin"/>
      </w:r>
      <w:r>
        <w:instrText xml:space="preserve"> PAGEREF _Toc12811 \h </w:instrText>
      </w:r>
      <w:r>
        <w:fldChar w:fldCharType="separate"/>
      </w:r>
      <w:r>
        <w:t>2</w:t>
      </w:r>
      <w:r>
        <w:fldChar w:fldCharType="end"/>
      </w:r>
      <w:r>
        <w:rPr>
          <w:rFonts w:ascii="Times New Roman" w:hAnsi="Times New Roman"/>
          <w:caps w:val="0"/>
          <w:smallCaps w:val="0"/>
        </w:rPr>
        <w:fldChar w:fldCharType="end"/>
      </w:r>
    </w:p>
    <w:p w14:paraId="7684CCDC">
      <w:pPr>
        <w:pStyle w:val="21"/>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_Toc1303 </w:instrText>
      </w:r>
      <w:r>
        <w:rPr>
          <w:rFonts w:ascii="Times New Roman" w:hAnsi="Times New Roman"/>
          <w:caps w:val="0"/>
          <w:smallCaps w:val="0"/>
        </w:rPr>
        <w:fldChar w:fldCharType="separate"/>
      </w:r>
      <w:r>
        <w:rPr>
          <w:rFonts w:hint="eastAsia" w:ascii="Times New Roman" w:hAnsi="Times New Roman"/>
          <w:bCs/>
        </w:rPr>
        <w:t>2.</w:t>
      </w:r>
      <w:r>
        <w:rPr>
          <w:rFonts w:hint="eastAsia" w:ascii="Times New Roman" w:hAnsi="Times New Roman"/>
          <w:bCs/>
          <w:lang w:val="en-US" w:eastAsia="zh-CN"/>
        </w:rPr>
        <w:t>1</w:t>
      </w:r>
      <w:r>
        <w:rPr>
          <w:rFonts w:hint="eastAsia" w:ascii="Times New Roman" w:hAnsi="Times New Roman"/>
          <w:bCs/>
        </w:rPr>
        <w:t xml:space="preserve"> </w:t>
      </w:r>
      <w:r>
        <w:rPr>
          <w:rFonts w:hint="eastAsia" w:ascii="Times New Roman" w:hAnsi="Times New Roman"/>
          <w:bCs/>
          <w:lang w:val="en-US" w:eastAsia="zh-CN"/>
        </w:rPr>
        <w:t>基于金融应用的数据查询(Select)</w:t>
      </w:r>
      <w:r>
        <w:tab/>
      </w:r>
      <w:r>
        <w:fldChar w:fldCharType="begin"/>
      </w:r>
      <w:r>
        <w:instrText xml:space="preserve"> PAGEREF _Toc1303 \h </w:instrText>
      </w:r>
      <w:r>
        <w:fldChar w:fldCharType="separate"/>
      </w:r>
      <w:r>
        <w:t>2</w:t>
      </w:r>
      <w:r>
        <w:fldChar w:fldCharType="end"/>
      </w:r>
      <w:r>
        <w:rPr>
          <w:rFonts w:ascii="Times New Roman" w:hAnsi="Times New Roman"/>
          <w:caps w:val="0"/>
          <w:smallCaps w:val="0"/>
        </w:rPr>
        <w:fldChar w:fldCharType="end"/>
      </w:r>
    </w:p>
    <w:p w14:paraId="272592A5">
      <w:pPr>
        <w:pStyle w:val="21"/>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_Toc18329 </w:instrText>
      </w:r>
      <w:r>
        <w:rPr>
          <w:rFonts w:ascii="Times New Roman" w:hAnsi="Times New Roman"/>
          <w:caps w:val="0"/>
          <w:smallCaps w:val="0"/>
        </w:rPr>
        <w:fldChar w:fldCharType="separate"/>
      </w:r>
      <w:r>
        <w:rPr>
          <w:rFonts w:hint="eastAsia" w:ascii="Times New Roman" w:hAnsi="Times New Roman"/>
          <w:bCs/>
        </w:rPr>
        <w:t>2.</w:t>
      </w:r>
      <w:r>
        <w:rPr>
          <w:rFonts w:hint="eastAsia" w:ascii="Times New Roman" w:hAnsi="Times New Roman"/>
          <w:bCs/>
          <w:lang w:val="en-US" w:eastAsia="zh-CN"/>
        </w:rPr>
        <w:t>2</w:t>
      </w:r>
      <w:r>
        <w:rPr>
          <w:rFonts w:hint="eastAsia" w:ascii="Times New Roman" w:hAnsi="Times New Roman"/>
          <w:bCs/>
        </w:rPr>
        <w:t xml:space="preserve"> </w:t>
      </w:r>
      <w:r>
        <w:rPr>
          <w:rFonts w:hint="eastAsia" w:ascii="Times New Roman" w:hAnsi="Times New Roman"/>
          <w:bCs/>
          <w:lang w:val="en-US" w:eastAsia="zh-CN"/>
        </w:rPr>
        <w:t>存储过程与事务</w:t>
      </w:r>
      <w:r>
        <w:tab/>
      </w:r>
      <w:r>
        <w:fldChar w:fldCharType="begin"/>
      </w:r>
      <w:r>
        <w:instrText xml:space="preserve"> PAGEREF _Toc18329 \h </w:instrText>
      </w:r>
      <w:r>
        <w:fldChar w:fldCharType="separate"/>
      </w:r>
      <w:r>
        <w:t>6</w:t>
      </w:r>
      <w:r>
        <w:fldChar w:fldCharType="end"/>
      </w:r>
      <w:r>
        <w:rPr>
          <w:rFonts w:ascii="Times New Roman" w:hAnsi="Times New Roman"/>
          <w:caps w:val="0"/>
          <w:smallCaps w:val="0"/>
        </w:rPr>
        <w:fldChar w:fldCharType="end"/>
      </w:r>
    </w:p>
    <w:p w14:paraId="6A167492">
      <w:pPr>
        <w:pStyle w:val="21"/>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_Toc4441 </w:instrText>
      </w:r>
      <w:r>
        <w:rPr>
          <w:rFonts w:ascii="Times New Roman" w:hAnsi="Times New Roman"/>
          <w:caps w:val="0"/>
          <w:smallCaps w:val="0"/>
        </w:rPr>
        <w:fldChar w:fldCharType="separate"/>
      </w:r>
      <w:r>
        <w:rPr>
          <w:rFonts w:hint="eastAsia" w:ascii="Times New Roman" w:hAnsi="Times New Roman"/>
          <w:bCs/>
        </w:rPr>
        <w:t>2.</w:t>
      </w:r>
      <w:r>
        <w:rPr>
          <w:rFonts w:hint="eastAsia" w:ascii="Times New Roman" w:hAnsi="Times New Roman"/>
          <w:bCs/>
          <w:lang w:val="en-US" w:eastAsia="zh-CN"/>
        </w:rPr>
        <w:t>3</w:t>
      </w:r>
      <w:r>
        <w:rPr>
          <w:rFonts w:hint="eastAsia" w:ascii="Times New Roman" w:hAnsi="Times New Roman"/>
          <w:bCs/>
        </w:rPr>
        <w:t xml:space="preserve"> </w:t>
      </w:r>
      <w:r>
        <w:rPr>
          <w:rFonts w:hint="eastAsia" w:ascii="Times New Roman" w:hAnsi="Times New Roman"/>
          <w:bCs/>
          <w:lang w:val="en-US" w:eastAsia="zh-CN"/>
        </w:rPr>
        <w:t>触发器</w:t>
      </w:r>
      <w:r>
        <w:tab/>
      </w:r>
      <w:r>
        <w:fldChar w:fldCharType="begin"/>
      </w:r>
      <w:r>
        <w:instrText xml:space="preserve"> PAGEREF _Toc4441 \h </w:instrText>
      </w:r>
      <w:r>
        <w:fldChar w:fldCharType="separate"/>
      </w:r>
      <w:r>
        <w:t>9</w:t>
      </w:r>
      <w:r>
        <w:fldChar w:fldCharType="end"/>
      </w:r>
      <w:r>
        <w:rPr>
          <w:rFonts w:ascii="Times New Roman" w:hAnsi="Times New Roman"/>
          <w:caps w:val="0"/>
          <w:smallCaps w:val="0"/>
        </w:rPr>
        <w:fldChar w:fldCharType="end"/>
      </w:r>
    </w:p>
    <w:p w14:paraId="23260EA5">
      <w:pPr>
        <w:pStyle w:val="21"/>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_Toc29622 </w:instrText>
      </w:r>
      <w:r>
        <w:rPr>
          <w:rFonts w:ascii="Times New Roman" w:hAnsi="Times New Roman"/>
          <w:caps w:val="0"/>
          <w:smallCaps w:val="0"/>
        </w:rPr>
        <w:fldChar w:fldCharType="separate"/>
      </w:r>
      <w:r>
        <w:rPr>
          <w:rFonts w:hint="eastAsia" w:ascii="Times New Roman" w:hAnsi="Times New Roman"/>
          <w:bCs/>
        </w:rPr>
        <w:t>2.</w:t>
      </w:r>
      <w:r>
        <w:rPr>
          <w:rFonts w:hint="eastAsia" w:ascii="Times New Roman" w:hAnsi="Times New Roman"/>
          <w:bCs/>
          <w:lang w:val="en-US" w:eastAsia="zh-CN"/>
        </w:rPr>
        <w:t>4</w:t>
      </w:r>
      <w:r>
        <w:rPr>
          <w:rFonts w:hint="eastAsia" w:ascii="Times New Roman" w:hAnsi="Times New Roman"/>
          <w:bCs/>
        </w:rPr>
        <w:t xml:space="preserve"> </w:t>
      </w:r>
      <w:r>
        <w:rPr>
          <w:rFonts w:hint="eastAsia" w:ascii="Times New Roman" w:hAnsi="Times New Roman"/>
          <w:bCs/>
          <w:lang w:val="en-US" w:eastAsia="zh-CN"/>
        </w:rPr>
        <w:t>用户自定义函数</w:t>
      </w:r>
      <w:r>
        <w:tab/>
      </w:r>
      <w:r>
        <w:fldChar w:fldCharType="begin"/>
      </w:r>
      <w:r>
        <w:instrText xml:space="preserve"> PAGEREF _Toc29622 \h </w:instrText>
      </w:r>
      <w:r>
        <w:fldChar w:fldCharType="separate"/>
      </w:r>
      <w:r>
        <w:t>9</w:t>
      </w:r>
      <w:r>
        <w:fldChar w:fldCharType="end"/>
      </w:r>
      <w:r>
        <w:rPr>
          <w:rFonts w:ascii="Times New Roman" w:hAnsi="Times New Roman"/>
          <w:caps w:val="0"/>
          <w:smallCaps w:val="0"/>
        </w:rPr>
        <w:fldChar w:fldCharType="end"/>
      </w:r>
    </w:p>
    <w:p w14:paraId="3AD4DE29">
      <w:pPr>
        <w:pStyle w:val="21"/>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_Toc29557 </w:instrText>
      </w:r>
      <w:r>
        <w:rPr>
          <w:rFonts w:ascii="Times New Roman" w:hAnsi="Times New Roman"/>
          <w:caps w:val="0"/>
          <w:smallCaps w:val="0"/>
        </w:rPr>
        <w:fldChar w:fldCharType="separate"/>
      </w:r>
      <w:r>
        <w:rPr>
          <w:rFonts w:hint="eastAsia" w:ascii="Times New Roman" w:hAnsi="Times New Roman"/>
          <w:bCs/>
        </w:rPr>
        <w:t>2.</w:t>
      </w:r>
      <w:r>
        <w:rPr>
          <w:rFonts w:hint="eastAsia" w:ascii="Times New Roman" w:hAnsi="Times New Roman"/>
          <w:bCs/>
          <w:lang w:val="en-US" w:eastAsia="zh-CN"/>
        </w:rPr>
        <w:t>5</w:t>
      </w:r>
      <w:r>
        <w:rPr>
          <w:rFonts w:hint="eastAsia" w:ascii="Times New Roman" w:hAnsi="Times New Roman"/>
          <w:bCs/>
        </w:rPr>
        <w:t xml:space="preserve"> </w:t>
      </w:r>
      <w:r>
        <w:rPr>
          <w:rFonts w:hint="eastAsia" w:ascii="Times New Roman" w:hAnsi="Times New Roman"/>
          <w:bCs/>
          <w:lang w:val="en-US" w:eastAsia="zh-CN"/>
        </w:rPr>
        <w:t>并发控制与事务的隔离级别</w:t>
      </w:r>
      <w:r>
        <w:tab/>
      </w:r>
      <w:r>
        <w:fldChar w:fldCharType="begin"/>
      </w:r>
      <w:r>
        <w:instrText xml:space="preserve"> PAGEREF _Toc29557 \h </w:instrText>
      </w:r>
      <w:r>
        <w:fldChar w:fldCharType="separate"/>
      </w:r>
      <w:r>
        <w:t>10</w:t>
      </w:r>
      <w:r>
        <w:fldChar w:fldCharType="end"/>
      </w:r>
      <w:r>
        <w:rPr>
          <w:rFonts w:ascii="Times New Roman" w:hAnsi="Times New Roman"/>
          <w:caps w:val="0"/>
          <w:smallCaps w:val="0"/>
        </w:rPr>
        <w:fldChar w:fldCharType="end"/>
      </w:r>
    </w:p>
    <w:p w14:paraId="5D9F5641">
      <w:pPr>
        <w:pStyle w:val="21"/>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_Toc3748 </w:instrText>
      </w:r>
      <w:r>
        <w:rPr>
          <w:rFonts w:ascii="Times New Roman" w:hAnsi="Times New Roman"/>
          <w:caps w:val="0"/>
          <w:smallCaps w:val="0"/>
        </w:rPr>
        <w:fldChar w:fldCharType="separate"/>
      </w:r>
      <w:r>
        <w:rPr>
          <w:rFonts w:hint="eastAsia" w:ascii="Times New Roman" w:hAnsi="Times New Roman" w:cs="Times New Roman"/>
          <w:bCs/>
        </w:rPr>
        <w:t>2.</w:t>
      </w:r>
      <w:r>
        <w:rPr>
          <w:rFonts w:hint="eastAsia" w:ascii="Times New Roman" w:hAnsi="Times New Roman" w:cs="Times New Roman"/>
          <w:bCs/>
          <w:lang w:val="en-US" w:eastAsia="zh-CN"/>
        </w:rPr>
        <w:t>6</w:t>
      </w:r>
      <w:r>
        <w:rPr>
          <w:rFonts w:hint="eastAsia" w:ascii="Times New Roman" w:hAnsi="Times New Roman" w:cs="Times New Roman"/>
          <w:bCs/>
        </w:rPr>
        <w:t xml:space="preserve"> 数据库设计与实现</w:t>
      </w:r>
      <w:r>
        <w:tab/>
      </w:r>
      <w:r>
        <w:fldChar w:fldCharType="begin"/>
      </w:r>
      <w:r>
        <w:instrText xml:space="preserve"> PAGEREF _Toc3748 \h </w:instrText>
      </w:r>
      <w:r>
        <w:fldChar w:fldCharType="separate"/>
      </w:r>
      <w:r>
        <w:t>13</w:t>
      </w:r>
      <w:r>
        <w:fldChar w:fldCharType="end"/>
      </w:r>
      <w:r>
        <w:rPr>
          <w:rFonts w:ascii="Times New Roman" w:hAnsi="Times New Roman"/>
          <w:caps w:val="0"/>
          <w:smallCaps w:val="0"/>
        </w:rPr>
        <w:fldChar w:fldCharType="end"/>
      </w:r>
    </w:p>
    <w:p w14:paraId="680CB72F">
      <w:pPr>
        <w:pStyle w:val="21"/>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_Toc261 </w:instrText>
      </w:r>
      <w:r>
        <w:rPr>
          <w:rFonts w:ascii="Times New Roman" w:hAnsi="Times New Roman"/>
          <w:caps w:val="0"/>
          <w:smallCaps w:val="0"/>
        </w:rPr>
        <w:fldChar w:fldCharType="separate"/>
      </w:r>
      <w:r>
        <w:rPr>
          <w:rFonts w:hint="eastAsia" w:ascii="Times New Roman" w:hAnsi="Times New Roman" w:cs="Times New Roman"/>
          <w:bCs/>
        </w:rPr>
        <w:t>2.</w:t>
      </w:r>
      <w:r>
        <w:rPr>
          <w:rFonts w:hint="eastAsia" w:ascii="Times New Roman" w:hAnsi="Times New Roman" w:cs="Times New Roman"/>
          <w:bCs/>
          <w:lang w:val="en-US" w:eastAsia="zh-CN"/>
        </w:rPr>
        <w:t>7</w:t>
      </w:r>
      <w:r>
        <w:rPr>
          <w:rFonts w:hint="eastAsia" w:ascii="Times New Roman" w:hAnsi="Times New Roman" w:cs="Times New Roman"/>
          <w:bCs/>
        </w:rPr>
        <w:t xml:space="preserve"> 数据库应用开发(JAVA篇)</w:t>
      </w:r>
      <w:r>
        <w:tab/>
      </w:r>
      <w:r>
        <w:fldChar w:fldCharType="begin"/>
      </w:r>
      <w:r>
        <w:instrText xml:space="preserve"> PAGEREF _Toc261 \h </w:instrText>
      </w:r>
      <w:r>
        <w:fldChar w:fldCharType="separate"/>
      </w:r>
      <w:r>
        <w:t>14</w:t>
      </w:r>
      <w:r>
        <w:fldChar w:fldCharType="end"/>
      </w:r>
      <w:r>
        <w:rPr>
          <w:rFonts w:ascii="Times New Roman" w:hAnsi="Times New Roman"/>
          <w:caps w:val="0"/>
          <w:smallCaps w:val="0"/>
        </w:rPr>
        <w:fldChar w:fldCharType="end"/>
      </w:r>
    </w:p>
    <w:p w14:paraId="7E6080C1">
      <w:pPr>
        <w:pStyle w:val="18"/>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_Toc25732 </w:instrText>
      </w:r>
      <w:r>
        <w:rPr>
          <w:rFonts w:ascii="Times New Roman" w:hAnsi="Times New Roman"/>
          <w:caps w:val="0"/>
          <w:smallCaps w:val="0"/>
        </w:rPr>
        <w:fldChar w:fldCharType="separate"/>
      </w:r>
      <w:r>
        <w:t>3</w:t>
      </w:r>
      <w:r>
        <w:rPr>
          <w:rFonts w:hint="eastAsia"/>
        </w:rPr>
        <w:t xml:space="preserve"> 课程总结</w:t>
      </w:r>
      <w:r>
        <w:tab/>
      </w:r>
      <w:r>
        <w:fldChar w:fldCharType="begin"/>
      </w:r>
      <w:r>
        <w:instrText xml:space="preserve"> PAGEREF _Toc25732 \h </w:instrText>
      </w:r>
      <w:r>
        <w:fldChar w:fldCharType="separate"/>
      </w:r>
      <w:r>
        <w:t>18</w:t>
      </w:r>
      <w:r>
        <w:fldChar w:fldCharType="end"/>
      </w:r>
      <w:r>
        <w:rPr>
          <w:rFonts w:ascii="Times New Roman" w:hAnsi="Times New Roman"/>
          <w:caps w:val="0"/>
          <w:smallCaps w:val="0"/>
        </w:rPr>
        <w:fldChar w:fldCharType="end"/>
      </w:r>
    </w:p>
    <w:p w14:paraId="0BC0C0C7">
      <w:pPr>
        <w:pStyle w:val="18"/>
        <w:tabs>
          <w:tab w:val="right" w:leader="dot" w:pos="8306"/>
          <w:tab w:val="clear" w:pos="8296"/>
        </w:tabs>
      </w:pPr>
      <w:r>
        <w:rPr>
          <w:rFonts w:ascii="Times New Roman" w:hAnsi="Times New Roman"/>
          <w:caps w:val="0"/>
          <w:smallCaps w:val="0"/>
        </w:rPr>
        <w:fldChar w:fldCharType="begin"/>
      </w:r>
      <w:r>
        <w:rPr>
          <w:rFonts w:ascii="Times New Roman" w:hAnsi="Times New Roman"/>
          <w:caps w:val="0"/>
          <w:smallCaps w:val="0"/>
        </w:rPr>
        <w:instrText xml:space="preserve"> HYPERLINK \l _Toc14030 </w:instrText>
      </w:r>
      <w:r>
        <w:rPr>
          <w:rFonts w:ascii="Times New Roman" w:hAnsi="Times New Roman"/>
          <w:caps w:val="0"/>
          <w:smallCaps w:val="0"/>
        </w:rPr>
        <w:fldChar w:fldCharType="separate"/>
      </w:r>
      <w:r>
        <w:rPr>
          <w:rFonts w:hint="eastAsia"/>
        </w:rPr>
        <w:t>附录</w:t>
      </w:r>
      <w:r>
        <w:tab/>
      </w:r>
      <w:r>
        <w:fldChar w:fldCharType="begin"/>
      </w:r>
      <w:r>
        <w:instrText xml:space="preserve"> PAGEREF _Toc14030 \h </w:instrText>
      </w:r>
      <w:r>
        <w:fldChar w:fldCharType="separate"/>
      </w:r>
      <w:r>
        <w:t>19</w:t>
      </w:r>
      <w:r>
        <w:fldChar w:fldCharType="end"/>
      </w:r>
      <w:r>
        <w:rPr>
          <w:rFonts w:ascii="Times New Roman" w:hAnsi="Times New Roman"/>
          <w:caps w:val="0"/>
          <w:smallCaps w:val="0"/>
        </w:rPr>
        <w:fldChar w:fldCharType="end"/>
      </w:r>
    </w:p>
    <w:p w14:paraId="1109851C">
      <w:pPr>
        <w:pStyle w:val="32"/>
        <w:jc w:val="both"/>
        <w:outlineLvl w:val="2"/>
        <w:rPr>
          <w:color w:val="FF0000"/>
        </w:rPr>
      </w:pPr>
      <w:r>
        <w:rPr>
          <w:rFonts w:ascii="Times New Roman" w:hAnsi="Times New Roman"/>
          <w:caps w:val="0"/>
          <w:smallCaps w:val="0"/>
        </w:rPr>
        <w:fldChar w:fldCharType="end"/>
      </w:r>
    </w:p>
    <w:p w14:paraId="67F6D115">
      <w:pPr>
        <w:pStyle w:val="32"/>
      </w:pPr>
    </w:p>
    <w:p w14:paraId="066F1489">
      <w:pPr>
        <w:pStyle w:val="32"/>
        <w:sectPr>
          <w:pgSz w:w="11906" w:h="16838"/>
          <w:pgMar w:top="1440" w:right="1800" w:bottom="1440" w:left="1800" w:header="851" w:footer="992" w:gutter="0"/>
          <w:pgBorders>
            <w:top w:val="none" w:sz="0" w:space="0"/>
            <w:left w:val="none" w:sz="0" w:space="0"/>
            <w:bottom w:val="none" w:sz="0" w:space="0"/>
            <w:right w:val="none" w:sz="0" w:space="0"/>
          </w:pgBorders>
          <w:pgNumType w:fmt="numberInDash"/>
          <w:cols w:space="425" w:num="1"/>
          <w:docGrid w:type="lines" w:linePitch="312" w:charSpace="0"/>
        </w:sectPr>
      </w:pPr>
    </w:p>
    <w:p w14:paraId="03CE02D1">
      <w:pPr>
        <w:pStyle w:val="2"/>
        <w:spacing w:before="156" w:after="156" w:line="360" w:lineRule="auto"/>
        <w:rPr>
          <w:rFonts w:hint="eastAsia"/>
        </w:rPr>
      </w:pPr>
      <w:bookmarkStart w:id="0" w:name="_Toc26488"/>
      <w:r>
        <w:rPr>
          <w:rFonts w:hint="eastAsia"/>
        </w:rPr>
        <w:t>1 课程任务概述</w:t>
      </w:r>
      <w:bookmarkEnd w:id="0"/>
    </w:p>
    <w:p w14:paraId="7C95A46F">
      <w:pPr>
        <w:ind w:firstLine="480" w:firstLineChars="200"/>
        <w:rPr>
          <w:color w:val="000000" w:themeColor="text1"/>
        </w:rPr>
      </w:pPr>
      <w:r>
        <w:rPr>
          <w:rFonts w:hint="eastAsia"/>
          <w:color w:val="000000" w:themeColor="text1"/>
        </w:rPr>
        <w:t>“数据库系统原理实践”是配合“数据库系统原理”课程独立开设的实践课，注重理论与实践相结合。本课程以MySQL为例，系统性地设计了一系列的实训任务，基础内容涉及以下几个部分，并可结合实际对D</w:t>
      </w:r>
      <w:r>
        <w:rPr>
          <w:color w:val="000000" w:themeColor="text1"/>
        </w:rPr>
        <w:t>BMS</w:t>
      </w:r>
      <w:r>
        <w:rPr>
          <w:rFonts w:hint="eastAsia"/>
          <w:color w:val="000000" w:themeColor="text1"/>
        </w:rPr>
        <w:t>原理的掌握情况向内核设计延伸：</w:t>
      </w:r>
    </w:p>
    <w:p w14:paraId="271AFA0E">
      <w:pPr>
        <w:pStyle w:val="35"/>
        <w:numPr>
          <w:ilvl w:val="0"/>
          <w:numId w:val="1"/>
        </w:numPr>
        <w:ind w:firstLineChars="0"/>
        <w:rPr>
          <w:color w:val="000000" w:themeColor="text1"/>
        </w:rPr>
      </w:pPr>
      <w:r>
        <w:rPr>
          <w:rFonts w:hint="eastAsia"/>
          <w:color w:val="000000" w:themeColor="text1"/>
        </w:rPr>
        <w:t>数据库、表、索引、视图、约束、存储过程、函数、触发器、游标等数据对象的管理与编程；</w:t>
      </w:r>
    </w:p>
    <w:p w14:paraId="2C26B3A6">
      <w:pPr>
        <w:pStyle w:val="35"/>
        <w:numPr>
          <w:ilvl w:val="0"/>
          <w:numId w:val="1"/>
        </w:numPr>
        <w:ind w:firstLineChars="0"/>
        <w:rPr>
          <w:color w:val="000000" w:themeColor="text1"/>
        </w:rPr>
      </w:pPr>
      <w:r>
        <w:rPr>
          <w:rFonts w:hint="eastAsia"/>
          <w:color w:val="000000" w:themeColor="text1"/>
        </w:rPr>
        <w:t>数据查询，数据插入、删除与修改等数据处理相关任务；</w:t>
      </w:r>
    </w:p>
    <w:p w14:paraId="2224B778">
      <w:pPr>
        <w:pStyle w:val="35"/>
        <w:numPr>
          <w:ilvl w:val="0"/>
          <w:numId w:val="1"/>
        </w:numPr>
        <w:ind w:firstLineChars="0"/>
        <w:rPr>
          <w:color w:val="000000" w:themeColor="text1"/>
        </w:rPr>
      </w:pPr>
      <w:r>
        <w:rPr>
          <w:rFonts w:hint="eastAsia"/>
          <w:color w:val="000000" w:themeColor="text1"/>
        </w:rPr>
        <w:t>数据库的安全性控制，完整性控制，恢复机制，并发控制机制等系统内核的实验；</w:t>
      </w:r>
    </w:p>
    <w:p w14:paraId="21CB9F6B">
      <w:pPr>
        <w:pStyle w:val="35"/>
        <w:numPr>
          <w:ilvl w:val="0"/>
          <w:numId w:val="1"/>
        </w:numPr>
        <w:ind w:firstLineChars="0"/>
        <w:rPr>
          <w:color w:val="000000" w:themeColor="text1"/>
        </w:rPr>
      </w:pPr>
      <w:r>
        <w:rPr>
          <w:rFonts w:hint="eastAsia"/>
          <w:color w:val="000000" w:themeColor="text1"/>
        </w:rPr>
        <w:t>数据库的设计与实现；</w:t>
      </w:r>
    </w:p>
    <w:p w14:paraId="6C6D2751">
      <w:pPr>
        <w:pStyle w:val="35"/>
        <w:numPr>
          <w:ilvl w:val="0"/>
          <w:numId w:val="1"/>
        </w:numPr>
        <w:ind w:firstLineChars="0"/>
        <w:rPr>
          <w:color w:val="000000" w:themeColor="text1"/>
        </w:rPr>
      </w:pPr>
      <w:r>
        <w:rPr>
          <w:rFonts w:hint="eastAsia"/>
          <w:color w:val="000000" w:themeColor="text1"/>
        </w:rPr>
        <w:t>数据库应用系统的开发(JAVA 篇)。</w:t>
      </w:r>
    </w:p>
    <w:p w14:paraId="27E5B580">
      <w:pPr>
        <w:wordWrap w:val="0"/>
        <w:ind w:firstLine="420"/>
      </w:pPr>
      <w:r>
        <w:rPr>
          <w:rFonts w:hint="eastAsia"/>
          <w:color w:val="000000" w:themeColor="text1"/>
        </w:rPr>
        <w:t>课程依托头歌实践教学平台，实践课程url见相关课堂教师发布链接及其邀请码。实验环境为Linux操作系统下的MySQL 8.0.2</w:t>
      </w:r>
      <w:r>
        <w:rPr>
          <w:color w:val="000000" w:themeColor="text1"/>
        </w:rPr>
        <w:t>8</w:t>
      </w:r>
      <w:r>
        <w:rPr>
          <w:rFonts w:hint="eastAsia"/>
          <w:color w:val="000000" w:themeColor="text1"/>
        </w:rPr>
        <w:t>（主要为8</w:t>
      </w:r>
      <w:r>
        <w:rPr>
          <w:color w:val="000000" w:themeColor="text1"/>
        </w:rPr>
        <w:t>.028</w:t>
      </w:r>
      <w:r>
        <w:rPr>
          <w:rFonts w:hint="eastAsia"/>
          <w:color w:val="000000" w:themeColor="text1"/>
        </w:rPr>
        <w:t>版本，部分关卡使用8</w:t>
      </w:r>
      <w:r>
        <w:rPr>
          <w:color w:val="000000" w:themeColor="text1"/>
        </w:rPr>
        <w:t>.022</w:t>
      </w:r>
      <w:r>
        <w:rPr>
          <w:rFonts w:hint="eastAsia"/>
          <w:color w:val="000000" w:themeColor="text1"/>
        </w:rPr>
        <w:t>版本，使用中基本无差别）。在数据库应用开发环节，使用JAVA 1.8。</w:t>
      </w:r>
    </w:p>
    <w:p w14:paraId="7F2E835C">
      <w:pPr>
        <w:rPr>
          <w:b/>
          <w:bCs/>
          <w:kern w:val="44"/>
          <w:sz w:val="30"/>
          <w:szCs w:val="44"/>
        </w:rPr>
      </w:pPr>
      <w:r>
        <w:rPr>
          <w:b/>
          <w:bCs/>
          <w:kern w:val="44"/>
          <w:sz w:val="30"/>
          <w:szCs w:val="44"/>
        </w:rPr>
        <w:br w:type="page"/>
      </w:r>
    </w:p>
    <w:p w14:paraId="66EF05D3">
      <w:pPr>
        <w:pStyle w:val="2"/>
        <w:ind w:left="360"/>
      </w:pPr>
      <w:bookmarkStart w:id="1" w:name="_Toc12811"/>
      <w:r>
        <w:rPr>
          <w:rFonts w:hint="eastAsia"/>
        </w:rPr>
        <w:t>2</w:t>
      </w:r>
      <w:r>
        <w:t xml:space="preserve"> </w:t>
      </w:r>
      <w:r>
        <w:rPr>
          <w:rFonts w:hint="eastAsia"/>
        </w:rPr>
        <w:t>任务实施过程与分析</w:t>
      </w:r>
      <w:bookmarkEnd w:id="1"/>
    </w:p>
    <w:p w14:paraId="2CBEDB6C">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黑体" w:hAnsi="黑体" w:eastAsia="黑体"/>
          <w:b/>
          <w:color w:val="FF0000"/>
        </w:rPr>
      </w:pPr>
      <w:r>
        <w:rPr>
          <w:rFonts w:hint="eastAsia"/>
          <w:color w:val="000000" w:themeColor="text1"/>
        </w:rPr>
        <w:t>本次实践课程在头歌平台进行，实践任务均在平台上提交代码，所有完成的任务、关卡均通过了自动测评。本次实践最终完成了课程平台中的第</w:t>
      </w:r>
      <w:r>
        <w:rPr>
          <w:rFonts w:hint="eastAsia"/>
          <w:color w:val="000000" w:themeColor="text1"/>
          <w:lang w:val="en-US" w:eastAsia="zh-CN"/>
        </w:rPr>
        <w:t>1</w:t>
      </w:r>
      <w:r>
        <w:rPr>
          <w:color w:val="000000" w:themeColor="text1"/>
        </w:rPr>
        <w:t>~</w:t>
      </w:r>
      <w:r>
        <w:rPr>
          <w:rFonts w:hint="eastAsia"/>
          <w:color w:val="000000" w:themeColor="text1"/>
          <w:lang w:val="en-US" w:eastAsia="zh-CN"/>
        </w:rPr>
        <w:t>14</w:t>
      </w:r>
      <w:r>
        <w:rPr>
          <w:rFonts w:hint="eastAsia"/>
          <w:color w:val="000000" w:themeColor="text1"/>
        </w:rPr>
        <w:t>实训任务，下面将重点针对其中的</w:t>
      </w:r>
      <w:r>
        <w:rPr>
          <w:rFonts w:hint="eastAsia"/>
          <w:color w:val="000000" w:themeColor="text1"/>
          <w:lang w:val="en-US" w:eastAsia="zh-CN"/>
        </w:rPr>
        <w:t>数据查询、存储过程与事务、触发器、用户自定义函数、并发控制与事务的隔离级别、数据库设计与实现、数据库应用开发</w:t>
      </w:r>
      <w:r>
        <w:rPr>
          <w:rFonts w:hint="eastAsia"/>
          <w:color w:val="000000" w:themeColor="text1"/>
        </w:rPr>
        <w:t>任务阐述其完成过程中的具体工作。</w:t>
      </w:r>
    </w:p>
    <w:p w14:paraId="6601B797">
      <w:pPr>
        <w:pStyle w:val="3"/>
        <w:spacing w:line="360" w:lineRule="auto"/>
        <w:rPr>
          <w:rFonts w:hint="eastAsia" w:ascii="Times New Roman" w:hAnsi="Times New Roman"/>
          <w:b/>
          <w:bCs/>
          <w:color w:val="auto"/>
          <w:sz w:val="28"/>
          <w:lang w:val="en-US" w:eastAsia="zh-CN"/>
        </w:rPr>
      </w:pPr>
      <w:bookmarkStart w:id="2" w:name="_Toc1303"/>
      <w:r>
        <w:rPr>
          <w:rFonts w:hint="eastAsia" w:ascii="Times New Roman" w:hAnsi="Times New Roman"/>
          <w:b/>
          <w:bCs/>
          <w:color w:val="auto"/>
          <w:sz w:val="28"/>
        </w:rPr>
        <w:t>2.</w:t>
      </w:r>
      <w:r>
        <w:rPr>
          <w:rFonts w:hint="eastAsia" w:ascii="Times New Roman" w:hAnsi="Times New Roman"/>
          <w:b/>
          <w:bCs/>
          <w:color w:val="auto"/>
          <w:sz w:val="28"/>
          <w:lang w:val="en-US" w:eastAsia="zh-CN"/>
        </w:rPr>
        <w:t>1</w:t>
      </w:r>
      <w:r>
        <w:rPr>
          <w:rFonts w:hint="eastAsia" w:ascii="Times New Roman" w:hAnsi="Times New Roman"/>
          <w:b/>
          <w:bCs/>
          <w:color w:val="auto"/>
          <w:sz w:val="28"/>
        </w:rPr>
        <w:t xml:space="preserve"> </w:t>
      </w:r>
      <w:r>
        <w:rPr>
          <w:rFonts w:hint="eastAsia" w:ascii="Times New Roman" w:hAnsi="Times New Roman"/>
          <w:b/>
          <w:bCs/>
          <w:color w:val="auto"/>
          <w:sz w:val="28"/>
          <w:lang w:val="en-US" w:eastAsia="zh-CN"/>
        </w:rPr>
        <w:t>基于金融应用的数据查询(Select)</w:t>
      </w:r>
      <w:bookmarkEnd w:id="2"/>
    </w:p>
    <w:p w14:paraId="6D5259D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本节由浅入深围绕select语句在不同的应用场景下展开。本节已完成所有关卡。</w:t>
      </w:r>
    </w:p>
    <w:p w14:paraId="5709F87D">
      <w:pPr>
        <w:keepNext w:val="0"/>
        <w:keepLines w:val="0"/>
        <w:pageBreakBefore w:val="0"/>
        <w:widowControl w:val="0"/>
        <w:kinsoku/>
        <w:wordWrap/>
        <w:overflowPunct/>
        <w:topLinePunct w:val="0"/>
        <w:autoSpaceDE/>
        <w:autoSpaceDN/>
        <w:bidi w:val="0"/>
        <w:adjustRightInd/>
        <w:snapToGrid/>
        <w:spacing w:before="60" w:after="160" w:line="240" w:lineRule="auto"/>
        <w:textAlignment w:val="auto"/>
        <w:outlineLvl w:val="2"/>
        <w:rPr>
          <w:rFonts w:hint="eastAsia"/>
          <w:b/>
          <w:bCs/>
          <w:lang w:val="en-US" w:eastAsia="zh-CN"/>
        </w:rPr>
      </w:pPr>
      <w:r>
        <w:rPr>
          <w:rFonts w:hint="eastAsia"/>
          <w:b/>
          <w:bCs/>
          <w:lang w:val="en-US" w:eastAsia="zh-CN"/>
        </w:rPr>
        <w:t>2.1.1 既买了保险又买了基金的客户</w:t>
      </w:r>
    </w:p>
    <w:p w14:paraId="71E7072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可以查询买了保险的客户和买了基金的客户，二者用and取交集，排序用order by。可用exists实现，如图2.1所示，也可用in实现，如图2.2所示。一种常见的错误是使用pro_type=2 and pro_type=3，由于一条记录中pro_type只能取一个值，这样查询结果为空。</w:t>
      </w:r>
      <w:r>
        <w:rPr>
          <w:rFonts w:hint="eastAsia" w:cs="Times New Roman"/>
          <w:color w:val="000000" w:themeColor="text1"/>
          <w:lang w:val="en-US" w:eastAsia="zh-CN"/>
        </w:rPr>
        <w:t>注意in后的子查询与外层查询无关，每个子查询执行一次，而exists后的子查询与外层的查询有关，需要执行多次。</w:t>
      </w:r>
    </w:p>
    <w:p w14:paraId="446ECA40">
      <w:pPr>
        <w:jc w:val="center"/>
      </w:pPr>
      <w:r>
        <w:drawing>
          <wp:inline distT="0" distB="0" distL="114300" distR="114300">
            <wp:extent cx="5280025" cy="1068070"/>
            <wp:effectExtent l="0" t="0" r="635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80025" cy="1068070"/>
                    </a:xfrm>
                    <a:prstGeom prst="rect">
                      <a:avLst/>
                    </a:prstGeom>
                    <a:noFill/>
                    <a:ln>
                      <a:noFill/>
                    </a:ln>
                  </pic:spPr>
                </pic:pic>
              </a:graphicData>
            </a:graphic>
          </wp:inline>
        </w:drawing>
      </w:r>
    </w:p>
    <w:p w14:paraId="7A3728D0">
      <w:pPr>
        <w:jc w:val="center"/>
        <w:rPr>
          <w:rFonts w:hint="default"/>
          <w:lang w:val="en-US" w:eastAsia="zh-CN"/>
        </w:rPr>
      </w:pPr>
      <w:r>
        <w:rPr>
          <w:rFonts w:ascii="宋体" w:hAnsi="宋体" w:eastAsia="宋体"/>
          <w:sz w:val="18"/>
          <w:szCs w:val="18"/>
        </w:rPr>
        <w:t xml:space="preserve">图 </w:t>
      </w:r>
      <w:r>
        <w:rPr>
          <w:rFonts w:hint="eastAsia" w:ascii="宋体" w:hAnsi="宋体" w:eastAsia="宋体"/>
          <w:sz w:val="18"/>
          <w:szCs w:val="18"/>
          <w:lang w:val="en-US" w:eastAsia="zh-CN"/>
        </w:rPr>
        <w:t>2.</w:t>
      </w:r>
      <w:r>
        <w:rPr>
          <w:rFonts w:hint="eastAsia" w:ascii="宋体" w:hAnsi="宋体"/>
          <w:sz w:val="18"/>
          <w:szCs w:val="18"/>
          <w:lang w:val="en-US" w:eastAsia="zh-CN"/>
        </w:rPr>
        <w:t>1</w:t>
      </w:r>
      <w:r>
        <w:rPr>
          <w:rFonts w:hint="eastAsia" w:ascii="宋体" w:hAnsi="宋体" w:eastAsia="宋体"/>
          <w:sz w:val="18"/>
          <w:szCs w:val="18"/>
          <w:lang w:val="en-US" w:eastAsia="zh-CN"/>
        </w:rPr>
        <w:t xml:space="preserve"> </w:t>
      </w:r>
      <w:r>
        <w:rPr>
          <w:rFonts w:hint="eastAsia" w:ascii="宋体" w:hAnsi="宋体"/>
          <w:sz w:val="18"/>
          <w:szCs w:val="18"/>
          <w:lang w:val="en-US" w:eastAsia="zh-CN"/>
        </w:rPr>
        <w:t>exists实现</w:t>
      </w:r>
    </w:p>
    <w:p w14:paraId="166BC56C">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pPr>
      <w:r>
        <w:drawing>
          <wp:inline distT="0" distB="0" distL="114300" distR="114300">
            <wp:extent cx="5302885" cy="988695"/>
            <wp:effectExtent l="0" t="0" r="254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302885" cy="988695"/>
                    </a:xfrm>
                    <a:prstGeom prst="rect">
                      <a:avLst/>
                    </a:prstGeom>
                    <a:noFill/>
                    <a:ln>
                      <a:noFill/>
                    </a:ln>
                  </pic:spPr>
                </pic:pic>
              </a:graphicData>
            </a:graphic>
          </wp:inline>
        </w:drawing>
      </w:r>
    </w:p>
    <w:p w14:paraId="74EE46B4">
      <w:pPr>
        <w:jc w:val="center"/>
        <w:rPr>
          <w:rFonts w:hint="default"/>
          <w:lang w:val="en-US" w:eastAsia="zh-CN"/>
        </w:rPr>
      </w:pPr>
      <w:r>
        <w:rPr>
          <w:rFonts w:ascii="宋体" w:hAnsi="宋体" w:eastAsia="宋体"/>
          <w:sz w:val="18"/>
          <w:szCs w:val="18"/>
        </w:rPr>
        <w:t xml:space="preserve">图 </w:t>
      </w:r>
      <w:r>
        <w:rPr>
          <w:rFonts w:hint="eastAsia" w:ascii="宋体" w:hAnsi="宋体" w:eastAsia="宋体"/>
          <w:sz w:val="18"/>
          <w:szCs w:val="18"/>
          <w:lang w:val="en-US" w:eastAsia="zh-CN"/>
        </w:rPr>
        <w:t>2.</w:t>
      </w:r>
      <w:r>
        <w:rPr>
          <w:rFonts w:hint="eastAsia" w:ascii="宋体" w:hAnsi="宋体"/>
          <w:sz w:val="18"/>
          <w:szCs w:val="18"/>
          <w:lang w:val="en-US" w:eastAsia="zh-CN"/>
        </w:rPr>
        <w:t>2</w:t>
      </w:r>
      <w:r>
        <w:rPr>
          <w:rFonts w:hint="eastAsia" w:ascii="宋体" w:hAnsi="宋体" w:eastAsia="宋体"/>
          <w:sz w:val="18"/>
          <w:szCs w:val="18"/>
          <w:lang w:val="en-US" w:eastAsia="zh-CN"/>
        </w:rPr>
        <w:t xml:space="preserve"> </w:t>
      </w:r>
      <w:r>
        <w:rPr>
          <w:rFonts w:hint="eastAsia" w:ascii="宋体" w:hAnsi="宋体"/>
          <w:sz w:val="18"/>
          <w:szCs w:val="18"/>
          <w:lang w:val="en-US" w:eastAsia="zh-CN"/>
        </w:rPr>
        <w:t>in实现</w:t>
      </w:r>
    </w:p>
    <w:p w14:paraId="0CA27D30">
      <w:pPr>
        <w:keepNext w:val="0"/>
        <w:keepLines w:val="0"/>
        <w:pageBreakBefore w:val="0"/>
        <w:widowControl w:val="0"/>
        <w:kinsoku/>
        <w:wordWrap/>
        <w:overflowPunct/>
        <w:topLinePunct w:val="0"/>
        <w:autoSpaceDE/>
        <w:autoSpaceDN/>
        <w:bidi w:val="0"/>
        <w:adjustRightInd/>
        <w:snapToGrid/>
        <w:spacing w:before="60" w:after="160" w:line="240" w:lineRule="auto"/>
        <w:textAlignment w:val="auto"/>
        <w:outlineLvl w:val="2"/>
        <w:rPr>
          <w:rFonts w:hint="eastAsia"/>
          <w:b/>
          <w:bCs/>
          <w:lang w:val="en-US" w:eastAsia="zh-CN"/>
        </w:rPr>
      </w:pPr>
      <w:r>
        <w:rPr>
          <w:rFonts w:hint="eastAsia"/>
          <w:b/>
          <w:bCs/>
          <w:lang w:val="en-US" w:eastAsia="zh-CN"/>
        </w:rPr>
        <w:t>2.1.2 商品收益的众数</w:t>
      </w:r>
    </w:p>
    <w:p w14:paraId="0DBB725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本关任务：查询资产表中所有资产记录里商品收益的众数和它出现的次数。</w:t>
      </w:r>
    </w:p>
    <w:p w14:paraId="2DD188C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在property表中基于pro_income分组，利用count函数统计数量，如果某个分组数量大于等于所有分组，则为众数。此处用到嵌套查询和group by子句。代码如图2.3所示。注意all()不能换成max()，因为max函数中不能出现查询子句。</w:t>
      </w:r>
    </w:p>
    <w:p w14:paraId="09FC69A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000000" w:themeColor="text1"/>
          <w:lang w:val="en-US" w:eastAsia="zh-CN"/>
        </w:rPr>
      </w:pPr>
    </w:p>
    <w:p w14:paraId="6A343A71">
      <w:r>
        <w:drawing>
          <wp:inline distT="0" distB="0" distL="114300" distR="114300">
            <wp:extent cx="5272405" cy="665480"/>
            <wp:effectExtent l="0" t="0" r="4445"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2405" cy="665480"/>
                    </a:xfrm>
                    <a:prstGeom prst="rect">
                      <a:avLst/>
                    </a:prstGeom>
                    <a:noFill/>
                    <a:ln>
                      <a:noFill/>
                    </a:ln>
                  </pic:spPr>
                </pic:pic>
              </a:graphicData>
            </a:graphic>
          </wp:inline>
        </w:drawing>
      </w:r>
    </w:p>
    <w:p w14:paraId="572D7D59">
      <w:pPr>
        <w:jc w:val="center"/>
        <w:rPr>
          <w:rFonts w:hint="default"/>
          <w:lang w:val="en-US" w:eastAsia="zh-CN"/>
        </w:rPr>
      </w:pPr>
      <w:r>
        <w:rPr>
          <w:rFonts w:ascii="宋体" w:hAnsi="宋体" w:eastAsia="宋体"/>
          <w:sz w:val="18"/>
          <w:szCs w:val="18"/>
        </w:rPr>
        <w:t xml:space="preserve">图 </w:t>
      </w:r>
      <w:r>
        <w:rPr>
          <w:rFonts w:hint="eastAsia" w:ascii="宋体" w:hAnsi="宋体" w:eastAsia="宋体"/>
          <w:sz w:val="18"/>
          <w:szCs w:val="18"/>
          <w:lang w:val="en-US" w:eastAsia="zh-CN"/>
        </w:rPr>
        <w:t>2.</w:t>
      </w:r>
      <w:r>
        <w:rPr>
          <w:rFonts w:hint="eastAsia" w:ascii="宋体" w:hAnsi="宋体"/>
          <w:sz w:val="18"/>
          <w:szCs w:val="18"/>
          <w:lang w:val="en-US" w:eastAsia="zh-CN"/>
        </w:rPr>
        <w:t>3</w:t>
      </w:r>
      <w:r>
        <w:rPr>
          <w:rFonts w:hint="eastAsia" w:ascii="宋体" w:hAnsi="宋体" w:eastAsia="宋体"/>
          <w:sz w:val="18"/>
          <w:szCs w:val="18"/>
          <w:lang w:val="en-US" w:eastAsia="zh-CN"/>
        </w:rPr>
        <w:t xml:space="preserve"> </w:t>
      </w:r>
      <w:r>
        <w:rPr>
          <w:rFonts w:hint="eastAsia" w:ascii="宋体" w:hAnsi="宋体"/>
          <w:sz w:val="18"/>
          <w:szCs w:val="18"/>
          <w:lang w:val="en-US" w:eastAsia="zh-CN"/>
        </w:rPr>
        <w:t>商品收益的众数</w:t>
      </w:r>
    </w:p>
    <w:p w14:paraId="16CCC1E0">
      <w:pPr>
        <w:keepNext w:val="0"/>
        <w:keepLines w:val="0"/>
        <w:pageBreakBefore w:val="0"/>
        <w:widowControl w:val="0"/>
        <w:kinsoku/>
        <w:wordWrap/>
        <w:overflowPunct/>
        <w:topLinePunct w:val="0"/>
        <w:autoSpaceDE/>
        <w:autoSpaceDN/>
        <w:bidi w:val="0"/>
        <w:adjustRightInd/>
        <w:snapToGrid/>
        <w:spacing w:before="60" w:after="160" w:line="240" w:lineRule="auto"/>
        <w:textAlignment w:val="auto"/>
        <w:outlineLvl w:val="2"/>
        <w:rPr>
          <w:rFonts w:hint="eastAsia"/>
          <w:b/>
          <w:bCs/>
          <w:lang w:val="en-US" w:eastAsia="zh-CN"/>
        </w:rPr>
      </w:pPr>
      <w:r>
        <w:rPr>
          <w:rFonts w:hint="eastAsia"/>
          <w:b/>
          <w:bCs/>
          <w:lang w:val="en-US" w:eastAsia="zh-CN"/>
        </w:rPr>
        <w:t>2.1.3 投资总收益前三名的客户</w:t>
      </w:r>
    </w:p>
    <w:p w14:paraId="5E23E1D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利用join对用户表client和资产表property做自然连接，然后按c_id分组统计总收益（资产状态为可用）并降序排序，利用limit 3输出前3民用户即可。代码如图2.4所示。注意limit N返回前N条记录，offset M跳过M条记录，limit N,M表示从第N条记录开始返回M条记录。join默认为inner join是等值连接，区别于left join（获取左表所有记录，右表无匹配记录时值为NULL）和right join（与left join相反）。</w:t>
      </w:r>
    </w:p>
    <w:p w14:paraId="16298C4A">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rPr>
          <w:rFonts w:hint="default"/>
          <w:lang w:val="en-US" w:eastAsia="zh-CN"/>
        </w:rPr>
      </w:pPr>
      <w:r>
        <w:drawing>
          <wp:inline distT="0" distB="0" distL="114300" distR="114300">
            <wp:extent cx="5154295" cy="1388745"/>
            <wp:effectExtent l="0" t="0" r="825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154295" cy="1388745"/>
                    </a:xfrm>
                    <a:prstGeom prst="rect">
                      <a:avLst/>
                    </a:prstGeom>
                    <a:noFill/>
                    <a:ln>
                      <a:noFill/>
                    </a:ln>
                  </pic:spPr>
                </pic:pic>
              </a:graphicData>
            </a:graphic>
          </wp:inline>
        </w:drawing>
      </w:r>
    </w:p>
    <w:p w14:paraId="772C2EE9">
      <w:pPr>
        <w:jc w:val="center"/>
        <w:rPr>
          <w:rFonts w:hint="eastAsia" w:ascii="宋体" w:hAnsi="宋体" w:eastAsia="宋体"/>
          <w:sz w:val="18"/>
          <w:szCs w:val="18"/>
          <w:lang w:val="en-US" w:eastAsia="zh-CN"/>
        </w:rPr>
      </w:pPr>
      <w:r>
        <w:rPr>
          <w:rFonts w:ascii="宋体" w:hAnsi="宋体" w:eastAsia="宋体"/>
          <w:sz w:val="18"/>
          <w:szCs w:val="18"/>
        </w:rPr>
        <w:t xml:space="preserve">图 </w:t>
      </w:r>
      <w:r>
        <w:rPr>
          <w:rFonts w:hint="eastAsia" w:ascii="宋体" w:hAnsi="宋体" w:eastAsia="宋体"/>
          <w:sz w:val="18"/>
          <w:szCs w:val="18"/>
          <w:lang w:val="en-US" w:eastAsia="zh-CN"/>
        </w:rPr>
        <w:t>2.</w:t>
      </w:r>
      <w:r>
        <w:rPr>
          <w:rFonts w:hint="eastAsia" w:ascii="宋体" w:hAnsi="宋体"/>
          <w:sz w:val="18"/>
          <w:szCs w:val="18"/>
          <w:lang w:val="en-US" w:eastAsia="zh-CN"/>
        </w:rPr>
        <w:t>4</w:t>
      </w:r>
      <w:r>
        <w:rPr>
          <w:rFonts w:hint="eastAsia" w:ascii="宋体" w:hAnsi="宋体" w:eastAsia="宋体"/>
          <w:sz w:val="18"/>
          <w:szCs w:val="18"/>
          <w:lang w:val="en-US" w:eastAsia="zh-CN"/>
        </w:rPr>
        <w:t xml:space="preserve"> 投资总收益前三名的客户</w:t>
      </w:r>
    </w:p>
    <w:p w14:paraId="28B359C4">
      <w:pPr>
        <w:keepNext w:val="0"/>
        <w:keepLines w:val="0"/>
        <w:pageBreakBefore w:val="0"/>
        <w:widowControl w:val="0"/>
        <w:kinsoku/>
        <w:wordWrap/>
        <w:overflowPunct/>
        <w:topLinePunct w:val="0"/>
        <w:autoSpaceDE/>
        <w:autoSpaceDN/>
        <w:bidi w:val="0"/>
        <w:adjustRightInd/>
        <w:snapToGrid/>
        <w:spacing w:before="60" w:after="160" w:line="240" w:lineRule="auto"/>
        <w:textAlignment w:val="auto"/>
        <w:outlineLvl w:val="2"/>
        <w:rPr>
          <w:rFonts w:hint="default"/>
          <w:b/>
          <w:bCs/>
          <w:lang w:val="en-US" w:eastAsia="zh-CN"/>
        </w:rPr>
      </w:pPr>
      <w:r>
        <w:rPr>
          <w:rFonts w:hint="eastAsia"/>
          <w:b/>
          <w:bCs/>
          <w:lang w:val="en-US" w:eastAsia="zh-CN"/>
        </w:rPr>
        <w:t xml:space="preserve">2.1.4 </w:t>
      </w:r>
      <w:r>
        <w:rPr>
          <w:rFonts w:hint="default"/>
          <w:b/>
          <w:bCs/>
          <w:lang w:val="en-US" w:eastAsia="zh-CN"/>
        </w:rPr>
        <w:t>客户理财、保险与基金投资总额</w:t>
      </w:r>
    </w:p>
    <w:p w14:paraId="6438F25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可以查询查询客户的每笔理财投资金额，保险投资金额，基金投资金额</w:t>
      </w:r>
      <w:r>
        <w:rPr>
          <w:rFonts w:hint="eastAsia" w:cs="Times New Roman"/>
          <w:color w:val="000000" w:themeColor="text1"/>
          <w:lang w:val="en-US" w:eastAsia="zh-CN"/>
        </w:rPr>
        <w:t>（注意投资金额的计算方式，用产品价格乘购买数量）</w:t>
      </w:r>
      <w:r>
        <w:rPr>
          <w:rFonts w:hint="eastAsia" w:ascii="Times New Roman" w:hAnsi="Times New Roman" w:cs="Times New Roman"/>
          <w:color w:val="000000" w:themeColor="text1"/>
          <w:lang w:val="en-US" w:eastAsia="zh-CN"/>
        </w:rPr>
        <w:t>和储蓄卡总余额，构成5张表用union all将查询结果进行合并</w:t>
      </w:r>
      <w:r>
        <w:rPr>
          <w:rFonts w:hint="eastAsia" w:cs="Times New Roman"/>
          <w:color w:val="000000" w:themeColor="text1"/>
          <w:lang w:val="en-US" w:eastAsia="zh-CN"/>
        </w:rPr>
        <w:t>，这里可以先求和，但为了代码的简洁性，我选择合并后一起求和。</w:t>
      </w:r>
      <w:r>
        <w:rPr>
          <w:rFonts w:hint="eastAsia" w:ascii="Times New Roman" w:hAnsi="Times New Roman" w:cs="Times New Roman"/>
          <w:color w:val="000000" w:themeColor="text1"/>
          <w:lang w:val="en-US" w:eastAsia="zh-CN"/>
        </w:rPr>
        <w:t>然后将client表与合并后的表做左连接，再按c_id分组统计总资产，最后排序即可。代码如图2.5所示。注意ifnull和if语句的使用。对于bank_card若为储蓄卡则直接取b_balance，否则表示信用卡透支金额，应该取-b_balance。此外</w:t>
      </w:r>
      <w:r>
        <w:rPr>
          <w:rFonts w:hint="eastAsia" w:cs="Times New Roman"/>
          <w:color w:val="000000" w:themeColor="text1"/>
          <w:lang w:val="en-US" w:eastAsia="zh-CN"/>
        </w:rPr>
        <w:t>集合操作会自动去除重复元素，若要保留重复元素则必须用all关键字指明，那么</w:t>
      </w:r>
      <w:r>
        <w:rPr>
          <w:rFonts w:hint="eastAsia" w:ascii="Times New Roman" w:hAnsi="Times New Roman" w:cs="Times New Roman"/>
          <w:color w:val="000000" w:themeColor="text1"/>
          <w:lang w:val="en-US" w:eastAsia="zh-CN"/>
        </w:rPr>
        <w:t>union all不会移除重复的行，而union会移除重复的行，由于同一客户不同类型的金额数可能相等，故应该使用union all。</w:t>
      </w:r>
    </w:p>
    <w:p w14:paraId="1D866C9D">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rPr>
          <w:rFonts w:hint="default"/>
          <w:lang w:val="en-US" w:eastAsia="zh-CN"/>
        </w:rPr>
      </w:pPr>
      <w:r>
        <w:drawing>
          <wp:inline distT="0" distB="0" distL="114300" distR="114300">
            <wp:extent cx="5306695" cy="4644390"/>
            <wp:effectExtent l="0" t="0" r="8255"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306695" cy="4644390"/>
                    </a:xfrm>
                    <a:prstGeom prst="rect">
                      <a:avLst/>
                    </a:prstGeom>
                    <a:noFill/>
                    <a:ln>
                      <a:noFill/>
                    </a:ln>
                  </pic:spPr>
                </pic:pic>
              </a:graphicData>
            </a:graphic>
          </wp:inline>
        </w:drawing>
      </w:r>
    </w:p>
    <w:p w14:paraId="78C99017">
      <w:pPr>
        <w:jc w:val="center"/>
        <w:rPr>
          <w:rFonts w:hint="default" w:ascii="宋体" w:hAnsi="宋体" w:eastAsia="宋体"/>
          <w:sz w:val="18"/>
          <w:szCs w:val="18"/>
          <w:lang w:val="en-US" w:eastAsia="zh-CN"/>
        </w:rPr>
      </w:pPr>
      <w:r>
        <w:rPr>
          <w:rFonts w:ascii="宋体" w:hAnsi="宋体" w:eastAsia="宋体"/>
          <w:sz w:val="18"/>
          <w:szCs w:val="18"/>
        </w:rPr>
        <w:t xml:space="preserve">图 </w:t>
      </w:r>
      <w:r>
        <w:rPr>
          <w:rFonts w:hint="eastAsia" w:ascii="宋体" w:hAnsi="宋体" w:eastAsia="宋体"/>
          <w:sz w:val="18"/>
          <w:szCs w:val="18"/>
          <w:lang w:val="en-US" w:eastAsia="zh-CN"/>
        </w:rPr>
        <w:t>2.</w:t>
      </w:r>
      <w:r>
        <w:rPr>
          <w:rFonts w:hint="eastAsia" w:ascii="宋体" w:hAnsi="宋体"/>
          <w:sz w:val="18"/>
          <w:szCs w:val="18"/>
          <w:lang w:val="en-US" w:eastAsia="zh-CN"/>
        </w:rPr>
        <w:t>5</w:t>
      </w:r>
      <w:r>
        <w:rPr>
          <w:rFonts w:hint="eastAsia" w:ascii="宋体" w:hAnsi="宋体" w:eastAsia="宋体"/>
          <w:sz w:val="18"/>
          <w:szCs w:val="18"/>
          <w:lang w:val="en-US" w:eastAsia="zh-CN"/>
        </w:rPr>
        <w:t xml:space="preserve"> </w:t>
      </w:r>
      <w:r>
        <w:rPr>
          <w:rFonts w:hint="eastAsia" w:ascii="宋体" w:hAnsi="宋体"/>
          <w:sz w:val="18"/>
          <w:szCs w:val="18"/>
          <w:lang w:val="en-US" w:eastAsia="zh-CN"/>
        </w:rPr>
        <w:t>客户总资产</w:t>
      </w:r>
    </w:p>
    <w:p w14:paraId="02642B9E">
      <w:pPr>
        <w:keepNext w:val="0"/>
        <w:keepLines w:val="0"/>
        <w:pageBreakBefore w:val="0"/>
        <w:widowControl w:val="0"/>
        <w:kinsoku/>
        <w:wordWrap/>
        <w:overflowPunct/>
        <w:topLinePunct w:val="0"/>
        <w:autoSpaceDE/>
        <w:autoSpaceDN/>
        <w:bidi w:val="0"/>
        <w:adjustRightInd/>
        <w:snapToGrid/>
        <w:spacing w:before="60" w:after="160" w:line="240" w:lineRule="auto"/>
        <w:jc w:val="both"/>
        <w:textAlignment w:val="auto"/>
        <w:outlineLvl w:val="2"/>
        <w:rPr>
          <w:rFonts w:hint="eastAsia" w:ascii="宋体" w:hAnsi="宋体"/>
          <w:color w:val="000000"/>
          <w:sz w:val="23"/>
          <w:szCs w:val="24"/>
        </w:rPr>
      </w:pPr>
      <w:r>
        <w:rPr>
          <w:rFonts w:hint="eastAsia" w:ascii="Times New Roman" w:hAnsi="Times New Roman" w:cs="Times New Roman"/>
          <w:b/>
          <w:bCs/>
          <w:lang w:val="en-US" w:eastAsia="zh-CN"/>
        </w:rPr>
        <w:t>2.1.5 持有完全相同基金组合的客户</w:t>
      </w:r>
      <w:r>
        <w:rPr>
          <w:rFonts w:hint="eastAsia" w:ascii="宋体" w:hAnsi="宋体"/>
          <w:color w:val="000000"/>
          <w:sz w:val="23"/>
          <w:szCs w:val="24"/>
        </w:rPr>
        <w:t xml:space="preserve"> </w:t>
      </w:r>
    </w:p>
    <w:p w14:paraId="5F427218">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可以先查询每个客户拥有的基金组合的到一张表，这个表会被使用两次，来找到持有完全相同的基金组合的客户，代码如图2.6所示。使用公共表表达式（CTE) 来简化查询</w:t>
      </w:r>
      <w:r>
        <w:rPr>
          <w:rFonts w:hint="eastAsia" w:cs="Times New Roman"/>
          <w:color w:val="000000" w:themeColor="text1"/>
          <w:lang w:val="en-US" w:eastAsia="zh-CN"/>
        </w:rPr>
        <w:t>，为了区分两个表，需要使用别名t1, t2。</w:t>
      </w:r>
      <w:r>
        <w:rPr>
          <w:rFonts w:hint="eastAsia" w:ascii="Times New Roman" w:hAnsi="Times New Roman" w:cs="Times New Roman"/>
          <w:color w:val="000000" w:themeColor="text1"/>
          <w:lang w:val="en-US" w:eastAsia="zh-CN"/>
        </w:rPr>
        <w:t>group_concat函数将分组内的值拼接成一个字符串，并使用指定分割符来分割这些值（默认为逗号），</w:t>
      </w:r>
      <w:r>
        <w:rPr>
          <w:rFonts w:hint="eastAsia" w:cs="Times New Roman"/>
          <w:color w:val="000000" w:themeColor="text1"/>
          <w:lang w:val="en-US" w:eastAsia="zh-CN"/>
        </w:rPr>
        <w:t>进行排序来表示集合（与顺序无关），</w:t>
      </w:r>
      <w:r>
        <w:rPr>
          <w:rFonts w:hint="eastAsia" w:ascii="Times New Roman" w:hAnsi="Times New Roman" w:cs="Times New Roman"/>
          <w:color w:val="000000" w:themeColor="text1"/>
          <w:lang w:val="en-US" w:eastAsia="zh-CN"/>
        </w:rPr>
        <w:t>代码中使用该函数得到基金组合</w:t>
      </w:r>
      <w:r>
        <w:rPr>
          <w:rFonts w:hint="eastAsia" w:cs="Times New Roman"/>
          <w:color w:val="000000" w:themeColor="text1"/>
          <w:lang w:val="en-US" w:eastAsia="zh-CN"/>
        </w:rPr>
        <w:t>，这样可以很方便的判断客户是否持有相同基金组合，只需要比较该字符串是否相等即可。考虑到题目要表示的客户对(A,B)需要满足编号小的在前，故还需要添加条件t1.c_id&lt;t2.c_id。</w:t>
      </w:r>
    </w:p>
    <w:p w14:paraId="0123A3F3">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pPr>
      <w:r>
        <w:drawing>
          <wp:inline distT="0" distB="0" distL="114300" distR="114300">
            <wp:extent cx="5111750" cy="1971040"/>
            <wp:effectExtent l="0" t="0" r="3175"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5111750" cy="1971040"/>
                    </a:xfrm>
                    <a:prstGeom prst="rect">
                      <a:avLst/>
                    </a:prstGeom>
                    <a:noFill/>
                    <a:ln>
                      <a:noFill/>
                    </a:ln>
                  </pic:spPr>
                </pic:pic>
              </a:graphicData>
            </a:graphic>
          </wp:inline>
        </w:drawing>
      </w:r>
    </w:p>
    <w:p w14:paraId="1D4EE2C4">
      <w:pPr>
        <w:jc w:val="center"/>
        <w:rPr>
          <w:rFonts w:ascii="宋体" w:hAnsi="宋体" w:eastAsia="宋体" w:cs="Times New Roman"/>
          <w:sz w:val="18"/>
          <w:szCs w:val="18"/>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6</w:t>
      </w:r>
      <w:r>
        <w:rPr>
          <w:rFonts w:hint="eastAsia" w:ascii="宋体" w:hAnsi="宋体" w:eastAsia="宋体" w:cs="Times New Roman"/>
          <w:sz w:val="18"/>
          <w:szCs w:val="18"/>
          <w:lang w:val="en-US" w:eastAsia="zh-CN"/>
        </w:rPr>
        <w:t xml:space="preserve"> 持有完全相同基金组合的客户</w:t>
      </w:r>
    </w:p>
    <w:p w14:paraId="2764E95D">
      <w:pPr>
        <w:keepNext w:val="0"/>
        <w:keepLines w:val="0"/>
        <w:pageBreakBefore w:val="0"/>
        <w:widowControl w:val="0"/>
        <w:kinsoku/>
        <w:wordWrap/>
        <w:overflowPunct/>
        <w:topLinePunct w:val="0"/>
        <w:autoSpaceDE/>
        <w:autoSpaceDN/>
        <w:bidi w:val="0"/>
        <w:adjustRightInd/>
        <w:snapToGrid/>
        <w:spacing w:before="60" w:after="160" w:line="240" w:lineRule="auto"/>
        <w:jc w:val="both"/>
        <w:textAlignment w:val="auto"/>
        <w:outlineLvl w:val="2"/>
        <w:rPr>
          <w:rFonts w:hint="eastAsia" w:ascii="Times New Roman" w:hAnsi="Times New Roman" w:cs="Times New Roman"/>
          <w:b/>
          <w:bCs/>
          <w:lang w:val="en-US" w:eastAsia="zh-CN"/>
        </w:rPr>
      </w:pPr>
      <w:r>
        <w:rPr>
          <w:rFonts w:hint="eastAsia" w:ascii="Times New Roman" w:hAnsi="Times New Roman" w:cs="Times New Roman"/>
          <w:b/>
          <w:bCs/>
          <w:lang w:val="en-US" w:eastAsia="zh-CN"/>
        </w:rPr>
        <w:t xml:space="preserve">2.1.6 购买基金的高峰期 </w:t>
      </w:r>
    </w:p>
    <w:p w14:paraId="0425421D">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考察嵌套查询，排序，分组，变量的使用和对时间的处理，综合性较强，关卡目标和代码如图2.7所示。</w:t>
      </w:r>
    </w:p>
    <w:p w14:paraId="1E7C7526">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最内层查询t1得到2022年2月各交易日的总购买金额，以及该日对应第几个工作日。datediff计算两个日期间的天数差值，这里可表示为2022年的第几天，week获得日期位于所处年份的第几周，每周跳过周六周日这两个非交易日。@用来声明一个变量，则列row表示日期对应一年中的第几个工作日。</w:t>
      </w:r>
    </w:p>
    <w:p w14:paraId="3309043B">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内层查询t2为t1中每个交易日分配一个顺序编号，并筛选出总购买金额大于等于100万的。</w:t>
      </w:r>
    </w:p>
    <w:p w14:paraId="04775BDF">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中层查询t3中使用窗口函数count(*) over(partition by t2.workday - t2.rownum)来计算每个分组中连续交易日的数量（式中差值一样的可以看作连续交易日，故以该差值来分组）。</w:t>
      </w:r>
    </w:p>
    <w:p w14:paraId="1E060DCD">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最外层查询t4从t3中筛选出至少连续3个交易日总金额超过100万（含）即高峰期对应的日期和总购买金额。</w:t>
      </w:r>
    </w:p>
    <w:p w14:paraId="599C5F87">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pPr>
      <w:r>
        <w:drawing>
          <wp:inline distT="0" distB="0" distL="114300" distR="114300">
            <wp:extent cx="5268595" cy="3984625"/>
            <wp:effectExtent l="0" t="0" r="8255" b="635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6"/>
                    <a:stretch>
                      <a:fillRect/>
                    </a:stretch>
                  </pic:blipFill>
                  <pic:spPr>
                    <a:xfrm>
                      <a:off x="0" y="0"/>
                      <a:ext cx="5268595" cy="3984625"/>
                    </a:xfrm>
                    <a:prstGeom prst="rect">
                      <a:avLst/>
                    </a:prstGeom>
                    <a:noFill/>
                    <a:ln>
                      <a:noFill/>
                    </a:ln>
                  </pic:spPr>
                </pic:pic>
              </a:graphicData>
            </a:graphic>
          </wp:inline>
        </w:drawing>
      </w:r>
    </w:p>
    <w:p w14:paraId="5BC11404">
      <w:pPr>
        <w:jc w:val="center"/>
        <w:rPr>
          <w:rFonts w:hint="eastAsia" w:ascii="宋体" w:hAnsi="宋体" w:eastAsia="宋体" w:cs="Times New Roman"/>
          <w:sz w:val="18"/>
          <w:szCs w:val="18"/>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2.7 购买基金的高峰期</w:t>
      </w:r>
    </w:p>
    <w:p w14:paraId="49576A0A">
      <w:pPr>
        <w:jc w:val="center"/>
        <w:rPr>
          <w:rFonts w:hint="eastAsia" w:ascii="宋体" w:hAnsi="宋体" w:eastAsia="宋体" w:cs="Times New Roman"/>
          <w:sz w:val="18"/>
          <w:szCs w:val="18"/>
          <w:lang w:val="en-US" w:eastAsia="zh-CN"/>
        </w:rPr>
      </w:pPr>
    </w:p>
    <w:p w14:paraId="47684FA6">
      <w:pPr>
        <w:pStyle w:val="3"/>
        <w:spacing w:line="360" w:lineRule="auto"/>
        <w:rPr>
          <w:rFonts w:hint="eastAsia" w:ascii="Times New Roman" w:hAnsi="Times New Roman"/>
          <w:b/>
          <w:bCs/>
          <w:color w:val="auto"/>
          <w:sz w:val="28"/>
          <w:lang w:val="en-US" w:eastAsia="zh-CN"/>
        </w:rPr>
      </w:pPr>
      <w:bookmarkStart w:id="3" w:name="_Toc18329"/>
      <w:r>
        <w:rPr>
          <w:rFonts w:hint="eastAsia" w:ascii="Times New Roman" w:hAnsi="Times New Roman"/>
          <w:b/>
          <w:bCs/>
          <w:color w:val="auto"/>
          <w:sz w:val="28"/>
        </w:rPr>
        <w:t>2.</w:t>
      </w:r>
      <w:r>
        <w:rPr>
          <w:rFonts w:hint="eastAsia" w:ascii="Times New Roman" w:hAnsi="Times New Roman"/>
          <w:b/>
          <w:bCs/>
          <w:color w:val="auto"/>
          <w:sz w:val="28"/>
          <w:lang w:val="en-US" w:eastAsia="zh-CN"/>
        </w:rPr>
        <w:t>2</w:t>
      </w:r>
      <w:r>
        <w:rPr>
          <w:rFonts w:hint="eastAsia" w:ascii="Times New Roman" w:hAnsi="Times New Roman"/>
          <w:b/>
          <w:bCs/>
          <w:color w:val="auto"/>
          <w:sz w:val="28"/>
        </w:rPr>
        <w:t xml:space="preserve"> </w:t>
      </w:r>
      <w:r>
        <w:rPr>
          <w:rFonts w:hint="eastAsia" w:ascii="Times New Roman" w:hAnsi="Times New Roman"/>
          <w:b/>
          <w:bCs/>
          <w:color w:val="auto"/>
          <w:sz w:val="28"/>
          <w:lang w:val="en-US" w:eastAsia="zh-CN"/>
        </w:rPr>
        <w:t>存储过程与事务</w:t>
      </w:r>
      <w:bookmarkEnd w:id="3"/>
    </w:p>
    <w:p w14:paraId="545CDE4B">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本节的3个关卡分别涉及使用流程控制语句的存储过程、使用游标的存储过程和使用事务的存储过程。本节已完成所有关卡，下面分析后两个关卡。</w:t>
      </w:r>
    </w:p>
    <w:p w14:paraId="5892BFF8">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2.2.1 使用游标的存储过程</w:t>
      </w:r>
    </w:p>
    <w:p w14:paraId="6155C8AF">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任务目标 ：利用使用游标的存储过程得到符合条件的排版结果表。</w:t>
      </w:r>
    </w:p>
    <w:p w14:paraId="7A14CEF4">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代码如图2.8所示，对于存储过程，需要用delimiter在创建前后重新定义分割符号。创建时先声明各种变量，声明游标后还需至少定义一个not found的handler(处理例程)来进行抛出not found异常时的处理。本任务需要灵活的打开关闭游标和使用游标进行遍历。可以分开考虑医生和护士的排班，各自用一个游标来获取。对于护士每次取两个即可，对于医生，若在周末遍历到主任，需要记录该主任并调班至下次周一，由排在主任后面的医生依次替补。代码在插入排版</w:t>
      </w:r>
      <w:r>
        <w:rPr>
          <w:rFonts w:hint="eastAsia" w:cs="Times New Roman"/>
          <w:color w:val="000000" w:themeColor="text1"/>
          <w:lang w:val="en-US" w:eastAsia="zh-CN"/>
        </w:rPr>
        <w:t>结果</w:t>
      </w:r>
      <w:r>
        <w:rPr>
          <w:rFonts w:hint="eastAsia" w:ascii="Times New Roman" w:hAnsi="Times New Roman" w:cs="Times New Roman"/>
          <w:color w:val="000000" w:themeColor="text1"/>
          <w:lang w:val="en-US" w:eastAsia="zh-CN"/>
        </w:rPr>
        <w:t>后使用date_add实现日期的递增。</w:t>
      </w:r>
    </w:p>
    <w:p w14:paraId="1320AB8F">
      <w:pPr>
        <w:keepNext w:val="0"/>
        <w:keepLines w:val="0"/>
        <w:pageBreakBefore w:val="0"/>
        <w:widowControl w:val="0"/>
        <w:kinsoku/>
        <w:wordWrap/>
        <w:overflowPunct/>
        <w:topLinePunct w:val="0"/>
        <w:autoSpaceDE/>
        <w:autoSpaceDN/>
        <w:bidi w:val="0"/>
        <w:adjustRightInd/>
        <w:snapToGrid/>
        <w:spacing w:before="60" w:after="160" w:line="240" w:lineRule="auto"/>
        <w:jc w:val="both"/>
        <w:textAlignment w:val="auto"/>
        <w:outlineLvl w:val="2"/>
      </w:pPr>
      <w:r>
        <w:drawing>
          <wp:inline distT="0" distB="0" distL="114300" distR="114300">
            <wp:extent cx="5175885" cy="8122285"/>
            <wp:effectExtent l="0" t="0" r="5715" b="254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7"/>
                    <a:stretch>
                      <a:fillRect/>
                    </a:stretch>
                  </pic:blipFill>
                  <pic:spPr>
                    <a:xfrm>
                      <a:off x="0" y="0"/>
                      <a:ext cx="5175885" cy="8122285"/>
                    </a:xfrm>
                    <a:prstGeom prst="rect">
                      <a:avLst/>
                    </a:prstGeom>
                    <a:noFill/>
                    <a:ln>
                      <a:noFill/>
                    </a:ln>
                  </pic:spPr>
                </pic:pic>
              </a:graphicData>
            </a:graphic>
          </wp:inline>
        </w:drawing>
      </w:r>
    </w:p>
    <w:p w14:paraId="3F181CB3">
      <w:pPr>
        <w:jc w:val="cente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8</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使用游标的存储过程</w:t>
      </w:r>
    </w:p>
    <w:p w14:paraId="5DE97750">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2.2.2 使用事务的存储过程</w:t>
      </w:r>
    </w:p>
    <w:p w14:paraId="5BE2E8D4">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本关任务：实现一个转账操作的存储过程。</w:t>
      </w:r>
    </w:p>
    <w:p w14:paraId="622F5667">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代码如图2.9所示，可以先假设输入都是合法的，完成转账操作对转出账户和转入账户数据的更新，然后再做检查，若不合法则将返回值置为0并回滚事务，若合法返回值为置为1并提交事务。当然也可以先做合法性检查，如果不合法则返回值置0，并直接利用leave退出事务，如果合法则更新数据并让返回值置1。</w:t>
      </w:r>
    </w:p>
    <w:p w14:paraId="3C6EBCFB">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pPr>
      <w:r>
        <w:drawing>
          <wp:inline distT="0" distB="0" distL="114300" distR="114300">
            <wp:extent cx="4565015" cy="6783070"/>
            <wp:effectExtent l="0" t="0" r="698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4565015" cy="6783070"/>
                    </a:xfrm>
                    <a:prstGeom prst="rect">
                      <a:avLst/>
                    </a:prstGeom>
                    <a:noFill/>
                    <a:ln>
                      <a:noFill/>
                    </a:ln>
                  </pic:spPr>
                </pic:pic>
              </a:graphicData>
            </a:graphic>
          </wp:inline>
        </w:drawing>
      </w:r>
    </w:p>
    <w:p w14:paraId="74FF428A">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rPr>
          <w:rFonts w:hint="default"/>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9</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使用事务的存储过程</w:t>
      </w:r>
    </w:p>
    <w:p w14:paraId="379BDCA8">
      <w:pPr>
        <w:pStyle w:val="3"/>
        <w:spacing w:line="360" w:lineRule="auto"/>
        <w:rPr>
          <w:rFonts w:hint="eastAsia" w:ascii="Times New Roman" w:hAnsi="Times New Roman"/>
          <w:b/>
          <w:bCs/>
          <w:color w:val="auto"/>
          <w:sz w:val="28"/>
          <w:lang w:val="en-US" w:eastAsia="zh-CN"/>
        </w:rPr>
      </w:pPr>
      <w:bookmarkStart w:id="4" w:name="_Toc4441"/>
      <w:r>
        <w:rPr>
          <w:rFonts w:hint="eastAsia" w:ascii="Times New Roman" w:hAnsi="Times New Roman"/>
          <w:b/>
          <w:bCs/>
          <w:color w:val="auto"/>
          <w:sz w:val="28"/>
        </w:rPr>
        <w:t>2.</w:t>
      </w:r>
      <w:r>
        <w:rPr>
          <w:rFonts w:hint="eastAsia" w:ascii="Times New Roman" w:hAnsi="Times New Roman"/>
          <w:b/>
          <w:bCs/>
          <w:color w:val="auto"/>
          <w:sz w:val="28"/>
          <w:lang w:val="en-US" w:eastAsia="zh-CN"/>
        </w:rPr>
        <w:t>3</w:t>
      </w:r>
      <w:r>
        <w:rPr>
          <w:rFonts w:hint="eastAsia" w:ascii="Times New Roman" w:hAnsi="Times New Roman"/>
          <w:b/>
          <w:bCs/>
          <w:color w:val="auto"/>
          <w:sz w:val="28"/>
        </w:rPr>
        <w:t xml:space="preserve"> </w:t>
      </w:r>
      <w:r>
        <w:rPr>
          <w:rFonts w:hint="eastAsia" w:ascii="Times New Roman" w:hAnsi="Times New Roman"/>
          <w:b/>
          <w:bCs/>
          <w:color w:val="auto"/>
          <w:sz w:val="28"/>
          <w:lang w:val="en-US" w:eastAsia="zh-CN"/>
        </w:rPr>
        <w:t>触发器</w:t>
      </w:r>
      <w:bookmarkEnd w:id="4"/>
    </w:p>
    <w:p w14:paraId="67992932">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本节的一个关卡涉及触发器的使用，本节已完成所有关卡。</w:t>
      </w:r>
    </w:p>
    <w:p w14:paraId="082DE795">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2.3.1 为投资表property实现业务约束规则-根据投资类别分别引用不同表的主码</w:t>
      </w:r>
    </w:p>
    <w:p w14:paraId="1357FB86">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本关任务：为资产表property编写一个触发器，以实现任务所要求的完整性业务规划。</w:t>
      </w:r>
    </w:p>
    <w:p w14:paraId="3734FF56">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根据任务要求应该声明before insert on property类型的触发器，然后根据任务要求判断并设置相应的报错信息即可，若报错信息为空则说明没有错误。代码如图2.10所示。</w:t>
      </w:r>
    </w:p>
    <w:p w14:paraId="29652CB2">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注意触发器中可以使用两类特殊表，delete触发器可以访问old表，其内容为被delete掉的数据；insert触发器可以访问new表，其内容为insert的新数据；update触发器可以访问old表和new表，前者保存修改前数据，后者保存修改后内容。本关的insert触发器使用到了new表。触发器可以方便的实现primary key，foreigh key，check等约束无法实现的复杂业务规则。</w:t>
      </w:r>
    </w:p>
    <w:p w14:paraId="5D2D847D"/>
    <w:p w14:paraId="3F41FB2B">
      <w:pPr>
        <w:jc w:val="center"/>
      </w:pPr>
      <w:r>
        <w:drawing>
          <wp:inline distT="0" distB="0" distL="114300" distR="114300">
            <wp:extent cx="5266690" cy="3683635"/>
            <wp:effectExtent l="0" t="0" r="635" b="254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9"/>
                    <a:stretch>
                      <a:fillRect/>
                    </a:stretch>
                  </pic:blipFill>
                  <pic:spPr>
                    <a:xfrm>
                      <a:off x="0" y="0"/>
                      <a:ext cx="5266690" cy="3683635"/>
                    </a:xfrm>
                    <a:prstGeom prst="rect">
                      <a:avLst/>
                    </a:prstGeom>
                    <a:noFill/>
                    <a:ln>
                      <a:noFill/>
                    </a:ln>
                  </pic:spPr>
                </pic:pic>
              </a:graphicData>
            </a:graphic>
          </wp:inline>
        </w:drawing>
      </w:r>
    </w:p>
    <w:p w14:paraId="4C2129E9">
      <w:pPr>
        <w:keepNext w:val="0"/>
        <w:keepLines w:val="0"/>
        <w:pageBreakBefore w:val="0"/>
        <w:widowControl w:val="0"/>
        <w:kinsoku/>
        <w:wordWrap/>
        <w:overflowPunct/>
        <w:topLinePunct w:val="0"/>
        <w:autoSpaceDE/>
        <w:autoSpaceDN/>
        <w:bidi w:val="0"/>
        <w:adjustRightInd/>
        <w:snapToGrid/>
        <w:spacing w:before="60" w:after="160" w:line="240" w:lineRule="auto"/>
        <w:jc w:val="center"/>
        <w:textAlignment w:val="auto"/>
        <w:outlineLvl w:val="2"/>
        <w:rPr>
          <w:rFonts w:hint="default"/>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10</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触发器的使用</w:t>
      </w:r>
    </w:p>
    <w:p w14:paraId="230D686A">
      <w:pPr>
        <w:pStyle w:val="3"/>
        <w:spacing w:line="360" w:lineRule="auto"/>
        <w:rPr>
          <w:rFonts w:hint="eastAsia" w:ascii="Times New Roman" w:hAnsi="Times New Roman"/>
          <w:b/>
          <w:bCs/>
          <w:color w:val="auto"/>
          <w:sz w:val="28"/>
          <w:lang w:val="en-US" w:eastAsia="zh-CN"/>
        </w:rPr>
      </w:pPr>
      <w:bookmarkStart w:id="5" w:name="_Toc29622"/>
      <w:r>
        <w:rPr>
          <w:rFonts w:hint="eastAsia" w:ascii="Times New Roman" w:hAnsi="Times New Roman"/>
          <w:b/>
          <w:bCs/>
          <w:color w:val="auto"/>
          <w:sz w:val="28"/>
        </w:rPr>
        <w:t>2.</w:t>
      </w:r>
      <w:r>
        <w:rPr>
          <w:rFonts w:hint="eastAsia" w:ascii="Times New Roman" w:hAnsi="Times New Roman"/>
          <w:b/>
          <w:bCs/>
          <w:color w:val="auto"/>
          <w:sz w:val="28"/>
          <w:lang w:val="en-US" w:eastAsia="zh-CN"/>
        </w:rPr>
        <w:t>4</w:t>
      </w:r>
      <w:r>
        <w:rPr>
          <w:rFonts w:hint="eastAsia" w:ascii="Times New Roman" w:hAnsi="Times New Roman"/>
          <w:b/>
          <w:bCs/>
          <w:color w:val="auto"/>
          <w:sz w:val="28"/>
        </w:rPr>
        <w:t xml:space="preserve"> </w:t>
      </w:r>
      <w:r>
        <w:rPr>
          <w:rFonts w:hint="eastAsia" w:ascii="Times New Roman" w:hAnsi="Times New Roman"/>
          <w:b/>
          <w:bCs/>
          <w:color w:val="auto"/>
          <w:sz w:val="28"/>
          <w:lang w:val="en-US" w:eastAsia="zh-CN"/>
        </w:rPr>
        <w:t>用户自定义函数</w:t>
      </w:r>
      <w:bookmarkEnd w:id="5"/>
    </w:p>
    <w:p w14:paraId="1C583A5B">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本节的1个关卡涉及用户自定义函数的定义和使用。</w:t>
      </w:r>
    </w:p>
    <w:p w14:paraId="7387D3C6">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2.4.1 创建函数并在语句中使用它</w:t>
      </w:r>
    </w:p>
    <w:p w14:paraId="6FA2D3BD">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本关任务：编写一个依据客户编号计算其在本金融机构的存贮总额的函数，并在select语句中使用这个函数。</w:t>
      </w:r>
    </w:p>
    <w:p w14:paraId="2178EA69">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定义和使用的代码如图2.11所示。实现逻辑较为简单，只需要留意相关语法即可，注意返回类型的声明用的是returns而不是return。</w:t>
      </w:r>
    </w:p>
    <w:p w14:paraId="2DDE83B7">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利用函数，可以方便的完成复杂的计算，增加代码的复用性和可读性。其一旦定义就可像内部函数一样使用，比如用在select列表、表达式以及where子句的条件中。</w:t>
      </w:r>
    </w:p>
    <w:p w14:paraId="2E468A34">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此外函数分为标量函数和表函数，本关使用前者返回一个值，而后者可以返回表，二者的语法也有所区别。</w:t>
      </w:r>
    </w:p>
    <w:p w14:paraId="2F9967F6">
      <w:pPr>
        <w:jc w:val="center"/>
      </w:pPr>
      <w:r>
        <w:drawing>
          <wp:inline distT="0" distB="0" distL="114300" distR="114300">
            <wp:extent cx="5259705" cy="4248785"/>
            <wp:effectExtent l="0" t="0" r="7620" b="889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0"/>
                    <a:stretch>
                      <a:fillRect/>
                    </a:stretch>
                  </pic:blipFill>
                  <pic:spPr>
                    <a:xfrm>
                      <a:off x="0" y="0"/>
                      <a:ext cx="5259705" cy="4248785"/>
                    </a:xfrm>
                    <a:prstGeom prst="rect">
                      <a:avLst/>
                    </a:prstGeom>
                    <a:noFill/>
                    <a:ln>
                      <a:noFill/>
                    </a:ln>
                  </pic:spPr>
                </pic:pic>
              </a:graphicData>
            </a:graphic>
          </wp:inline>
        </w:drawing>
      </w:r>
    </w:p>
    <w:p w14:paraId="0ADCECDF">
      <w:pPr>
        <w:jc w:val="center"/>
        <w:rPr>
          <w:rFonts w:hint="default"/>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11</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函数的定义与使用</w:t>
      </w:r>
    </w:p>
    <w:p w14:paraId="34367C0E">
      <w:pPr>
        <w:pStyle w:val="3"/>
        <w:spacing w:line="360" w:lineRule="auto"/>
        <w:rPr>
          <w:rFonts w:hint="eastAsia" w:ascii="Times New Roman" w:hAnsi="Times New Roman"/>
          <w:b/>
          <w:bCs/>
          <w:color w:val="auto"/>
          <w:sz w:val="28"/>
          <w:lang w:val="en-US" w:eastAsia="zh-CN"/>
        </w:rPr>
      </w:pPr>
      <w:bookmarkStart w:id="6" w:name="_Toc29557"/>
      <w:r>
        <w:rPr>
          <w:rFonts w:hint="eastAsia" w:ascii="Times New Roman" w:hAnsi="Times New Roman"/>
          <w:b/>
          <w:bCs/>
          <w:color w:val="auto"/>
          <w:sz w:val="28"/>
        </w:rPr>
        <w:t>2.</w:t>
      </w:r>
      <w:r>
        <w:rPr>
          <w:rFonts w:hint="eastAsia" w:ascii="Times New Roman" w:hAnsi="Times New Roman"/>
          <w:b/>
          <w:bCs/>
          <w:color w:val="auto"/>
          <w:sz w:val="28"/>
          <w:lang w:val="en-US" w:eastAsia="zh-CN"/>
        </w:rPr>
        <w:t>5</w:t>
      </w:r>
      <w:r>
        <w:rPr>
          <w:rFonts w:hint="eastAsia" w:ascii="Times New Roman" w:hAnsi="Times New Roman"/>
          <w:b/>
          <w:bCs/>
          <w:color w:val="auto"/>
          <w:sz w:val="28"/>
        </w:rPr>
        <w:t xml:space="preserve"> </w:t>
      </w:r>
      <w:r>
        <w:rPr>
          <w:rFonts w:hint="eastAsia" w:ascii="Times New Roman" w:hAnsi="Times New Roman"/>
          <w:b/>
          <w:bCs/>
          <w:color w:val="auto"/>
          <w:sz w:val="28"/>
          <w:lang w:val="en-US" w:eastAsia="zh-CN"/>
        </w:rPr>
        <w:t>并发控制与事务的隔离级别</w:t>
      </w:r>
      <w:bookmarkEnd w:id="6"/>
    </w:p>
    <w:p w14:paraId="290ED709">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的6个关卡涉及数据库中并发控制与隔离级别的相关内容，包括隔离级别的设置，事务的开启、提交、回滚等，此外通过增加延时实现了读脏、不可重复读、幻读场景，还考察了主动加锁以及可串行化的知识。本节所有关卡均已完成，下面以不可重复读的模拟为例进行分析。</w:t>
      </w:r>
    </w:p>
    <w:p w14:paraId="7B286871">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2.5.1 不可重复读</w:t>
      </w:r>
    </w:p>
    <w:p w14:paraId="4F8B7492">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首先介绍MySQL的事务的隔离级别，其从低到高分为一下四级：</w:t>
      </w:r>
    </w:p>
    <w:p w14:paraId="65A05464">
      <w:pPr>
        <w:numPr>
          <w:ilvl w:val="0"/>
          <w:numId w:val="2"/>
        </w:numPr>
        <w:ind w:left="840" w:leftChars="0" w:hanging="360" w:firstLineChars="0"/>
        <w:rPr>
          <w:rFonts w:hint="default" w:ascii="Times New Roman" w:hAnsi="Times New Roman" w:cs="Times New Roman"/>
          <w:lang w:val="en-US" w:eastAsia="zh-CN"/>
        </w:rPr>
      </w:pPr>
      <w:r>
        <w:rPr>
          <w:rFonts w:hint="eastAsia" w:ascii="Times New Roman" w:hAnsi="Times New Roman" w:cs="Times New Roman"/>
          <w:lang w:val="en-US" w:eastAsia="zh-CN"/>
        </w:rPr>
        <w:t>读未提交（READ UNCOMITTED）</w:t>
      </w:r>
    </w:p>
    <w:p w14:paraId="7A06E5E8">
      <w:pPr>
        <w:numPr>
          <w:ilvl w:val="0"/>
          <w:numId w:val="2"/>
        </w:numPr>
        <w:ind w:left="840" w:leftChars="0" w:hanging="360" w:firstLineChars="0"/>
        <w:rPr>
          <w:rFonts w:hint="default" w:ascii="Times New Roman" w:hAnsi="Times New Roman" w:cs="Times New Roman"/>
          <w:lang w:val="en-US" w:eastAsia="zh-CN"/>
        </w:rPr>
      </w:pPr>
      <w:r>
        <w:rPr>
          <w:rFonts w:hint="eastAsia" w:ascii="Times New Roman" w:hAnsi="Times New Roman" w:cs="Times New Roman"/>
          <w:lang w:val="en-US" w:eastAsia="zh-CN"/>
        </w:rPr>
        <w:t>读已提交（READ COMMITTED）</w:t>
      </w:r>
    </w:p>
    <w:p w14:paraId="18576812">
      <w:pPr>
        <w:numPr>
          <w:ilvl w:val="0"/>
          <w:numId w:val="2"/>
        </w:numPr>
        <w:ind w:left="840" w:leftChars="0" w:hanging="360" w:firstLineChars="0"/>
        <w:rPr>
          <w:rFonts w:hint="default" w:ascii="Times New Roman" w:hAnsi="Times New Roman" w:cs="Times New Roman"/>
          <w:lang w:val="en-US" w:eastAsia="zh-CN"/>
        </w:rPr>
      </w:pPr>
      <w:r>
        <w:rPr>
          <w:rFonts w:hint="eastAsia" w:ascii="Times New Roman" w:hAnsi="Times New Roman" w:cs="Times New Roman"/>
          <w:lang w:val="en-US" w:eastAsia="zh-CN"/>
        </w:rPr>
        <w:t>可重复度（REPEATABLE READ）</w:t>
      </w:r>
    </w:p>
    <w:p w14:paraId="19A4DC94">
      <w:pPr>
        <w:numPr>
          <w:ilvl w:val="0"/>
          <w:numId w:val="2"/>
        </w:numPr>
        <w:ind w:left="840" w:leftChars="0" w:hanging="360" w:firstLineChars="0"/>
        <w:rPr>
          <w:rFonts w:hint="default" w:ascii="Times New Roman" w:hAnsi="Times New Roman" w:cs="Times New Roman"/>
          <w:lang w:val="en-US" w:eastAsia="zh-CN"/>
        </w:rPr>
      </w:pPr>
      <w:r>
        <w:rPr>
          <w:rFonts w:hint="eastAsia" w:ascii="Times New Roman" w:hAnsi="Times New Roman" w:cs="Times New Roman"/>
          <w:lang w:val="en-US" w:eastAsia="zh-CN"/>
        </w:rPr>
        <w:t>可串行化（SERIALIZABLE）</w:t>
      </w:r>
    </w:p>
    <w:p w14:paraId="239606F3">
      <w:pPr>
        <w:ind w:firstLine="480" w:firstLineChars="200"/>
        <w:rPr>
          <w:rFonts w:hint="eastAsia" w:ascii="Times New Roman" w:hAnsi="Times New Roman" w:cs="Times New Roman"/>
          <w:lang w:val="en-US" w:eastAsia="zh-CN"/>
        </w:rPr>
      </w:pPr>
      <w:r>
        <w:rPr>
          <w:rFonts w:hint="eastAsia" w:ascii="Times New Roman" w:hAnsi="Times New Roman" w:cs="Times New Roman"/>
          <w:color w:val="000000" w:themeColor="text1"/>
          <w:lang w:val="en-US" w:eastAsia="zh-CN"/>
        </w:rPr>
        <w:t>低隔离级别可以支持更高的并发处理，同时占用的系统资源更少，但可能产生数据不一致的情形也更多一些。MySQL事务隔离级别及其可能产生的问题如表2.1所示。该表说明，最低的隔离级别不能避免读脏、不可重复度和幻读，而最高的隔离级别，可保证多个并发事务的任何调度都不会产生数据的不一致性，但代价是并发度最低。</w:t>
      </w:r>
    </w:p>
    <w:p w14:paraId="1C9D794E">
      <w:pPr>
        <w:jc w:val="center"/>
        <w:rPr>
          <w:rFonts w:hint="default" w:ascii="Times New Roman" w:hAnsi="Times New Roman" w:cs="Times New Roman"/>
          <w:lang w:val="en-US" w:eastAsia="zh-CN"/>
        </w:rPr>
      </w:pPr>
      <w:r>
        <w:rPr>
          <w:rFonts w:hint="eastAsia" w:ascii="宋体" w:hAnsi="宋体" w:eastAsia="宋体" w:cs="Times New Roman"/>
          <w:sz w:val="18"/>
          <w:szCs w:val="18"/>
        </w:rPr>
        <w:t>表2</w:t>
      </w:r>
      <w:r>
        <w:rPr>
          <w:rFonts w:hint="eastAsia" w:ascii="宋体" w:hAnsi="宋体" w:cs="Times New Roman"/>
          <w:sz w:val="18"/>
          <w:szCs w:val="18"/>
          <w:lang w:val="en-US" w:eastAsia="zh-CN"/>
        </w:rPr>
        <w:t>.1</w:t>
      </w:r>
      <w:r>
        <w:rPr>
          <w:rFonts w:hint="eastAsia" w:ascii="宋体" w:hAnsi="宋体" w:eastAsia="宋体" w:cs="Times New Roman"/>
          <w:sz w:val="18"/>
          <w:szCs w:val="18"/>
        </w:rPr>
        <w:t xml:space="preserve"> MySQL 事务隔离级别说明</w:t>
      </w:r>
    </w:p>
    <w:tbl>
      <w:tblPr>
        <w:tblStyle w:val="25"/>
        <w:tblW w:w="0" w:type="auto"/>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579"/>
        <w:gridCol w:w="1206"/>
        <w:gridCol w:w="1206"/>
        <w:gridCol w:w="1206"/>
      </w:tblGrid>
      <w:tr w14:paraId="7F5CA3B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89" w:hRule="atLeast"/>
          <w:jc w:val="center"/>
        </w:trPr>
        <w:tc>
          <w:tcPr>
            <w:tcW w:w="1579" w:type="dxa"/>
            <w:tcBorders>
              <w:tl2br w:val="nil"/>
              <w:tr2bl w:val="nil"/>
            </w:tcBorders>
            <w:shd w:val="clear" w:color="auto" w:fill="auto"/>
          </w:tcPr>
          <w:p w14:paraId="5E551730">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隔离级别</w:t>
            </w:r>
          </w:p>
        </w:tc>
        <w:tc>
          <w:tcPr>
            <w:tcW w:w="1206" w:type="dxa"/>
            <w:tcBorders>
              <w:tl2br w:val="nil"/>
              <w:tr2bl w:val="nil"/>
            </w:tcBorders>
            <w:shd w:val="clear" w:color="auto" w:fill="auto"/>
          </w:tcPr>
          <w:p w14:paraId="67E68FBD">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读脏</w:t>
            </w:r>
          </w:p>
        </w:tc>
        <w:tc>
          <w:tcPr>
            <w:tcW w:w="1206" w:type="dxa"/>
            <w:tcBorders>
              <w:tl2br w:val="nil"/>
              <w:tr2bl w:val="nil"/>
            </w:tcBorders>
            <w:shd w:val="clear" w:color="auto" w:fill="auto"/>
          </w:tcPr>
          <w:p w14:paraId="684F3818">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不可重复读</w:t>
            </w:r>
          </w:p>
        </w:tc>
        <w:tc>
          <w:tcPr>
            <w:tcW w:w="1206" w:type="dxa"/>
            <w:tcBorders>
              <w:tl2br w:val="nil"/>
              <w:tr2bl w:val="nil"/>
            </w:tcBorders>
            <w:shd w:val="clear" w:color="auto" w:fill="auto"/>
          </w:tcPr>
          <w:p w14:paraId="126C3691">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幻读</w:t>
            </w:r>
          </w:p>
        </w:tc>
      </w:tr>
      <w:tr w14:paraId="2CE7770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45" w:hRule="atLeast"/>
          <w:jc w:val="center"/>
        </w:trPr>
        <w:tc>
          <w:tcPr>
            <w:tcW w:w="1579" w:type="dxa"/>
            <w:tcBorders>
              <w:tl2br w:val="nil"/>
              <w:tr2bl w:val="nil"/>
            </w:tcBorders>
            <w:shd w:val="clear" w:color="auto" w:fill="auto"/>
          </w:tcPr>
          <w:p w14:paraId="63AA5D8A">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READ UNCOMITTED</w:t>
            </w:r>
          </w:p>
        </w:tc>
        <w:tc>
          <w:tcPr>
            <w:tcW w:w="1206" w:type="dxa"/>
            <w:tcBorders>
              <w:tl2br w:val="nil"/>
              <w:tr2bl w:val="nil"/>
            </w:tcBorders>
            <w:shd w:val="clear" w:color="auto" w:fill="auto"/>
          </w:tcPr>
          <w:p w14:paraId="3F119004">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c>
          <w:tcPr>
            <w:tcW w:w="1206" w:type="dxa"/>
            <w:tcBorders>
              <w:tl2br w:val="nil"/>
              <w:tr2bl w:val="nil"/>
            </w:tcBorders>
            <w:shd w:val="clear" w:color="auto" w:fill="auto"/>
          </w:tcPr>
          <w:p w14:paraId="260AF2CA">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c>
          <w:tcPr>
            <w:tcW w:w="1206" w:type="dxa"/>
            <w:tcBorders>
              <w:tl2br w:val="nil"/>
              <w:tr2bl w:val="nil"/>
            </w:tcBorders>
            <w:shd w:val="clear" w:color="auto" w:fill="auto"/>
          </w:tcPr>
          <w:p w14:paraId="6E815DFB">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r>
      <w:tr w14:paraId="3989AA7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45" w:hRule="atLeast"/>
          <w:jc w:val="center"/>
        </w:trPr>
        <w:tc>
          <w:tcPr>
            <w:tcW w:w="1579" w:type="dxa"/>
            <w:tcBorders>
              <w:tl2br w:val="nil"/>
              <w:tr2bl w:val="nil"/>
            </w:tcBorders>
            <w:shd w:val="clear" w:color="auto" w:fill="auto"/>
          </w:tcPr>
          <w:p w14:paraId="3B2D259F">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rPr>
              <w:t>READ COMMITTED</w:t>
            </w:r>
          </w:p>
        </w:tc>
        <w:tc>
          <w:tcPr>
            <w:tcW w:w="1206" w:type="dxa"/>
            <w:tcBorders>
              <w:tl2br w:val="nil"/>
              <w:tr2bl w:val="nil"/>
            </w:tcBorders>
            <w:shd w:val="clear" w:color="auto" w:fill="auto"/>
          </w:tcPr>
          <w:p w14:paraId="6C82A9B5">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rPr>
              <w:t>×</w:t>
            </w:r>
          </w:p>
        </w:tc>
        <w:tc>
          <w:tcPr>
            <w:tcW w:w="1206" w:type="dxa"/>
            <w:tcBorders>
              <w:tl2br w:val="nil"/>
              <w:tr2bl w:val="nil"/>
            </w:tcBorders>
            <w:shd w:val="clear" w:color="auto" w:fill="auto"/>
          </w:tcPr>
          <w:p w14:paraId="112B5B11">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rPr>
              <w:t>√</w:t>
            </w:r>
          </w:p>
        </w:tc>
        <w:tc>
          <w:tcPr>
            <w:tcW w:w="1206" w:type="dxa"/>
            <w:tcBorders>
              <w:tl2br w:val="nil"/>
              <w:tr2bl w:val="nil"/>
            </w:tcBorders>
            <w:shd w:val="clear" w:color="auto" w:fill="auto"/>
          </w:tcPr>
          <w:p w14:paraId="7148FC5B">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rPr>
              <w:t>√</w:t>
            </w:r>
          </w:p>
        </w:tc>
      </w:tr>
      <w:tr w14:paraId="3F028B6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45" w:hRule="atLeast"/>
          <w:jc w:val="center"/>
        </w:trPr>
        <w:tc>
          <w:tcPr>
            <w:tcW w:w="1579" w:type="dxa"/>
            <w:tcBorders>
              <w:tl2br w:val="nil"/>
              <w:tr2bl w:val="nil"/>
            </w:tcBorders>
            <w:shd w:val="clear" w:color="auto" w:fill="auto"/>
          </w:tcPr>
          <w:p w14:paraId="61BB8BF6">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REPEATABLE READ</w:t>
            </w:r>
          </w:p>
        </w:tc>
        <w:tc>
          <w:tcPr>
            <w:tcW w:w="1206" w:type="dxa"/>
            <w:tcBorders>
              <w:tl2br w:val="nil"/>
              <w:tr2bl w:val="nil"/>
            </w:tcBorders>
            <w:shd w:val="clear" w:color="auto" w:fill="auto"/>
          </w:tcPr>
          <w:p w14:paraId="6458638E">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c>
          <w:tcPr>
            <w:tcW w:w="1206" w:type="dxa"/>
            <w:tcBorders>
              <w:tl2br w:val="nil"/>
              <w:tr2bl w:val="nil"/>
            </w:tcBorders>
            <w:shd w:val="clear" w:color="auto" w:fill="auto"/>
          </w:tcPr>
          <w:p w14:paraId="16E57AA9">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c>
          <w:tcPr>
            <w:tcW w:w="1206" w:type="dxa"/>
            <w:tcBorders>
              <w:tl2br w:val="nil"/>
              <w:tr2bl w:val="nil"/>
            </w:tcBorders>
            <w:shd w:val="clear" w:color="auto" w:fill="auto"/>
          </w:tcPr>
          <w:p w14:paraId="00529D98">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rPr>
              <w:t>√</w:t>
            </w:r>
          </w:p>
        </w:tc>
      </w:tr>
      <w:tr w14:paraId="39CEC0C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579" w:type="dxa"/>
            <w:tcBorders>
              <w:tl2br w:val="nil"/>
              <w:tr2bl w:val="nil"/>
            </w:tcBorders>
            <w:shd w:val="clear" w:color="auto" w:fill="auto"/>
          </w:tcPr>
          <w:p w14:paraId="36EF99CC">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8F8F8"/>
              </w:rPr>
              <w:t>SERIALIZABLE</w:t>
            </w:r>
          </w:p>
        </w:tc>
        <w:tc>
          <w:tcPr>
            <w:tcW w:w="1206" w:type="dxa"/>
            <w:tcBorders>
              <w:tl2br w:val="nil"/>
              <w:tr2bl w:val="nil"/>
            </w:tcBorders>
            <w:shd w:val="clear" w:color="auto" w:fill="auto"/>
          </w:tcPr>
          <w:p w14:paraId="65506166">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c>
          <w:tcPr>
            <w:tcW w:w="1206" w:type="dxa"/>
            <w:tcBorders>
              <w:tl2br w:val="nil"/>
              <w:tr2bl w:val="nil"/>
            </w:tcBorders>
            <w:shd w:val="clear" w:color="auto" w:fill="auto"/>
          </w:tcPr>
          <w:p w14:paraId="3DE97370">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c>
          <w:tcPr>
            <w:tcW w:w="1206" w:type="dxa"/>
            <w:tcBorders>
              <w:tl2br w:val="nil"/>
              <w:tr2bl w:val="nil"/>
            </w:tcBorders>
            <w:shd w:val="clear" w:color="auto" w:fill="auto"/>
          </w:tcPr>
          <w:p w14:paraId="06C0B2DF">
            <w:pPr>
              <w:rPr>
                <w:rFonts w:hint="eastAsia" w:ascii="宋体" w:hAnsi="宋体" w:eastAsia="宋体" w:cs="宋体"/>
                <w:sz w:val="18"/>
                <w:szCs w:val="18"/>
                <w:vertAlign w:val="baseline"/>
                <w:lang w:val="en-US" w:eastAsia="zh-CN"/>
              </w:rPr>
            </w:pPr>
            <w:r>
              <w:rPr>
                <w:rFonts w:hint="eastAsia" w:ascii="宋体" w:hAnsi="宋体" w:eastAsia="宋体" w:cs="宋体"/>
                <w:i w:val="0"/>
                <w:iCs w:val="0"/>
                <w:caps w:val="0"/>
                <w:color w:val="333333"/>
                <w:spacing w:val="0"/>
                <w:sz w:val="18"/>
                <w:szCs w:val="18"/>
                <w:shd w:val="clear" w:fill="FFFFFF"/>
              </w:rPr>
              <w:t>×</w:t>
            </w:r>
          </w:p>
        </w:tc>
      </w:tr>
    </w:tbl>
    <w:p w14:paraId="2C48FA37">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本关为模拟不可重复读现象，可以将事务隔离级别设置为read committed，可已根据时刻的提示添加set @n = sleep( )语句来进行延时，使得执行到该语句时处于对应的时刻。事务1代码如图2.12所示，事务2代码如图2.13所示。其中不可重复读产生的原因，是事务t2的两次读取之间，另一个事务t1修改了t2读取的数据，导致t2两次读取的结果不一致。</w:t>
      </w:r>
    </w:p>
    <w:p w14:paraId="378DF3FD">
      <w:pPr>
        <w:jc w:val="center"/>
      </w:pPr>
      <w:r>
        <w:drawing>
          <wp:inline distT="0" distB="0" distL="114300" distR="114300">
            <wp:extent cx="5293360" cy="4249420"/>
            <wp:effectExtent l="0" t="0" r="2540" b="825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1"/>
                    <a:stretch>
                      <a:fillRect/>
                    </a:stretch>
                  </pic:blipFill>
                  <pic:spPr>
                    <a:xfrm>
                      <a:off x="0" y="0"/>
                      <a:ext cx="5293360" cy="4249420"/>
                    </a:xfrm>
                    <a:prstGeom prst="rect">
                      <a:avLst/>
                    </a:prstGeom>
                    <a:noFill/>
                    <a:ln>
                      <a:noFill/>
                    </a:ln>
                  </pic:spPr>
                </pic:pic>
              </a:graphicData>
            </a:graphic>
          </wp:inline>
        </w:drawing>
      </w:r>
    </w:p>
    <w:p w14:paraId="19ECB2C3">
      <w:pPr>
        <w:jc w:val="center"/>
        <w:rPr>
          <w:rFonts w:hint="default"/>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12</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不可重复读（事务1）</w:t>
      </w:r>
    </w:p>
    <w:p w14:paraId="7FC3771A">
      <w:pPr>
        <w:jc w:val="center"/>
      </w:pPr>
    </w:p>
    <w:p w14:paraId="18D24786">
      <w:pPr>
        <w:jc w:val="center"/>
      </w:pPr>
      <w:r>
        <w:drawing>
          <wp:inline distT="0" distB="0" distL="114300" distR="114300">
            <wp:extent cx="5355590" cy="3592195"/>
            <wp:effectExtent l="0" t="0" r="6985" b="825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2"/>
                    <a:stretch>
                      <a:fillRect/>
                    </a:stretch>
                  </pic:blipFill>
                  <pic:spPr>
                    <a:xfrm>
                      <a:off x="0" y="0"/>
                      <a:ext cx="5355590" cy="3592195"/>
                    </a:xfrm>
                    <a:prstGeom prst="rect">
                      <a:avLst/>
                    </a:prstGeom>
                    <a:noFill/>
                    <a:ln>
                      <a:noFill/>
                    </a:ln>
                  </pic:spPr>
                </pic:pic>
              </a:graphicData>
            </a:graphic>
          </wp:inline>
        </w:drawing>
      </w:r>
    </w:p>
    <w:p w14:paraId="1C3D9BB4">
      <w:pPr>
        <w:jc w:val="center"/>
        <w:rPr>
          <w:rFonts w:hint="default"/>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13</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不可重复读（事务2）</w:t>
      </w:r>
    </w:p>
    <w:p w14:paraId="45C76470">
      <w:pPr>
        <w:rPr>
          <w:rFonts w:hint="default"/>
          <w:lang w:val="en-US" w:eastAsia="zh-CN"/>
        </w:rPr>
      </w:pPr>
    </w:p>
    <w:p w14:paraId="20FD65EC">
      <w:pPr>
        <w:pStyle w:val="3"/>
        <w:spacing w:line="360" w:lineRule="auto"/>
        <w:rPr>
          <w:rFonts w:hint="eastAsia" w:ascii="Times New Roman" w:hAnsi="Times New Roman" w:cs="Times New Roman"/>
          <w:b/>
          <w:bCs/>
          <w:color w:val="auto"/>
          <w:sz w:val="28"/>
        </w:rPr>
      </w:pPr>
      <w:bookmarkStart w:id="7" w:name="_Toc3748"/>
      <w:r>
        <w:rPr>
          <w:rFonts w:hint="eastAsia" w:ascii="Times New Roman" w:hAnsi="Times New Roman" w:cs="Times New Roman"/>
          <w:b/>
          <w:bCs/>
          <w:color w:val="auto"/>
          <w:sz w:val="28"/>
        </w:rPr>
        <w:t>2.</w:t>
      </w:r>
      <w:r>
        <w:rPr>
          <w:rFonts w:hint="eastAsia" w:ascii="Times New Roman" w:hAnsi="Times New Roman" w:cs="Times New Roman"/>
          <w:b/>
          <w:bCs/>
          <w:color w:val="auto"/>
          <w:sz w:val="28"/>
          <w:lang w:val="en-US" w:eastAsia="zh-CN"/>
        </w:rPr>
        <w:t>6</w:t>
      </w:r>
      <w:r>
        <w:rPr>
          <w:rFonts w:hint="eastAsia" w:ascii="Times New Roman" w:hAnsi="Times New Roman" w:cs="Times New Roman"/>
          <w:b/>
          <w:bCs/>
          <w:color w:val="auto"/>
          <w:sz w:val="28"/>
        </w:rPr>
        <w:t xml:space="preserve"> 数据库设计与实现</w:t>
      </w:r>
      <w:bookmarkEnd w:id="7"/>
    </w:p>
    <w:p w14:paraId="72EFE4B1">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本节的3个关卡涉及数据库设计与实现相关内容，包括从概念模型到MySQL实现、E-R图的构建，建模工具的使用等。本节已完成全部关卡。</w:t>
      </w:r>
    </w:p>
    <w:p w14:paraId="0CB36E31">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2.6.1 从概念模型到MySQL实现</w:t>
      </w:r>
    </w:p>
    <w:p w14:paraId="4FEFA919">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根据机票订票系统概念模型ER图，逐个进行各个实体表的创建，并按照要求给定主码，自动增加（auto_increment），非空，默认值等约束。再根据ER图中的关系为表添加外码约束，即对于n:1的实体，需要在n边的实体表创建时添加对应1边的外码约束，本关并未涉及n:m的实体关系。对于涉及出发机场和到达机场的外码需做例外处理以防同名，前者命名为`from`，后者命名为`to`，注意符号不是单引号。更具体的代码实现从略。</w:t>
      </w:r>
    </w:p>
    <w:p w14:paraId="3833076E">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2.6.2 从需求分析到逻辑模型</w:t>
      </w:r>
    </w:p>
    <w:p w14:paraId="687C2073">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本关任务：根据应用场景需求描述，完成ER图，并转换成关系模式。</w:t>
      </w:r>
    </w:p>
    <w:p w14:paraId="396E9285">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根据任务描述转换得到的ER图如图2.14所示。需要明确各实体集的属性和主码约束，根据实体间关系来确定外码约束。</w:t>
      </w:r>
    </w:p>
    <w:p w14:paraId="6E5F9FA4">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该ER图对应的关系模式描述如图2.15所示。</w:t>
      </w:r>
    </w:p>
    <w:p w14:paraId="59EC6533">
      <w:pPr>
        <w:jc w:val="center"/>
      </w:pPr>
      <w:r>
        <w:drawing>
          <wp:inline distT="0" distB="0" distL="114300" distR="114300">
            <wp:extent cx="5213350" cy="2459990"/>
            <wp:effectExtent l="0" t="0" r="6350" b="698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3"/>
                    <a:stretch>
                      <a:fillRect/>
                    </a:stretch>
                  </pic:blipFill>
                  <pic:spPr>
                    <a:xfrm>
                      <a:off x="0" y="0"/>
                      <a:ext cx="5213350" cy="2459990"/>
                    </a:xfrm>
                    <a:prstGeom prst="rect">
                      <a:avLst/>
                    </a:prstGeom>
                    <a:noFill/>
                    <a:ln>
                      <a:noFill/>
                    </a:ln>
                  </pic:spPr>
                </pic:pic>
              </a:graphicData>
            </a:graphic>
          </wp:inline>
        </w:drawing>
      </w:r>
    </w:p>
    <w:p w14:paraId="4E6570A9">
      <w:pPr>
        <w:jc w:val="center"/>
        <w:rPr>
          <w:rFonts w:hint="eastAsia" w:ascii="宋体" w:hAnsi="宋体" w:cs="Times New Roman"/>
          <w:sz w:val="18"/>
          <w:szCs w:val="18"/>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14</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影院管理系统ER图</w:t>
      </w:r>
    </w:p>
    <w:p w14:paraId="120324E4">
      <w:pPr>
        <w:jc w:val="center"/>
      </w:pPr>
      <w:r>
        <w:drawing>
          <wp:inline distT="0" distB="0" distL="114300" distR="114300">
            <wp:extent cx="5267325" cy="1257935"/>
            <wp:effectExtent l="0" t="0" r="0" b="889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4"/>
                    <a:stretch>
                      <a:fillRect/>
                    </a:stretch>
                  </pic:blipFill>
                  <pic:spPr>
                    <a:xfrm>
                      <a:off x="0" y="0"/>
                      <a:ext cx="5267325" cy="1257935"/>
                    </a:xfrm>
                    <a:prstGeom prst="rect">
                      <a:avLst/>
                    </a:prstGeom>
                    <a:noFill/>
                    <a:ln>
                      <a:noFill/>
                    </a:ln>
                  </pic:spPr>
                </pic:pic>
              </a:graphicData>
            </a:graphic>
          </wp:inline>
        </w:drawing>
      </w:r>
    </w:p>
    <w:p w14:paraId="773B8A19">
      <w:pPr>
        <w:jc w:val="center"/>
        <w:rPr>
          <w:rFonts w:hint="default" w:ascii="宋体" w:hAnsi="宋体" w:cs="Times New Roman"/>
          <w:sz w:val="18"/>
          <w:szCs w:val="18"/>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15</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关系模式描述</w:t>
      </w:r>
    </w:p>
    <w:p w14:paraId="79954F89">
      <w:pPr>
        <w:jc w:val="center"/>
        <w:rPr>
          <w:rFonts w:hint="default"/>
          <w:lang w:val="en-US" w:eastAsia="zh-CN"/>
        </w:rPr>
      </w:pPr>
    </w:p>
    <w:p w14:paraId="385D40F2">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2.6.3 建模工具的使用</w:t>
      </w:r>
    </w:p>
    <w:p w14:paraId="1BE0C69B">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用MySQL Workbench打开已经建好的模型文件rbac.mwb，依次点击菜单database、Forward engineering，对弹窗进行进一步操作，即可自动导出SQL脚本，由此实现从ER图向SQL脚本的转变，创建含对应关系模式的数据库。</w:t>
      </w:r>
    </w:p>
    <w:p w14:paraId="0167EAAD">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 xml:space="preserve">2.6.4 </w:t>
      </w:r>
      <w:bookmarkStart w:id="8" w:name="_Hlk134395926"/>
      <w:r>
        <w:rPr>
          <w:rFonts w:hint="eastAsia" w:ascii="Times New Roman" w:hAnsi="Times New Roman" w:cs="Times New Roman"/>
          <w:b/>
          <w:bCs/>
          <w:lang w:val="en-US" w:eastAsia="zh-CN"/>
        </w:rPr>
        <w:t>制约因素分析与设计</w:t>
      </w:r>
      <w:bookmarkEnd w:id="8"/>
    </w:p>
    <w:p w14:paraId="208F061C">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从实际问题的建模到数据库的概念模型和逻辑模型的构建过程中，需要考虑若干制约因素。以第一关的机票订票系统为例，考虑到了以下因素：</w:t>
      </w:r>
    </w:p>
    <w:p w14:paraId="5F1A036F">
      <w:pPr>
        <w:numPr>
          <w:ilvl w:val="0"/>
          <w:numId w:val="3"/>
        </w:numPr>
        <w:ind w:left="840" w:leftChars="0" w:hanging="360" w:firstLineChars="0"/>
        <w:rPr>
          <w:rFonts w:hint="default" w:ascii="Times New Roman" w:hAnsi="Times New Roman" w:eastAsia="宋体" w:cs="Times New Roman"/>
          <w:b w:val="0"/>
          <w:bCs w:val="0"/>
          <w:color w:val="000000" w:themeColor="text1"/>
          <w:kern w:val="2"/>
          <w:sz w:val="24"/>
          <w:szCs w:val="24"/>
          <w:lang w:val="en-US" w:eastAsia="zh-CN" w:bidi="ar-SA"/>
        </w:rPr>
      </w:pPr>
      <w:r>
        <w:rPr>
          <w:rFonts w:hint="eastAsia" w:ascii="Times New Roman" w:hAnsi="Times New Roman" w:eastAsia="宋体" w:cs="Times New Roman"/>
          <w:b w:val="0"/>
          <w:bCs w:val="0"/>
          <w:color w:val="000000" w:themeColor="text1"/>
          <w:kern w:val="2"/>
          <w:sz w:val="24"/>
          <w:szCs w:val="24"/>
          <w:lang w:val="en-US" w:eastAsia="zh-CN" w:bidi="ar-SA"/>
        </w:rPr>
        <w:t>考虑到系统权限的不同，用户user分为了两类，普通股用户可以订票，管理用户有权限维护和管理整个系统的运营，实现中将两类用户合并，用admin_tag标记区分。</w:t>
      </w:r>
    </w:p>
    <w:p w14:paraId="3ED4772E">
      <w:pPr>
        <w:numPr>
          <w:ilvl w:val="0"/>
          <w:numId w:val="3"/>
        </w:numPr>
        <w:ind w:left="840" w:leftChars="0" w:hanging="360" w:firstLineChars="0"/>
        <w:rPr>
          <w:rFonts w:hint="default" w:ascii="Times New Roman" w:hAnsi="Times New Roman" w:eastAsia="宋体" w:cs="Times New Roman"/>
          <w:b w:val="0"/>
          <w:bCs w:val="0"/>
          <w:color w:val="000000" w:themeColor="text1"/>
          <w:kern w:val="2"/>
          <w:sz w:val="24"/>
          <w:szCs w:val="24"/>
          <w:lang w:val="en-US" w:eastAsia="zh-CN" w:bidi="ar-SA"/>
        </w:rPr>
      </w:pPr>
      <w:r>
        <w:rPr>
          <w:rFonts w:hint="eastAsia" w:ascii="Times New Roman" w:hAnsi="Times New Roman" w:eastAsia="宋体" w:cs="Times New Roman"/>
          <w:b w:val="0"/>
          <w:bCs w:val="0"/>
          <w:color w:val="000000" w:themeColor="text1"/>
          <w:kern w:val="2"/>
          <w:sz w:val="24"/>
          <w:szCs w:val="24"/>
          <w:lang w:val="en-US" w:eastAsia="zh-CN" w:bidi="ar-SA"/>
        </w:rPr>
        <w:t>考虑到旅客实际情况，用户登录系统不一定是替自己买票，所以用户user和旅客passenger信息是分开存储，这样用户也可以为多人购买多张机票。</w:t>
      </w:r>
    </w:p>
    <w:p w14:paraId="164B4728">
      <w:pPr>
        <w:numPr>
          <w:ilvl w:val="0"/>
          <w:numId w:val="3"/>
        </w:numPr>
        <w:ind w:left="840" w:leftChars="0" w:hanging="360" w:firstLineChars="0"/>
        <w:rPr>
          <w:rFonts w:hint="default" w:ascii="Times New Roman" w:hAnsi="Times New Roman" w:eastAsia="宋体" w:cs="Times New Roman"/>
          <w:b w:val="0"/>
          <w:bCs w:val="0"/>
          <w:color w:val="000000" w:themeColor="text1"/>
          <w:kern w:val="2"/>
          <w:sz w:val="24"/>
          <w:szCs w:val="24"/>
          <w:lang w:val="en-US" w:eastAsia="zh-CN" w:bidi="ar-SA"/>
        </w:rPr>
      </w:pPr>
      <w:r>
        <w:rPr>
          <w:rFonts w:hint="eastAsia" w:ascii="Times New Roman" w:hAnsi="Times New Roman" w:eastAsia="宋体" w:cs="Times New Roman"/>
          <w:b w:val="0"/>
          <w:bCs w:val="0"/>
          <w:color w:val="000000" w:themeColor="text1"/>
          <w:kern w:val="2"/>
          <w:sz w:val="24"/>
          <w:szCs w:val="24"/>
          <w:lang w:val="en-US" w:eastAsia="zh-CN" w:bidi="ar-SA"/>
        </w:rPr>
        <w:t>对于航班，一般依航班常规调度表flightschedule为基准安排，但调度表不是一成不变，也不是每个既定的航班都实际起飞，也不总是按既定的时间起飞，故实飞航班是单独安排并记录得到flight表。</w:t>
      </w:r>
    </w:p>
    <w:p w14:paraId="4B05C16E">
      <w:pPr>
        <w:rPr>
          <w:color w:val="FF0000"/>
        </w:rPr>
      </w:pPr>
    </w:p>
    <w:p w14:paraId="6BAA8847">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2.6.5 工程师责任及其分析</w:t>
      </w:r>
    </w:p>
    <w:p w14:paraId="05079CBD">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工程师的责任应该包含以下几点：</w:t>
      </w:r>
    </w:p>
    <w:p w14:paraId="7BB83164">
      <w:pPr>
        <w:numPr>
          <w:ilvl w:val="0"/>
          <w:numId w:val="4"/>
        </w:numPr>
        <w:ind w:left="840" w:leftChars="0" w:hanging="360" w:firstLineChars="0"/>
        <w:rPr>
          <w:rFonts w:hint="default" w:ascii="Times New Roman" w:hAnsi="Times New Roman" w:eastAsia="宋体" w:cs="Times New Roman"/>
          <w:b w:val="0"/>
          <w:bCs w:val="0"/>
          <w:color w:val="000000" w:themeColor="text1"/>
          <w:kern w:val="2"/>
          <w:sz w:val="24"/>
          <w:szCs w:val="24"/>
          <w:lang w:val="en-US" w:eastAsia="zh-CN" w:bidi="ar-SA"/>
        </w:rPr>
      </w:pPr>
      <w:r>
        <w:rPr>
          <w:rFonts w:hint="eastAsia" w:ascii="Times New Roman" w:hAnsi="Times New Roman" w:cs="Times New Roman"/>
          <w:b w:val="0"/>
          <w:bCs w:val="0"/>
          <w:color w:val="000000" w:themeColor="text1"/>
          <w:kern w:val="2"/>
          <w:sz w:val="24"/>
          <w:szCs w:val="24"/>
          <w:lang w:val="en-US" w:eastAsia="zh-CN" w:bidi="ar-SA"/>
        </w:rPr>
        <w:t>社会方面，</w:t>
      </w:r>
      <w:r>
        <w:rPr>
          <w:rFonts w:hint="eastAsia" w:ascii="宋体" w:hAnsi="宋体"/>
          <w:color w:val="000000"/>
          <w:sz w:val="23"/>
          <w:szCs w:val="24"/>
        </w:rPr>
        <w:t>工程师应该能够基于工程相关背景知识进行合理分析，评价专业工程实践和复杂工程问题解决方案对社会、健康、安全、法律以及文化的影响，并理解应承担的责任</w:t>
      </w:r>
      <w:r>
        <w:rPr>
          <w:rFonts w:hint="eastAsia" w:ascii="宋体" w:hAnsi="宋体"/>
          <w:color w:val="000000"/>
          <w:sz w:val="23"/>
          <w:szCs w:val="24"/>
          <w:lang w:eastAsia="zh-CN"/>
        </w:rPr>
        <w:t>。</w:t>
      </w:r>
    </w:p>
    <w:p w14:paraId="657B2837">
      <w:pPr>
        <w:numPr>
          <w:ilvl w:val="0"/>
          <w:numId w:val="4"/>
        </w:numPr>
        <w:ind w:left="840" w:leftChars="0" w:hanging="360" w:firstLineChars="0"/>
        <w:rPr>
          <w:rFonts w:hint="default" w:ascii="Times New Roman" w:hAnsi="Times New Roman" w:eastAsia="宋体" w:cs="Times New Roman"/>
          <w:b w:val="0"/>
          <w:bCs w:val="0"/>
          <w:color w:val="000000" w:themeColor="text1"/>
          <w:kern w:val="2"/>
          <w:sz w:val="24"/>
          <w:szCs w:val="24"/>
          <w:lang w:val="en-US" w:eastAsia="zh-CN" w:bidi="ar-SA"/>
        </w:rPr>
      </w:pPr>
      <w:r>
        <w:rPr>
          <w:rFonts w:hint="eastAsia" w:ascii="宋体" w:hAnsi="宋体"/>
          <w:color w:val="000000"/>
          <w:sz w:val="23"/>
          <w:szCs w:val="24"/>
        </w:rPr>
        <w:t>安全方面，工程师应该尽可能考虑系统中存在的安全漏洞，安全性是所有系统用户关心的重要命题</w:t>
      </w:r>
      <w:r>
        <w:rPr>
          <w:rFonts w:hint="eastAsia" w:ascii="宋体" w:hAnsi="宋体"/>
          <w:color w:val="000000"/>
          <w:sz w:val="23"/>
          <w:szCs w:val="24"/>
          <w:lang w:eastAsia="zh-CN"/>
        </w:rPr>
        <w:t>。</w:t>
      </w:r>
    </w:p>
    <w:p w14:paraId="7C1F3160">
      <w:pPr>
        <w:numPr>
          <w:ilvl w:val="0"/>
          <w:numId w:val="4"/>
        </w:numPr>
        <w:ind w:left="840" w:leftChars="0" w:hanging="360" w:firstLineChars="0"/>
        <w:rPr>
          <w:rFonts w:hint="default" w:ascii="Times New Roman" w:hAnsi="Times New Roman" w:eastAsia="宋体" w:cs="Times New Roman"/>
          <w:b w:val="0"/>
          <w:bCs w:val="0"/>
          <w:color w:val="000000" w:themeColor="text1"/>
          <w:kern w:val="2"/>
          <w:sz w:val="24"/>
          <w:szCs w:val="24"/>
          <w:lang w:val="en-US" w:eastAsia="zh-CN" w:bidi="ar-SA"/>
        </w:rPr>
      </w:pPr>
      <w:r>
        <w:rPr>
          <w:rFonts w:hint="eastAsia" w:ascii="宋体" w:hAnsi="宋体"/>
          <w:color w:val="000000"/>
          <w:sz w:val="23"/>
          <w:szCs w:val="24"/>
        </w:rPr>
        <w:t xml:space="preserve">科学发展方面，工程师应该能够基于科学原理并采用科学方法对复杂工程问题进行研究，包括设计实验、分析与解释数据、并通过信息综合得出合理有效的结论。 </w:t>
      </w:r>
    </w:p>
    <w:p w14:paraId="034B2E72">
      <w:pPr>
        <w:ind w:firstLine="482" w:firstLineChars="200"/>
        <w:rPr>
          <w:rFonts w:hint="eastAsia" w:ascii="黑体" w:hAnsi="黑体" w:eastAsia="黑体"/>
          <w:b/>
          <w:color w:val="FF0000"/>
        </w:rPr>
      </w:pPr>
    </w:p>
    <w:p w14:paraId="5B417BD4">
      <w:pPr>
        <w:pStyle w:val="3"/>
        <w:spacing w:line="360" w:lineRule="auto"/>
        <w:rPr>
          <w:rFonts w:hint="eastAsia" w:ascii="Times New Roman" w:hAnsi="Times New Roman" w:cs="Times New Roman"/>
          <w:b/>
          <w:bCs/>
          <w:color w:val="auto"/>
          <w:sz w:val="28"/>
        </w:rPr>
      </w:pPr>
      <w:bookmarkStart w:id="9" w:name="_Toc261"/>
      <w:r>
        <w:rPr>
          <w:rFonts w:hint="eastAsia" w:ascii="Times New Roman" w:hAnsi="Times New Roman" w:cs="Times New Roman"/>
          <w:b/>
          <w:bCs/>
          <w:color w:val="auto"/>
          <w:sz w:val="28"/>
        </w:rPr>
        <w:t>2.</w:t>
      </w:r>
      <w:r>
        <w:rPr>
          <w:rFonts w:hint="eastAsia" w:ascii="Times New Roman" w:hAnsi="Times New Roman" w:cs="Times New Roman"/>
          <w:b/>
          <w:bCs/>
          <w:color w:val="auto"/>
          <w:sz w:val="28"/>
          <w:lang w:val="en-US" w:eastAsia="zh-CN"/>
        </w:rPr>
        <w:t>7</w:t>
      </w:r>
      <w:r>
        <w:rPr>
          <w:rFonts w:hint="eastAsia" w:ascii="Times New Roman" w:hAnsi="Times New Roman" w:cs="Times New Roman"/>
          <w:b/>
          <w:bCs/>
          <w:color w:val="auto"/>
          <w:sz w:val="28"/>
        </w:rPr>
        <w:t xml:space="preserve"> 数据库应用开发(JAVA篇)</w:t>
      </w:r>
      <w:bookmarkEnd w:id="9"/>
    </w:p>
    <w:p w14:paraId="29A1297E">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本节的7个关卡从JDBC体系结构出发，灵活考察了使用JAVA进行数据库应用开发的基本知识。本节已完成全部关卡。</w:t>
      </w:r>
    </w:p>
    <w:p w14:paraId="42D520D7">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2.7.1 JDBC体系结构和简单的查询</w:t>
      </w:r>
    </w:p>
    <w:p w14:paraId="4C4D8500">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本关任务：查询client表中邮箱非空的客户信息，列出客户姓名，邮箱和电话。</w:t>
      </w:r>
    </w:p>
    <w:p w14:paraId="7F296D6F">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完成本关需要了解JDBC的体系结构，核心组件及使用步骤。在本关的Client类中，先定义JDBC驱动程序名，数据库链接，用户名及登录密码的字符串，以方便在函数中直接使用。具体步骤如下：</w:t>
      </w:r>
    </w:p>
    <w:p w14:paraId="13A710D8">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使用Java的Class.forName()方法，将驱动程序的类文件动态加载到内存中，并将其自动注册。</w:t>
      </w:r>
    </w:p>
    <w:p w14:paraId="189409A3">
      <w:pPr>
        <w:ind w:firstLine="480" w:firstLineChars="200"/>
        <w:rPr>
          <w:rFonts w:hint="default"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加载驱动程序后，使用DriverManager.getConnection(String url, String user, String password)方法创建数据库连接对象。</w:t>
      </w:r>
      <w:r>
        <w:rPr>
          <w:rFonts w:hint="eastAsia" w:cs="Times New Roman"/>
          <w:color w:val="000000" w:themeColor="text1"/>
          <w:lang w:val="en-US" w:eastAsia="zh-CN"/>
        </w:rPr>
        <w:t>通过使用用户名和密码来建立连接，来提高数据库的安全性。</w:t>
      </w:r>
    </w:p>
    <w:p w14:paraId="49005D90">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在使用Statement对象执行SQL语句前，需要使用Connection对象的createStatement()方法创建Statement的一个实例。</w:t>
      </w:r>
    </w:p>
    <w:p w14:paraId="285F747E">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创建Statement对象后，可以使用它来执行一个SQL语句，其中有三种执行方法：</w:t>
      </w:r>
    </w:p>
    <w:p w14:paraId="6A23487F">
      <w:pPr>
        <w:numPr>
          <w:ilvl w:val="0"/>
          <w:numId w:val="5"/>
        </w:numPr>
        <w:ind w:left="840" w:leftChars="0" w:hanging="360" w:firstLineChars="0"/>
        <w:rPr>
          <w:rFonts w:hint="eastAsia" w:ascii="Times New Roman" w:hAnsi="Times New Roman" w:cs="Times New Roman"/>
          <w:b w:val="0"/>
          <w:bCs w:val="0"/>
          <w:color w:val="000000" w:themeColor="text1"/>
          <w:kern w:val="2"/>
          <w:sz w:val="24"/>
          <w:szCs w:val="24"/>
          <w:lang w:val="en-US" w:eastAsia="zh-CN" w:bidi="ar-SA"/>
        </w:rPr>
      </w:pPr>
      <w:r>
        <w:rPr>
          <w:rFonts w:hint="eastAsia" w:ascii="Times New Roman" w:hAnsi="Times New Roman" w:cs="Times New Roman"/>
          <w:b w:val="0"/>
          <w:bCs w:val="0"/>
          <w:color w:val="000000" w:themeColor="text1"/>
          <w:kern w:val="2"/>
          <w:sz w:val="24"/>
          <w:szCs w:val="24"/>
          <w:lang w:val="en-US" w:eastAsia="zh-CN" w:bidi="ar-SA"/>
        </w:rPr>
        <w:t>boolean execute(String SQL)：如果可以检索到ResultSet对象，则返回一个布尔值true; 否则返回false。使用此方法执行SQL DDL语句或需要使用真正的动态SQL时。</w:t>
      </w:r>
    </w:p>
    <w:p w14:paraId="12039D39">
      <w:pPr>
        <w:numPr>
          <w:ilvl w:val="0"/>
          <w:numId w:val="5"/>
        </w:numPr>
        <w:ind w:left="840" w:leftChars="0" w:hanging="360" w:firstLineChars="0"/>
        <w:rPr>
          <w:rFonts w:hint="eastAsia" w:ascii="Times New Roman" w:hAnsi="Times New Roman" w:cs="Times New Roman"/>
          <w:b w:val="0"/>
          <w:bCs w:val="0"/>
          <w:color w:val="000000" w:themeColor="text1"/>
          <w:kern w:val="2"/>
          <w:sz w:val="24"/>
          <w:szCs w:val="24"/>
          <w:lang w:val="en-US" w:eastAsia="zh-CN" w:bidi="ar-SA"/>
        </w:rPr>
      </w:pPr>
      <w:r>
        <w:rPr>
          <w:rFonts w:hint="eastAsia" w:ascii="Times New Roman" w:hAnsi="Times New Roman" w:cs="Times New Roman"/>
          <w:b w:val="0"/>
          <w:bCs w:val="0"/>
          <w:color w:val="000000" w:themeColor="text1"/>
          <w:kern w:val="2"/>
          <w:sz w:val="24"/>
          <w:szCs w:val="24"/>
          <w:lang w:val="en-US" w:eastAsia="zh-CN" w:bidi="ar-SA"/>
        </w:rPr>
        <w:t>int executeUpdate(String SQL)：返回受SQL语句执行影响的行数。使用此方法执行预期会影响多个行的SQL语句，例如INSERT，UPDATE或DELETE语句。</w:t>
      </w:r>
    </w:p>
    <w:p w14:paraId="0E23113F">
      <w:pPr>
        <w:numPr>
          <w:ilvl w:val="0"/>
          <w:numId w:val="5"/>
        </w:numPr>
        <w:ind w:left="840" w:leftChars="0" w:hanging="360" w:firstLineChars="0"/>
        <w:rPr>
          <w:rFonts w:hint="eastAsia" w:ascii="Times New Roman" w:hAnsi="Times New Roman" w:cs="Times New Roman"/>
          <w:b w:val="0"/>
          <w:bCs w:val="0"/>
          <w:color w:val="000000" w:themeColor="text1"/>
          <w:kern w:val="2"/>
          <w:sz w:val="24"/>
          <w:szCs w:val="24"/>
          <w:lang w:val="en-US" w:eastAsia="zh-CN" w:bidi="ar-SA"/>
        </w:rPr>
      </w:pPr>
      <w:r>
        <w:rPr>
          <w:rFonts w:hint="eastAsia" w:ascii="Times New Roman" w:hAnsi="Times New Roman" w:cs="Times New Roman"/>
          <w:b w:val="0"/>
          <w:bCs w:val="0"/>
          <w:color w:val="000000" w:themeColor="text1"/>
          <w:kern w:val="2"/>
          <w:sz w:val="24"/>
          <w:szCs w:val="24"/>
          <w:lang w:val="en-US" w:eastAsia="zh-CN" w:bidi="ar-SA"/>
        </w:rPr>
        <w:t>ResultSet executeQuery(String SQL)：返回一个ResultSet对象。当您希望获得结果集时，请使用此方法，就像使用SELECT语句一样。</w:t>
      </w:r>
    </w:p>
    <w:p w14:paraId="275989DD">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本关选用第3个执行方法，使用resultSet.next()遍历ResultSet输出查询到的客户信息即可。代码如图2.16所示。</w:t>
      </w:r>
    </w:p>
    <w:p w14:paraId="242EAF25">
      <w:pPr>
        <w:ind w:firstLine="480" w:firstLineChars="200"/>
        <w:rPr>
          <w:rFonts w:hint="default" w:ascii="Times New Roman" w:hAnsi="Times New Roman" w:cs="Times New Roman"/>
          <w:color w:val="000000" w:themeColor="text1"/>
          <w:lang w:val="en-US" w:eastAsia="zh-CN"/>
        </w:rPr>
      </w:pPr>
      <w:r>
        <w:rPr>
          <w:rFonts w:hint="eastAsia" w:cs="Times New Roman"/>
          <w:color w:val="000000" w:themeColor="text1"/>
          <w:lang w:val="en-US" w:eastAsia="zh-CN"/>
        </w:rPr>
        <w:t>除了</w:t>
      </w:r>
      <w:r>
        <w:rPr>
          <w:rFonts w:hint="eastAsia" w:ascii="Times New Roman" w:hAnsi="Times New Roman" w:cs="Times New Roman"/>
          <w:color w:val="000000" w:themeColor="text1"/>
          <w:lang w:val="en-US" w:eastAsia="zh-CN"/>
        </w:rPr>
        <w:t>Statement，还有PreparedStatement对其接口进行扩展，可以动态的提供参数，且当语句被多次执行时效率比Statement更高。</w:t>
      </w:r>
    </w:p>
    <w:p w14:paraId="1D233FEB">
      <w:pPr>
        <w:jc w:val="center"/>
      </w:pPr>
      <w:r>
        <w:drawing>
          <wp:inline distT="0" distB="0" distL="114300" distR="114300">
            <wp:extent cx="3966210" cy="6480810"/>
            <wp:effectExtent l="0" t="0" r="571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3966210" cy="6480810"/>
                    </a:xfrm>
                    <a:prstGeom prst="rect">
                      <a:avLst/>
                    </a:prstGeom>
                    <a:noFill/>
                    <a:ln>
                      <a:noFill/>
                    </a:ln>
                  </pic:spPr>
                </pic:pic>
              </a:graphicData>
            </a:graphic>
          </wp:inline>
        </w:drawing>
      </w:r>
    </w:p>
    <w:p w14:paraId="797C9259">
      <w:pPr>
        <w:jc w:val="center"/>
        <w:rPr>
          <w:rFonts w:hint="default" w:ascii="宋体" w:hAnsi="宋体" w:cs="Times New Roman"/>
          <w:sz w:val="18"/>
          <w:szCs w:val="18"/>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16</w:t>
      </w:r>
      <w:r>
        <w:rPr>
          <w:rFonts w:hint="eastAsia" w:ascii="宋体" w:hAnsi="宋体" w:eastAsia="宋体" w:cs="Times New Roman"/>
          <w:sz w:val="18"/>
          <w:szCs w:val="18"/>
          <w:lang w:val="en-US" w:eastAsia="zh-CN"/>
        </w:rPr>
        <w:t xml:space="preserve"> </w:t>
      </w:r>
      <w:r>
        <w:rPr>
          <w:rFonts w:hint="eastAsia" w:ascii="宋体" w:hAnsi="宋体" w:cs="Times New Roman"/>
          <w:sz w:val="18"/>
          <w:szCs w:val="18"/>
          <w:lang w:val="en-US" w:eastAsia="zh-CN"/>
        </w:rPr>
        <w:t>使用JDBC进行客户信息查询</w:t>
      </w:r>
    </w:p>
    <w:p w14:paraId="704DFB16">
      <w:pPr>
        <w:jc w:val="center"/>
        <w:rPr>
          <w:rFonts w:hint="eastAsia"/>
        </w:rPr>
      </w:pPr>
    </w:p>
    <w:p w14:paraId="1C57359D">
      <w:pPr>
        <w:rPr>
          <w:rFonts w:hint="default" w:ascii="Times New Roman" w:hAnsi="Times New Roman" w:cs="Times New Roman"/>
          <w:b/>
          <w:bCs/>
          <w:lang w:val="en-US" w:eastAsia="zh-CN"/>
        </w:rPr>
      </w:pPr>
      <w:r>
        <w:rPr>
          <w:rFonts w:hint="eastAsia" w:ascii="Times New Roman" w:hAnsi="Times New Roman" w:cs="Times New Roman"/>
          <w:b/>
          <w:bCs/>
          <w:lang w:val="en-US" w:eastAsia="zh-CN"/>
        </w:rPr>
        <w:t>2.7.2 用户登录</w:t>
      </w:r>
    </w:p>
    <w:p w14:paraId="29E94976">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本关任务：编写客户登录程序，提示用户输入邮箱和密码，并判断真确性，给出适当的提示。</w:t>
      </w:r>
    </w:p>
    <w:p w14:paraId="52F43D8C">
      <w:pPr>
        <w:ind w:firstLine="480" w:firstLineChars="200"/>
        <w:rPr>
          <w:rFonts w:hint="default" w:ascii="Times New Roman" w:hAnsi="Times New Roman" w:eastAsia="宋体" w:cs="Times New Roman"/>
          <w:b w:val="0"/>
          <w:bCs w:val="0"/>
          <w:color w:val="000000" w:themeColor="text1"/>
          <w:kern w:val="2"/>
          <w:sz w:val="24"/>
          <w:szCs w:val="24"/>
          <w:lang w:val="en-US" w:eastAsia="zh-CN" w:bidi="ar-SA"/>
        </w:rPr>
      </w:pPr>
      <w:r>
        <w:rPr>
          <w:rFonts w:hint="eastAsia" w:ascii="Times New Roman" w:hAnsi="Times New Roman" w:cs="Times New Roman"/>
          <w:color w:val="000000" w:themeColor="text1"/>
          <w:lang w:val="en-US" w:eastAsia="zh-CN"/>
        </w:rPr>
        <w:t>本关需要对输入进行查询，查询到结果时给出成功登录的提示，未查询到结果时提示错误信息。本关有多种实现方式，部分方式代码如图2.17所示。可以将字符串直接拼接到sql语句中并使用Statement进行查询，也可作为参数使用PreparedStatement进行查询。此外若使用executeQuery()，可以使用resultSet.next()判断是否有查询结果，还可直接使用execute()方法的返回值（bool类型）判断是否有查询结果。</w:t>
      </w:r>
    </w:p>
    <w:p w14:paraId="3EE4993F">
      <w:pPr>
        <w:jc w:val="center"/>
      </w:pPr>
      <w:r>
        <w:drawing>
          <wp:inline distT="0" distB="0" distL="114300" distR="114300">
            <wp:extent cx="5203190" cy="2361565"/>
            <wp:effectExtent l="0" t="0" r="6985" b="63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26"/>
                    <a:stretch>
                      <a:fillRect/>
                    </a:stretch>
                  </pic:blipFill>
                  <pic:spPr>
                    <a:xfrm>
                      <a:off x="0" y="0"/>
                      <a:ext cx="5203190" cy="2361565"/>
                    </a:xfrm>
                    <a:prstGeom prst="rect">
                      <a:avLst/>
                    </a:prstGeom>
                    <a:noFill/>
                    <a:ln>
                      <a:noFill/>
                    </a:ln>
                  </pic:spPr>
                </pic:pic>
              </a:graphicData>
            </a:graphic>
          </wp:inline>
        </w:drawing>
      </w:r>
    </w:p>
    <w:p w14:paraId="68341B1E">
      <w:pPr>
        <w:jc w:val="center"/>
        <w:rPr>
          <w:rFonts w:hint="default"/>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17 用户登录</w:t>
      </w:r>
    </w:p>
    <w:p w14:paraId="4C3BE09E">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2.7.3 客户修改密码</w:t>
      </w:r>
    </w:p>
    <w:p w14:paraId="460FCA08">
      <w:pPr>
        <w:ind w:firstLine="480" w:firstLineChars="200"/>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本关任务：编写修改客户登录密码的方法。</w:t>
      </w:r>
    </w:p>
    <w:p w14:paraId="6CD65CD0">
      <w:pPr>
        <w:ind w:firstLine="480" w:firstLineChars="200"/>
        <w:jc w:val="center"/>
        <w:outlineLvl w:val="2"/>
      </w:pPr>
      <w:r>
        <w:rPr>
          <w:rFonts w:hint="eastAsia" w:ascii="Times New Roman" w:hAnsi="Times New Roman" w:cs="Times New Roman"/>
          <w:color w:val="000000" w:themeColor="text1"/>
          <w:lang w:val="en-US" w:eastAsia="zh-CN"/>
        </w:rPr>
        <w:t>前面讨论了对JDBC对数据库的查询，本关不仅需要查询，还需要进行对数据库的修改。为实现passwd方法，需要先进行查询判断用户是否存在，若存在，还需要判断密码是否</w:t>
      </w:r>
      <w:r>
        <w:rPr>
          <w:rFonts w:hint="eastAsia" w:cs="Times New Roman"/>
          <w:color w:val="000000" w:themeColor="text1"/>
          <w:lang w:val="en-US" w:eastAsia="zh-CN"/>
        </w:rPr>
        <w:t>正确</w:t>
      </w:r>
      <w:r>
        <w:rPr>
          <w:rFonts w:hint="eastAsia" w:ascii="Times New Roman" w:hAnsi="Times New Roman" w:cs="Times New Roman"/>
          <w:color w:val="000000" w:themeColor="text1"/>
          <w:lang w:val="en-US" w:eastAsia="zh-CN"/>
        </w:rPr>
        <w:t>，最后利用update语句修改密码，代码如图2.18所示。</w:t>
      </w:r>
      <w:r>
        <w:drawing>
          <wp:inline distT="0" distB="0" distL="114300" distR="114300">
            <wp:extent cx="4451985" cy="4057015"/>
            <wp:effectExtent l="0" t="0" r="5715" b="63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7"/>
                    <a:stretch>
                      <a:fillRect/>
                    </a:stretch>
                  </pic:blipFill>
                  <pic:spPr>
                    <a:xfrm>
                      <a:off x="0" y="0"/>
                      <a:ext cx="4451985" cy="4057015"/>
                    </a:xfrm>
                    <a:prstGeom prst="rect">
                      <a:avLst/>
                    </a:prstGeom>
                    <a:noFill/>
                    <a:ln>
                      <a:noFill/>
                    </a:ln>
                  </pic:spPr>
                </pic:pic>
              </a:graphicData>
            </a:graphic>
          </wp:inline>
        </w:drawing>
      </w:r>
    </w:p>
    <w:p w14:paraId="49E10EE5">
      <w:pPr>
        <w:jc w:val="center"/>
        <w:rPr>
          <w:rFonts w:hint="default"/>
          <w:lang w:val="en-US" w:eastAsia="zh-CN"/>
        </w:rPr>
      </w:pPr>
      <w:r>
        <w:rPr>
          <w:rFonts w:ascii="宋体" w:hAnsi="宋体" w:eastAsia="宋体" w:cs="Times New Roman"/>
          <w:sz w:val="18"/>
          <w:szCs w:val="18"/>
        </w:rPr>
        <w:t xml:space="preserve">图 </w:t>
      </w:r>
      <w:r>
        <w:rPr>
          <w:rFonts w:hint="eastAsia" w:ascii="宋体" w:hAnsi="宋体" w:eastAsia="宋体" w:cs="Times New Roman"/>
          <w:sz w:val="18"/>
          <w:szCs w:val="18"/>
          <w:lang w:val="en-US" w:eastAsia="zh-CN"/>
        </w:rPr>
        <w:t>2.</w:t>
      </w:r>
      <w:r>
        <w:rPr>
          <w:rFonts w:hint="eastAsia" w:ascii="宋体" w:hAnsi="宋体" w:cs="Times New Roman"/>
          <w:sz w:val="18"/>
          <w:szCs w:val="18"/>
          <w:lang w:val="en-US" w:eastAsia="zh-CN"/>
        </w:rPr>
        <w:t>18 客户修改密码</w:t>
      </w:r>
    </w:p>
    <w:p w14:paraId="2A85C584">
      <w:pPr>
        <w:widowControl/>
        <w:spacing w:line="240" w:lineRule="auto"/>
        <w:jc w:val="left"/>
        <w:rPr>
          <w:b/>
          <w:bCs/>
          <w:kern w:val="44"/>
          <w:sz w:val="30"/>
          <w:szCs w:val="44"/>
        </w:rPr>
      </w:pPr>
      <w:r>
        <w:br w:type="page"/>
      </w:r>
    </w:p>
    <w:p w14:paraId="3AA45CF9">
      <w:pPr>
        <w:pStyle w:val="2"/>
        <w:spacing w:before="156" w:after="156"/>
        <w:rPr>
          <w:rFonts w:hint="eastAsia" w:ascii="Times New Roman" w:hAnsi="Times New Roman" w:cs="Times New Roman"/>
          <w:color w:val="000000" w:themeColor="text1"/>
          <w:lang w:val="en-US" w:eastAsia="zh-CN"/>
        </w:rPr>
      </w:pPr>
      <w:bookmarkStart w:id="10" w:name="_Toc25732"/>
      <w:r>
        <w:t>3</w:t>
      </w:r>
      <w:r>
        <w:rPr>
          <w:rFonts w:hint="eastAsia"/>
        </w:rPr>
        <w:t xml:space="preserve"> 课程总结</w:t>
      </w:r>
      <w:bookmarkEnd w:id="10"/>
    </w:p>
    <w:p w14:paraId="3647521A">
      <w:pPr>
        <w:ind w:firstLine="480" w:firstLineChars="200"/>
        <w:jc w:val="left"/>
        <w:outlineLvl w:val="2"/>
        <w:rPr>
          <w:rFonts w:hint="eastAsia" w:ascii="Times New Roman" w:hAnsi="Times New Roman" w:cs="Times New Roman"/>
          <w:color w:val="000000" w:themeColor="text1"/>
          <w:lang w:val="en-US" w:eastAsia="zh-CN"/>
        </w:rPr>
      </w:pPr>
      <w:r>
        <w:rPr>
          <w:rFonts w:hint="eastAsia" w:cs="Times New Roman"/>
          <w:color w:val="000000" w:themeColor="text1"/>
          <w:lang w:val="en-US" w:eastAsia="zh-CN"/>
        </w:rPr>
        <w:t>本课程实验围绕MySQL展开了对于数据库各功能的实践，</w:t>
      </w:r>
      <w:r>
        <w:rPr>
          <w:rFonts w:hint="eastAsia" w:ascii="Times New Roman" w:hAnsi="Times New Roman" w:cs="Times New Roman"/>
          <w:color w:val="000000" w:themeColor="text1"/>
          <w:lang w:val="en-US" w:eastAsia="zh-CN"/>
        </w:rPr>
        <w:t>在本次实验中，我完成了数据库、表与完整性约束定义，表结构与完整性约束的修改，数据查询、数据的插入、修改与删除，视图，存储过程与事务，触发器，用户自定义函数，安全性控制，并发控制与事务的隔离级别，介质故障与数据库恢复，数据库的设计与实现等14个实训实验，总计68个关卡。</w:t>
      </w:r>
    </w:p>
    <w:p w14:paraId="0D43B15D">
      <w:pPr>
        <w:ind w:firstLine="480" w:firstLineChars="200"/>
        <w:jc w:val="left"/>
        <w:outlineLvl w:val="2"/>
        <w:rPr>
          <w:rFonts w:hint="eastAsia" w:ascii="Times New Roman" w:hAnsi="Times New Roman" w:cs="Times New Roman"/>
          <w:color w:val="000000" w:themeColor="text1"/>
          <w:lang w:val="en-US" w:eastAsia="zh-CN"/>
        </w:rPr>
      </w:pPr>
      <w:r>
        <w:rPr>
          <w:rFonts w:hint="eastAsia" w:ascii="Times New Roman" w:hAnsi="Times New Roman" w:cs="Times New Roman"/>
          <w:color w:val="000000" w:themeColor="text1"/>
          <w:lang w:val="en-US" w:eastAsia="zh-CN"/>
        </w:rPr>
        <w:t>本课程实验是对数据库的基础知识与实际运用的一次较好的实践，在本次实验中，我巩固了课堂中学习到的mysql的基本语法如增删改查，</w:t>
      </w:r>
      <w:r>
        <w:rPr>
          <w:rFonts w:hint="eastAsia" w:cs="Times New Roman"/>
          <w:color w:val="000000" w:themeColor="text1"/>
          <w:lang w:val="en-US" w:eastAsia="zh-CN"/>
        </w:rPr>
        <w:t>掌握了对于约束、存储过程、函数、触发器、游标等数据对象的管理与编程，</w:t>
      </w:r>
      <w:r>
        <w:rPr>
          <w:rFonts w:hint="eastAsia" w:ascii="Times New Roman" w:hAnsi="Times New Roman" w:cs="Times New Roman"/>
          <w:color w:val="000000" w:themeColor="text1"/>
          <w:lang w:val="en-US" w:eastAsia="zh-CN"/>
        </w:rPr>
        <w:t>同时通过查阅资料，学习了一些更为复杂的用法，来实现更为复杂的查询，</w:t>
      </w:r>
      <w:r>
        <w:rPr>
          <w:rFonts w:hint="eastAsia" w:cs="Times New Roman"/>
          <w:color w:val="000000" w:themeColor="text1"/>
          <w:lang w:val="en-US" w:eastAsia="zh-CN"/>
        </w:rPr>
        <w:t>以及实现</w:t>
      </w:r>
      <w:r>
        <w:rPr>
          <w:rFonts w:hint="eastAsia" w:ascii="Times New Roman" w:hAnsi="Times New Roman" w:cs="Times New Roman"/>
          <w:color w:val="000000" w:themeColor="text1"/>
          <w:lang w:val="en-US" w:eastAsia="zh-CN"/>
        </w:rPr>
        <w:t>mysql对于安全性控制、并发控制以及数据库恢复的支持，感受到sql的处理灵活与功能强大。此外在数据库设计与实现中，我掌握如何将实际问题一步步分析建模，从概念模型到逻辑模型最后到代码实现，也了解了数据库工程师的职责。在数据库应用开发中，我看到了sql的嵌入式的特点，也看到了开发过程之中代码安全的重要性。</w:t>
      </w:r>
    </w:p>
    <w:p w14:paraId="608C86AE">
      <w:pPr>
        <w:ind w:firstLine="480" w:firstLineChars="200"/>
        <w:jc w:val="left"/>
        <w:outlineLvl w:val="2"/>
        <w:rPr>
          <w:rFonts w:hint="default" w:ascii="Times New Roman" w:hAnsi="Times New Roman" w:cs="Times New Roman"/>
          <w:color w:val="000000" w:themeColor="text1"/>
          <w:lang w:val="en-US" w:eastAsia="zh-CN"/>
        </w:rPr>
      </w:pPr>
      <w:r>
        <w:rPr>
          <w:rFonts w:hint="eastAsia" w:cs="Times New Roman"/>
          <w:color w:val="000000" w:themeColor="text1"/>
          <w:lang w:val="en-US" w:eastAsia="zh-CN"/>
        </w:rPr>
        <w:t>本次实验内容完整充实，能由易到难、一步步引导学生了解和学习数据库的特点与功能，让我获益匪浅。对于最后两个实训存储管理和索引管理，由于综合性很强，工作量较大，实践起来有困难，我仅作了了解，希望之后能给出更加详细的指导，来帮助学生完成实验。最后，衷心感谢课程组老师对实验内容的精心打造以及实验过程中的悉心指导！</w:t>
      </w:r>
    </w:p>
    <w:p w14:paraId="069FAABE">
      <w:pPr>
        <w:ind w:firstLine="482" w:firstLineChars="200"/>
        <w:jc w:val="left"/>
        <w:rPr>
          <w:rFonts w:hint="default" w:ascii="黑体" w:hAnsi="黑体" w:eastAsia="黑体"/>
          <w:b/>
          <w:color w:val="FF0000"/>
          <w:lang w:val="en-US" w:eastAsia="zh-CN"/>
        </w:rPr>
      </w:pPr>
    </w:p>
    <w:p w14:paraId="3458A1A4">
      <w:pPr>
        <w:widowControl/>
        <w:spacing w:line="240" w:lineRule="auto"/>
        <w:jc w:val="left"/>
        <w:rPr>
          <w:b/>
          <w:bCs/>
          <w:kern w:val="44"/>
          <w:sz w:val="30"/>
          <w:szCs w:val="44"/>
        </w:rPr>
      </w:pPr>
      <w:r>
        <w:br w:type="page"/>
      </w:r>
    </w:p>
    <w:p w14:paraId="3864B3E1">
      <w:pPr>
        <w:pStyle w:val="2"/>
        <w:rPr>
          <w:rFonts w:ascii="黑体" w:hAnsi="黑体" w:eastAsia="黑体"/>
          <w:b/>
          <w:color w:val="FF0000"/>
        </w:rPr>
      </w:pPr>
      <w:bookmarkStart w:id="11" w:name="_Toc14030"/>
      <w:r>
        <w:rPr>
          <w:rFonts w:hint="eastAsia"/>
        </w:rPr>
        <w:t>附录</w:t>
      </w:r>
      <w:bookmarkEnd w:id="11"/>
    </w:p>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F6F3F">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5E3C66">
    <w:pPr>
      <w:pStyle w:val="16"/>
      <w:framePr w:wrap="around" w:vAnchor="text" w:hAnchor="margin" w:xAlign="right" w:y="1"/>
      <w:rPr>
        <w:rStyle w:val="27"/>
      </w:rPr>
    </w:pPr>
    <w:r>
      <w:rPr>
        <w:rStyle w:val="27"/>
      </w:rPr>
      <w:fldChar w:fldCharType="begin"/>
    </w:r>
    <w:r>
      <w:rPr>
        <w:rStyle w:val="27"/>
      </w:rPr>
      <w:instrText xml:space="preserve">PAGE  </w:instrText>
    </w:r>
    <w:r>
      <w:rPr>
        <w:rStyle w:val="27"/>
      </w:rPr>
      <w:fldChar w:fldCharType="end"/>
    </w:r>
  </w:p>
  <w:p w14:paraId="275988D6">
    <w:pPr>
      <w:pStyle w:val="1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F676A2">
    <w:pPr>
      <w:pStyle w:val="16"/>
      <w:jc w:val="center"/>
    </w:pPr>
    <w:r>
      <w:fldChar w:fldCharType="begin"/>
    </w:r>
    <w:r>
      <w:instrText xml:space="preserve">PAGE   \* MERGEFORMAT</w:instrText>
    </w:r>
    <w:r>
      <w:fldChar w:fldCharType="separate"/>
    </w:r>
    <w:r>
      <w:t>10</w:t>
    </w:r>
    <w:r>
      <w:fldChar w:fldCharType="end"/>
    </w:r>
  </w:p>
  <w:p w14:paraId="0D49A0BA">
    <w:pPr>
      <w:pStyle w:val="1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35798B"/>
    <w:multiLevelType w:val="multilevel"/>
    <w:tmpl w:val="E335798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E9EC1BB3"/>
    <w:multiLevelType w:val="multilevel"/>
    <w:tmpl w:val="E9EC1BB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EC7985A2"/>
    <w:multiLevelType w:val="multilevel"/>
    <w:tmpl w:val="EC7985A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FF77722"/>
    <w:multiLevelType w:val="multilevel"/>
    <w:tmpl w:val="1FF7772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355472C9"/>
    <w:multiLevelType w:val="multilevel"/>
    <w:tmpl w:val="355472C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YwZWNjZjJhMTA4MTdkYzYyMzQ3NTA1YmU0NDA0MDkifQ=="/>
  </w:docVars>
  <w:rsids>
    <w:rsidRoot w:val="00172A27"/>
    <w:rsid w:val="00003700"/>
    <w:rsid w:val="000077B8"/>
    <w:rsid w:val="00026CB4"/>
    <w:rsid w:val="00044587"/>
    <w:rsid w:val="00044CAD"/>
    <w:rsid w:val="0005520E"/>
    <w:rsid w:val="00085BCC"/>
    <w:rsid w:val="00090C2D"/>
    <w:rsid w:val="00092756"/>
    <w:rsid w:val="000A18FB"/>
    <w:rsid w:val="000A1F33"/>
    <w:rsid w:val="000A3119"/>
    <w:rsid w:val="000B202F"/>
    <w:rsid w:val="000B2CF6"/>
    <w:rsid w:val="000C1D9A"/>
    <w:rsid w:val="000C3306"/>
    <w:rsid w:val="000C49F9"/>
    <w:rsid w:val="000D2B65"/>
    <w:rsid w:val="000D7661"/>
    <w:rsid w:val="000E17FB"/>
    <w:rsid w:val="000E1F5D"/>
    <w:rsid w:val="000E7241"/>
    <w:rsid w:val="000F4164"/>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2ECA"/>
    <w:rsid w:val="001A79F3"/>
    <w:rsid w:val="001B13E7"/>
    <w:rsid w:val="001C0939"/>
    <w:rsid w:val="001C1847"/>
    <w:rsid w:val="001C1B97"/>
    <w:rsid w:val="001C1EB0"/>
    <w:rsid w:val="001C2DD3"/>
    <w:rsid w:val="001D2944"/>
    <w:rsid w:val="001D331E"/>
    <w:rsid w:val="001D56FF"/>
    <w:rsid w:val="001E0111"/>
    <w:rsid w:val="001E62BF"/>
    <w:rsid w:val="002054F1"/>
    <w:rsid w:val="002055B0"/>
    <w:rsid w:val="00210D0A"/>
    <w:rsid w:val="00222BFA"/>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0BAB"/>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85F"/>
    <w:rsid w:val="003D782A"/>
    <w:rsid w:val="003E2834"/>
    <w:rsid w:val="003F29A6"/>
    <w:rsid w:val="003F77F1"/>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2C0E"/>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94D5B"/>
    <w:rsid w:val="00695427"/>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40269"/>
    <w:rsid w:val="00946664"/>
    <w:rsid w:val="00946772"/>
    <w:rsid w:val="00946E47"/>
    <w:rsid w:val="00957C9D"/>
    <w:rsid w:val="00960B48"/>
    <w:rsid w:val="00964210"/>
    <w:rsid w:val="00967B82"/>
    <w:rsid w:val="009749BA"/>
    <w:rsid w:val="00975AED"/>
    <w:rsid w:val="00985051"/>
    <w:rsid w:val="00985ED7"/>
    <w:rsid w:val="00986C61"/>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39CC"/>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AE9"/>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2304E"/>
    <w:rsid w:val="00B23BCA"/>
    <w:rsid w:val="00B2437E"/>
    <w:rsid w:val="00B2526F"/>
    <w:rsid w:val="00B27049"/>
    <w:rsid w:val="00B276AD"/>
    <w:rsid w:val="00B33B00"/>
    <w:rsid w:val="00B37430"/>
    <w:rsid w:val="00B45F92"/>
    <w:rsid w:val="00B45FC2"/>
    <w:rsid w:val="00B474AB"/>
    <w:rsid w:val="00B5307F"/>
    <w:rsid w:val="00B549F5"/>
    <w:rsid w:val="00B54D06"/>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2DF8"/>
    <w:rsid w:val="00D245DB"/>
    <w:rsid w:val="00D25B50"/>
    <w:rsid w:val="00D3378B"/>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C49"/>
    <w:rsid w:val="00E96FDF"/>
    <w:rsid w:val="00EA2C7C"/>
    <w:rsid w:val="00EA4A23"/>
    <w:rsid w:val="00EA5596"/>
    <w:rsid w:val="00EB173C"/>
    <w:rsid w:val="00EB761C"/>
    <w:rsid w:val="00EC7197"/>
    <w:rsid w:val="00ED0D87"/>
    <w:rsid w:val="00ED1718"/>
    <w:rsid w:val="00ED3232"/>
    <w:rsid w:val="00ED4A03"/>
    <w:rsid w:val="00ED55CC"/>
    <w:rsid w:val="00EE79E8"/>
    <w:rsid w:val="00EF0D62"/>
    <w:rsid w:val="00EF37BD"/>
    <w:rsid w:val="00F02FB8"/>
    <w:rsid w:val="00F054CD"/>
    <w:rsid w:val="00F11905"/>
    <w:rsid w:val="00F12391"/>
    <w:rsid w:val="00F16772"/>
    <w:rsid w:val="00F346E3"/>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B1117"/>
    <w:rsid w:val="00FB4B80"/>
    <w:rsid w:val="00FB79DA"/>
    <w:rsid w:val="00FC3EFA"/>
    <w:rsid w:val="00FD0161"/>
    <w:rsid w:val="00FD0214"/>
    <w:rsid w:val="00FD0AF6"/>
    <w:rsid w:val="00FD1ACB"/>
    <w:rsid w:val="00FD2539"/>
    <w:rsid w:val="00FE3E17"/>
    <w:rsid w:val="00FE4060"/>
    <w:rsid w:val="00FE6F14"/>
    <w:rsid w:val="00FF3D75"/>
    <w:rsid w:val="00FF73C8"/>
    <w:rsid w:val="02106213"/>
    <w:rsid w:val="03552B0B"/>
    <w:rsid w:val="03552E7B"/>
    <w:rsid w:val="0A9530CA"/>
    <w:rsid w:val="0ABC0099"/>
    <w:rsid w:val="0F64217E"/>
    <w:rsid w:val="0F9B5D00"/>
    <w:rsid w:val="102E4ABB"/>
    <w:rsid w:val="10453F31"/>
    <w:rsid w:val="136F1E45"/>
    <w:rsid w:val="155D40E2"/>
    <w:rsid w:val="16706A4D"/>
    <w:rsid w:val="179F61DB"/>
    <w:rsid w:val="17F96525"/>
    <w:rsid w:val="19D51A28"/>
    <w:rsid w:val="19FD2685"/>
    <w:rsid w:val="1E4F752A"/>
    <w:rsid w:val="1FA87CF4"/>
    <w:rsid w:val="22DA6F99"/>
    <w:rsid w:val="24F86524"/>
    <w:rsid w:val="32443FBC"/>
    <w:rsid w:val="349C0C1F"/>
    <w:rsid w:val="355134CB"/>
    <w:rsid w:val="35880FC3"/>
    <w:rsid w:val="364B733D"/>
    <w:rsid w:val="38F30F9F"/>
    <w:rsid w:val="39C84C17"/>
    <w:rsid w:val="3BEE2DA7"/>
    <w:rsid w:val="3EF64238"/>
    <w:rsid w:val="416E5C4A"/>
    <w:rsid w:val="498D509B"/>
    <w:rsid w:val="4AC13287"/>
    <w:rsid w:val="50783F70"/>
    <w:rsid w:val="54497CE5"/>
    <w:rsid w:val="5B427F4E"/>
    <w:rsid w:val="5BB842A8"/>
    <w:rsid w:val="5FEB4B9B"/>
    <w:rsid w:val="65363351"/>
    <w:rsid w:val="6A9E60EF"/>
    <w:rsid w:val="6FBF3695"/>
    <w:rsid w:val="6FD9651A"/>
    <w:rsid w:val="734A3D04"/>
    <w:rsid w:val="75132E0E"/>
    <w:rsid w:val="75FA4130"/>
    <w:rsid w:val="79EF0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7"/>
    <w:qFormat/>
    <w:uiPriority w:val="0"/>
    <w:pPr>
      <w:keepNext/>
      <w:keepLines/>
      <w:spacing w:before="120"/>
      <w:outlineLvl w:val="1"/>
    </w:pPr>
    <w:rPr>
      <w:rFonts w:ascii="Arial" w:hAnsi="Arial"/>
      <w:b/>
      <w:bCs/>
      <w:sz w:val="28"/>
      <w:szCs w:val="32"/>
    </w:rPr>
  </w:style>
  <w:style w:type="paragraph" w:styleId="4">
    <w:name w:val="heading 3"/>
    <w:basedOn w:val="1"/>
    <w:next w:val="1"/>
    <w:link w:val="36"/>
    <w:qFormat/>
    <w:uiPriority w:val="0"/>
    <w:pPr>
      <w:keepNext/>
      <w:keepLines/>
      <w:snapToGrid w:val="0"/>
      <w:spacing w:before="60" w:after="160" w:line="240" w:lineRule="auto"/>
      <w:outlineLvl w:val="2"/>
    </w:pPr>
    <w:rPr>
      <w:b/>
      <w:bCs/>
      <w:kern w:val="0"/>
      <w:szCs w:val="32"/>
    </w:rPr>
  </w:style>
  <w:style w:type="paragraph" w:styleId="5">
    <w:name w:val="heading 4"/>
    <w:basedOn w:val="1"/>
    <w:next w:val="1"/>
    <w:link w:val="39"/>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qFormat/>
    <w:uiPriority w:val="0"/>
    <w:pPr>
      <w:ind w:left="1440"/>
      <w:jc w:val="left"/>
    </w:pPr>
    <w:rPr>
      <w:rFonts w:asciiTheme="minorHAnsi" w:hAnsiTheme="minorHAnsi"/>
      <w:sz w:val="18"/>
      <w:szCs w:val="18"/>
    </w:rPr>
  </w:style>
  <w:style w:type="paragraph" w:styleId="7">
    <w:name w:val="caption"/>
    <w:basedOn w:val="1"/>
    <w:next w:val="1"/>
    <w:semiHidden/>
    <w:unhideWhenUsed/>
    <w:qFormat/>
    <w:uiPriority w:val="0"/>
    <w:rPr>
      <w:rFonts w:ascii="Arial" w:hAnsi="Arial" w:eastAsia="黑体"/>
      <w:sz w:val="20"/>
    </w:rPr>
  </w:style>
  <w:style w:type="paragraph" w:styleId="8">
    <w:name w:val="Document Map"/>
    <w:basedOn w:val="1"/>
    <w:link w:val="33"/>
    <w:qFormat/>
    <w:uiPriority w:val="0"/>
    <w:rPr>
      <w:rFonts w:ascii="宋体"/>
      <w:sz w:val="18"/>
      <w:szCs w:val="18"/>
    </w:rPr>
  </w:style>
  <w:style w:type="paragraph" w:styleId="9">
    <w:name w:val="Body Text"/>
    <w:basedOn w:val="1"/>
    <w:link w:val="31"/>
    <w:uiPriority w:val="0"/>
    <w:pPr>
      <w:tabs>
        <w:tab w:val="left" w:pos="357"/>
      </w:tabs>
      <w:overflowPunct w:val="0"/>
      <w:ind w:firstLine="200" w:firstLineChars="200"/>
    </w:pPr>
    <w:rPr>
      <w:szCs w:val="20"/>
    </w:rPr>
  </w:style>
  <w:style w:type="paragraph" w:styleId="10">
    <w:name w:val="toc 5"/>
    <w:basedOn w:val="1"/>
    <w:next w:val="1"/>
    <w:autoRedefine/>
    <w:qFormat/>
    <w:uiPriority w:val="0"/>
    <w:pPr>
      <w:ind w:left="960"/>
      <w:jc w:val="left"/>
    </w:pPr>
    <w:rPr>
      <w:rFonts w:asciiTheme="minorHAnsi" w:hAnsiTheme="minorHAnsi"/>
      <w:sz w:val="18"/>
      <w:szCs w:val="18"/>
    </w:rPr>
  </w:style>
  <w:style w:type="paragraph" w:styleId="11">
    <w:name w:val="toc 3"/>
    <w:basedOn w:val="1"/>
    <w:next w:val="1"/>
    <w:autoRedefine/>
    <w:qFormat/>
    <w:uiPriority w:val="39"/>
    <w:pPr>
      <w:ind w:left="480"/>
      <w:jc w:val="left"/>
    </w:pPr>
    <w:rPr>
      <w:rFonts w:asciiTheme="minorHAnsi" w:hAnsiTheme="minorHAnsi"/>
      <w:i/>
      <w:iCs/>
      <w:sz w:val="20"/>
      <w:szCs w:val="20"/>
    </w:rPr>
  </w:style>
  <w:style w:type="paragraph" w:styleId="12">
    <w:name w:val="Plain Text"/>
    <w:basedOn w:val="1"/>
    <w:qFormat/>
    <w:uiPriority w:val="0"/>
    <w:rPr>
      <w:rFonts w:ascii="宋体" w:hAnsi="Courier New" w:cs="Courier New"/>
      <w:szCs w:val="21"/>
    </w:rPr>
  </w:style>
  <w:style w:type="paragraph" w:styleId="13">
    <w:name w:val="toc 8"/>
    <w:basedOn w:val="1"/>
    <w:next w:val="1"/>
    <w:autoRedefine/>
    <w:qFormat/>
    <w:uiPriority w:val="0"/>
    <w:pPr>
      <w:ind w:left="1680"/>
      <w:jc w:val="left"/>
    </w:pPr>
    <w:rPr>
      <w:rFonts w:asciiTheme="minorHAnsi" w:hAnsiTheme="minorHAnsi"/>
      <w:sz w:val="18"/>
      <w:szCs w:val="18"/>
    </w:rPr>
  </w:style>
  <w:style w:type="paragraph" w:styleId="14">
    <w:name w:val="Date"/>
    <w:basedOn w:val="1"/>
    <w:next w:val="1"/>
    <w:qFormat/>
    <w:uiPriority w:val="0"/>
    <w:pPr>
      <w:ind w:left="100" w:leftChars="2500"/>
    </w:pPr>
  </w:style>
  <w:style w:type="paragraph" w:styleId="15">
    <w:name w:val="Balloon Text"/>
    <w:basedOn w:val="1"/>
    <w:link w:val="34"/>
    <w:qFormat/>
    <w:uiPriority w:val="0"/>
    <w:rPr>
      <w:sz w:val="18"/>
      <w:szCs w:val="18"/>
    </w:rPr>
  </w:style>
  <w:style w:type="paragraph" w:styleId="16">
    <w:name w:val="footer"/>
    <w:basedOn w:val="1"/>
    <w:link w:val="30"/>
    <w:uiPriority w:val="99"/>
    <w:pPr>
      <w:tabs>
        <w:tab w:val="center" w:pos="4153"/>
        <w:tab w:val="right" w:pos="8306"/>
      </w:tabs>
      <w:snapToGrid w:val="0"/>
      <w:jc w:val="left"/>
    </w:pPr>
    <w:rPr>
      <w:sz w:val="18"/>
      <w:szCs w:val="18"/>
    </w:rPr>
  </w:style>
  <w:style w:type="paragraph" w:styleId="17">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296"/>
      </w:tabs>
      <w:spacing w:before="120" w:after="120"/>
      <w:jc w:val="center"/>
    </w:pPr>
    <w:rPr>
      <w:rFonts w:asciiTheme="minorHAnsi" w:hAnsiTheme="minorHAnsi"/>
      <w:b/>
      <w:bCs/>
      <w:caps/>
      <w:sz w:val="28"/>
      <w:szCs w:val="28"/>
    </w:rPr>
  </w:style>
  <w:style w:type="paragraph" w:styleId="19">
    <w:name w:val="toc 4"/>
    <w:basedOn w:val="1"/>
    <w:next w:val="1"/>
    <w:autoRedefine/>
    <w:qFormat/>
    <w:uiPriority w:val="0"/>
    <w:pPr>
      <w:ind w:left="720"/>
      <w:jc w:val="left"/>
    </w:pPr>
    <w:rPr>
      <w:rFonts w:asciiTheme="minorHAnsi" w:hAnsiTheme="minorHAnsi"/>
      <w:sz w:val="18"/>
      <w:szCs w:val="18"/>
    </w:rPr>
  </w:style>
  <w:style w:type="paragraph" w:styleId="20">
    <w:name w:val="toc 6"/>
    <w:basedOn w:val="1"/>
    <w:next w:val="1"/>
    <w:autoRedefine/>
    <w:qFormat/>
    <w:uiPriority w:val="0"/>
    <w:pPr>
      <w:ind w:left="1200"/>
      <w:jc w:val="left"/>
    </w:pPr>
    <w:rPr>
      <w:rFonts w:asciiTheme="minorHAnsi" w:hAnsiTheme="minorHAnsi"/>
      <w:sz w:val="18"/>
      <w:szCs w:val="18"/>
    </w:rPr>
  </w:style>
  <w:style w:type="paragraph" w:styleId="21">
    <w:name w:val="toc 2"/>
    <w:basedOn w:val="1"/>
    <w:next w:val="1"/>
    <w:autoRedefine/>
    <w:qFormat/>
    <w:uiPriority w:val="39"/>
    <w:pPr>
      <w:tabs>
        <w:tab w:val="right" w:leader="dot" w:pos="8296"/>
      </w:tabs>
      <w:jc w:val="left"/>
    </w:pPr>
    <w:rPr>
      <w:rFonts w:asciiTheme="minorHAnsi" w:hAnsiTheme="minorHAnsi"/>
      <w:smallCaps/>
    </w:rPr>
  </w:style>
  <w:style w:type="paragraph" w:styleId="22">
    <w:name w:val="toc 9"/>
    <w:basedOn w:val="1"/>
    <w:next w:val="1"/>
    <w:autoRedefine/>
    <w:qFormat/>
    <w:uiPriority w:val="0"/>
    <w:pPr>
      <w:ind w:left="1920"/>
      <w:jc w:val="left"/>
    </w:pPr>
    <w:rPr>
      <w:rFonts w:asciiTheme="minorHAnsi" w:hAnsiTheme="minorHAnsi"/>
      <w:sz w:val="18"/>
      <w:szCs w:val="18"/>
    </w:rPr>
  </w:style>
  <w:style w:type="paragraph" w:styleId="23">
    <w:name w:val="Normal (Web)"/>
    <w:basedOn w:val="1"/>
    <w:qFormat/>
    <w:uiPriority w:val="0"/>
    <w:pPr>
      <w:widowControl/>
      <w:spacing w:before="100" w:beforeAutospacing="1" w:after="100" w:afterAutospacing="1"/>
      <w:jc w:val="left"/>
    </w:pPr>
    <w:rPr>
      <w:rFonts w:ascii="宋体" w:hAnsi="宋体" w:cs="宋体"/>
      <w:kern w:val="0"/>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page number"/>
    <w:basedOn w:val="26"/>
    <w:qFormat/>
    <w:uiPriority w:val="0"/>
  </w:style>
  <w:style w:type="character" w:styleId="28">
    <w:name w:val="Hyperlink"/>
    <w:qFormat/>
    <w:uiPriority w:val="99"/>
    <w:rPr>
      <w:color w:val="0000FF"/>
      <w:u w:val="single"/>
    </w:rPr>
  </w:style>
  <w:style w:type="character" w:customStyle="1" w:styleId="29">
    <w:name w:val="页眉 字符"/>
    <w:link w:val="17"/>
    <w:qFormat/>
    <w:uiPriority w:val="0"/>
    <w:rPr>
      <w:kern w:val="2"/>
      <w:sz w:val="18"/>
      <w:szCs w:val="18"/>
    </w:rPr>
  </w:style>
  <w:style w:type="character" w:customStyle="1" w:styleId="30">
    <w:name w:val="页脚 字符"/>
    <w:link w:val="16"/>
    <w:qFormat/>
    <w:uiPriority w:val="99"/>
    <w:rPr>
      <w:kern w:val="2"/>
      <w:sz w:val="18"/>
      <w:szCs w:val="18"/>
    </w:rPr>
  </w:style>
  <w:style w:type="character" w:customStyle="1" w:styleId="31">
    <w:name w:val="正文文本 字符"/>
    <w:link w:val="9"/>
    <w:uiPriority w:val="0"/>
    <w:rPr>
      <w:kern w:val="2"/>
      <w:sz w:val="24"/>
    </w:rPr>
  </w:style>
  <w:style w:type="paragraph" w:customStyle="1" w:styleId="32">
    <w:name w:val="课程实践"/>
    <w:basedOn w:val="18"/>
    <w:qFormat/>
    <w:uiPriority w:val="0"/>
    <w:pPr>
      <w:tabs>
        <w:tab w:val="left" w:pos="630"/>
      </w:tabs>
    </w:pPr>
    <w:rPr>
      <w:rFonts w:ascii="宋体" w:hAnsi="宋体"/>
      <w:sz w:val="24"/>
      <w:szCs w:val="24"/>
    </w:rPr>
  </w:style>
  <w:style w:type="character" w:customStyle="1" w:styleId="33">
    <w:name w:val="文档结构图 字符"/>
    <w:basedOn w:val="26"/>
    <w:link w:val="8"/>
    <w:qFormat/>
    <w:uiPriority w:val="0"/>
    <w:rPr>
      <w:rFonts w:ascii="宋体"/>
      <w:kern w:val="2"/>
      <w:sz w:val="18"/>
      <w:szCs w:val="18"/>
    </w:rPr>
  </w:style>
  <w:style w:type="character" w:customStyle="1" w:styleId="34">
    <w:name w:val="批注框文本 字符"/>
    <w:basedOn w:val="26"/>
    <w:link w:val="15"/>
    <w:qFormat/>
    <w:uiPriority w:val="0"/>
    <w:rPr>
      <w:kern w:val="2"/>
      <w:sz w:val="18"/>
      <w:szCs w:val="18"/>
    </w:rPr>
  </w:style>
  <w:style w:type="paragraph" w:styleId="35">
    <w:name w:val="List Paragraph"/>
    <w:basedOn w:val="1"/>
    <w:qFormat/>
    <w:uiPriority w:val="34"/>
    <w:pPr>
      <w:ind w:firstLine="420" w:firstLineChars="200"/>
    </w:pPr>
  </w:style>
  <w:style w:type="character" w:customStyle="1" w:styleId="36">
    <w:name w:val="标题 3 字符"/>
    <w:basedOn w:val="26"/>
    <w:link w:val="4"/>
    <w:qFormat/>
    <w:uiPriority w:val="0"/>
    <w:rPr>
      <w:b/>
      <w:bCs/>
      <w:sz w:val="24"/>
      <w:szCs w:val="32"/>
    </w:rPr>
  </w:style>
  <w:style w:type="character" w:customStyle="1" w:styleId="37">
    <w:name w:val="标题 2 字符"/>
    <w:basedOn w:val="26"/>
    <w:link w:val="3"/>
    <w:qFormat/>
    <w:uiPriority w:val="0"/>
    <w:rPr>
      <w:rFonts w:ascii="Arial" w:hAnsi="Arial"/>
      <w:b/>
      <w:bCs/>
      <w:kern w:val="2"/>
      <w:sz w:val="28"/>
      <w:szCs w:val="32"/>
    </w:rPr>
  </w:style>
  <w:style w:type="paragraph" w:customStyle="1" w:styleId="3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39">
    <w:name w:val="标题 4 字符"/>
    <w:basedOn w:val="26"/>
    <w:link w:val="5"/>
    <w:semiHidden/>
    <w:qFormat/>
    <w:uiPriority w:val="0"/>
    <w:rPr>
      <w:rFonts w:asciiTheme="majorHAnsi" w:hAnsiTheme="majorHAnsi" w:eastAsiaTheme="majorEastAsia" w:cstheme="majorBidi"/>
      <w:b/>
      <w:bCs/>
      <w:kern w:val="2"/>
      <w:sz w:val="28"/>
      <w:szCs w:val="28"/>
    </w:rPr>
  </w:style>
  <w:style w:type="paragraph" w:customStyle="1" w:styleId="40">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FF8E8-4F63-4A54-B3C3-3CD88ADFE92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22</Pages>
  <Words>5625</Words>
  <Characters>7037</Characters>
  <Lines>43</Lines>
  <Paragraphs>12</Paragraphs>
  <TotalTime>33</TotalTime>
  <ScaleCrop>false</ScaleCrop>
  <LinksUpToDate>false</LinksUpToDate>
  <CharactersWithSpaces>7270</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2024-04-24T16:38:00Z</dcterms:created>
  <dc:creator>zhengzhangxiao</dc:creator>
  <cp:lastModifiedBy>WPS_1667129698</cp:lastModifiedBy>
  <cp:lastPrinted>2020-04-13T09:10:00Z</cp:lastPrinted>
  <dcterms:modified xsi:type="dcterms:W3CDTF">2024-06-23T03:17:35Z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D0FC5CD4076843A288CA48109129AC04_12</vt:lpwstr>
  </property>
</Properties>
</file>