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122A" w14:textId="3B43185D" w:rsidR="0059570A" w:rsidRDefault="004B2B5E">
      <w:r>
        <w:t>Don’s list of Declare Design Topics</w:t>
      </w:r>
      <w:r w:rsidR="0016069E">
        <w:t xml:space="preserve"> (</w:t>
      </w:r>
      <w:r w:rsidR="0016069E" w:rsidRPr="0016069E">
        <w:rPr>
          <w:highlight w:val="yellow"/>
        </w:rPr>
        <w:t>May 13, 2024</w:t>
      </w:r>
      <w:r w:rsidR="0016069E">
        <w:t>)</w:t>
      </w:r>
      <w:r>
        <w:t>:</w:t>
      </w:r>
    </w:p>
    <w:p w14:paraId="3F9F7028" w14:textId="77777777" w:rsidR="004B2B5E" w:rsidRDefault="004B2B5E"/>
    <w:p w14:paraId="74D18DFA" w14:textId="00BF5CB5" w:rsidR="004B2B5E" w:rsidRDefault="004B2B5E" w:rsidP="004B2B5E">
      <w:pPr>
        <w:pStyle w:val="ListParagraph"/>
        <w:numPr>
          <w:ilvl w:val="0"/>
          <w:numId w:val="1"/>
        </w:numPr>
      </w:pPr>
      <w:r>
        <w:t>Covariate selection</w:t>
      </w:r>
    </w:p>
    <w:p w14:paraId="654C521C" w14:textId="07C45BF5" w:rsidR="004B2B5E" w:rsidRDefault="004B2B5E" w:rsidP="004B2B5E">
      <w:pPr>
        <w:pStyle w:val="ListParagraph"/>
        <w:numPr>
          <w:ilvl w:val="1"/>
          <w:numId w:val="1"/>
        </w:numPr>
      </w:pPr>
      <w:r>
        <w:t xml:space="preserve">Assess the bias and MSE from the following </w:t>
      </w:r>
      <w:r w:rsidR="0016069E">
        <w:t xml:space="preserve">selection </w:t>
      </w:r>
      <w:r>
        <w:t>rules:</w:t>
      </w:r>
    </w:p>
    <w:p w14:paraId="50AE4A40" w14:textId="4A20B983" w:rsidR="004B2B5E" w:rsidRDefault="004B2B5E" w:rsidP="004B2B5E">
      <w:pPr>
        <w:pStyle w:val="ListParagraph"/>
        <w:numPr>
          <w:ilvl w:val="2"/>
          <w:numId w:val="1"/>
        </w:numPr>
      </w:pPr>
      <w:r>
        <w:t xml:space="preserve">Significant predictors </w:t>
      </w:r>
      <w:r w:rsidR="0016069E">
        <w:t xml:space="preserve">of Y </w:t>
      </w:r>
      <w:r>
        <w:t>using only the control group</w:t>
      </w:r>
    </w:p>
    <w:p w14:paraId="6928E8E5" w14:textId="06F551B7" w:rsidR="004B2B5E" w:rsidRDefault="004B2B5E" w:rsidP="004B2B5E">
      <w:pPr>
        <w:pStyle w:val="ListParagraph"/>
        <w:numPr>
          <w:ilvl w:val="2"/>
          <w:numId w:val="1"/>
        </w:numPr>
      </w:pPr>
      <w:r>
        <w:t xml:space="preserve">Significant predictors </w:t>
      </w:r>
      <w:r w:rsidR="0016069E">
        <w:t xml:space="preserve">of Y </w:t>
      </w:r>
      <w:r>
        <w:t xml:space="preserve">using all subjects </w:t>
      </w:r>
      <w:r w:rsidR="0016069E">
        <w:t>(</w:t>
      </w:r>
      <w:r>
        <w:t xml:space="preserve">but without </w:t>
      </w:r>
      <w:r w:rsidR="0016069E">
        <w:t xml:space="preserve">a </w:t>
      </w:r>
      <w:r>
        <w:t>treatment</w:t>
      </w:r>
      <w:r w:rsidR="0016069E">
        <w:t xml:space="preserve"> indicator in the regression)</w:t>
      </w:r>
    </w:p>
    <w:p w14:paraId="7C6B48E3" w14:textId="60142778" w:rsidR="004B2B5E" w:rsidRDefault="004B2B5E" w:rsidP="004B2B5E">
      <w:pPr>
        <w:pStyle w:val="ListParagraph"/>
        <w:numPr>
          <w:ilvl w:val="2"/>
          <w:numId w:val="1"/>
        </w:numPr>
      </w:pPr>
      <w:r>
        <w:t>LASSO using all subjects but without</w:t>
      </w:r>
      <w:r w:rsidR="0016069E">
        <w:t xml:space="preserve"> a</w:t>
      </w:r>
      <w:r>
        <w:t xml:space="preserve"> treatment</w:t>
      </w:r>
      <w:r w:rsidR="0016069E">
        <w:t xml:space="preserve"> </w:t>
      </w:r>
      <w:proofErr w:type="gramStart"/>
      <w:r w:rsidR="0016069E">
        <w:t>indicator</w:t>
      </w:r>
      <w:proofErr w:type="gramEnd"/>
    </w:p>
    <w:p w14:paraId="363CF24F" w14:textId="5C3C40CD" w:rsidR="004B2B5E" w:rsidRDefault="004B2B5E" w:rsidP="004B2B5E">
      <w:pPr>
        <w:pStyle w:val="ListParagraph"/>
        <w:numPr>
          <w:ilvl w:val="2"/>
          <w:numId w:val="1"/>
        </w:numPr>
      </w:pPr>
      <w:r>
        <w:t>Significant predictors of treatment (“balance test”</w:t>
      </w:r>
      <w:r w:rsidR="0016069E">
        <w:t xml:space="preserve"> with varying significance thresholds</w:t>
      </w:r>
      <w:r>
        <w:t>)</w:t>
      </w:r>
    </w:p>
    <w:p w14:paraId="560D7EAD" w14:textId="6B36E6F1" w:rsidR="004B2B5E" w:rsidRDefault="0016069E" w:rsidP="004B2B5E">
      <w:pPr>
        <w:pStyle w:val="ListParagraph"/>
        <w:numPr>
          <w:ilvl w:val="2"/>
          <w:numId w:val="1"/>
        </w:numPr>
      </w:pPr>
      <w:r>
        <w:t>Select only covariates that are s</w:t>
      </w:r>
      <w:r w:rsidR="004B2B5E">
        <w:t xml:space="preserve">ignificant predictors of treatment AND </w:t>
      </w:r>
      <w:r>
        <w:t>s</w:t>
      </w:r>
      <w:r w:rsidR="004B2B5E">
        <w:t>ignificant predictors</w:t>
      </w:r>
      <w:r>
        <w:t xml:space="preserve"> of Y</w:t>
      </w:r>
      <w:r w:rsidR="004B2B5E">
        <w:t xml:space="preserve"> using only the control </w:t>
      </w:r>
      <w:proofErr w:type="gramStart"/>
      <w:r w:rsidR="004B2B5E">
        <w:t>group</w:t>
      </w:r>
      <w:proofErr w:type="gramEnd"/>
    </w:p>
    <w:p w14:paraId="06972966" w14:textId="27714CE4" w:rsidR="004B2B5E" w:rsidRDefault="004B2B5E" w:rsidP="004B2B5E">
      <w:pPr>
        <w:pStyle w:val="ListParagraph"/>
        <w:numPr>
          <w:ilvl w:val="2"/>
          <w:numId w:val="1"/>
        </w:numPr>
      </w:pPr>
      <w:r>
        <w:t>Significant predictors of treatment AND Significant predictors for all N</w:t>
      </w:r>
    </w:p>
    <w:p w14:paraId="1FD18602" w14:textId="5252EF57" w:rsidR="004B2B5E" w:rsidRDefault="004B2B5E" w:rsidP="004B2B5E">
      <w:pPr>
        <w:pStyle w:val="ListParagraph"/>
        <w:numPr>
          <w:ilvl w:val="2"/>
          <w:numId w:val="1"/>
        </w:numPr>
      </w:pPr>
      <w:r>
        <w:t>Significant predictors of treatment and LASSO on all N</w:t>
      </w:r>
    </w:p>
    <w:p w14:paraId="6EF941DF" w14:textId="2F4DEB1C" w:rsidR="00993A7B" w:rsidRDefault="00993A7B" w:rsidP="00993A7B">
      <w:pPr>
        <w:pStyle w:val="ListParagraph"/>
        <w:numPr>
          <w:ilvl w:val="1"/>
          <w:numId w:val="1"/>
        </w:numPr>
      </w:pPr>
      <w:r>
        <w:t>Matched pairs</w:t>
      </w:r>
    </w:p>
    <w:p w14:paraId="4B6237F1" w14:textId="77777777" w:rsidR="0016069E" w:rsidRDefault="00993A7B" w:rsidP="00993A7B">
      <w:pPr>
        <w:pStyle w:val="ListParagraph"/>
        <w:numPr>
          <w:ilvl w:val="2"/>
          <w:numId w:val="1"/>
        </w:numPr>
      </w:pPr>
      <w:r>
        <w:t>How accurate are conventional standard errors?  Is it necessary to cluster the SEs by pair?</w:t>
      </w:r>
      <w:r w:rsidR="0016069E">
        <w:t xml:space="preserve">  </w:t>
      </w:r>
    </w:p>
    <w:p w14:paraId="759F5BAF" w14:textId="0440F777" w:rsidR="00993A7B" w:rsidRDefault="0016069E" w:rsidP="00993A7B">
      <w:pPr>
        <w:pStyle w:val="ListParagraph"/>
        <w:numPr>
          <w:ilvl w:val="2"/>
          <w:numId w:val="1"/>
        </w:numPr>
      </w:pPr>
      <w:r>
        <w:t>Even in a cluster randomized trial – still cluster by pair rather than cluster?</w:t>
      </w:r>
    </w:p>
    <w:p w14:paraId="208F0500" w14:textId="6966A903" w:rsidR="00993A7B" w:rsidRDefault="00993A7B" w:rsidP="00993A7B">
      <w:pPr>
        <w:pStyle w:val="ListParagraph"/>
        <w:numPr>
          <w:ilvl w:val="2"/>
          <w:numId w:val="1"/>
        </w:numPr>
      </w:pPr>
      <w:r>
        <w:t>Can/should covariate selection algorithms be used to choose which pair dummies to include?  How do selection algorithms compare to include-all-dummies adjustment in terms of approximating the true standard error?</w:t>
      </w:r>
    </w:p>
    <w:p w14:paraId="075A77C9" w14:textId="288F01DC" w:rsidR="004B2B5E" w:rsidRDefault="004B2B5E" w:rsidP="0016069E">
      <w:pPr>
        <w:pStyle w:val="ListParagraph"/>
        <w:numPr>
          <w:ilvl w:val="1"/>
          <w:numId w:val="1"/>
        </w:numPr>
      </w:pPr>
      <w:r>
        <w:t xml:space="preserve">Assess ex ante vs. ex post </w:t>
      </w:r>
      <w:proofErr w:type="gramStart"/>
      <w:r>
        <w:t>bias</w:t>
      </w:r>
      <w:proofErr w:type="gramEnd"/>
    </w:p>
    <w:p w14:paraId="6F75E69B" w14:textId="2E8ACC83" w:rsidR="004B2B5E" w:rsidRDefault="004B2B5E" w:rsidP="004B2B5E">
      <w:pPr>
        <w:pStyle w:val="ListParagraph"/>
        <w:numPr>
          <w:ilvl w:val="2"/>
          <w:numId w:val="1"/>
        </w:numPr>
      </w:pPr>
      <w:r>
        <w:t>Balance test and adjust</w:t>
      </w:r>
      <w:r w:rsidR="0016069E">
        <w:t xml:space="preserve"> (a response to Mutz et al.)</w:t>
      </w:r>
    </w:p>
    <w:p w14:paraId="15934C33" w14:textId="402DD019" w:rsidR="004B2B5E" w:rsidRDefault="004B2B5E" w:rsidP="004B2B5E">
      <w:pPr>
        <w:pStyle w:val="ListParagraph"/>
        <w:numPr>
          <w:ilvl w:val="2"/>
          <w:numId w:val="1"/>
        </w:numPr>
      </w:pPr>
      <w:r>
        <w:t>Balance test and adjust IF covariate is a significant predictor</w:t>
      </w:r>
      <w:r w:rsidR="0016069E">
        <w:t xml:space="preserve"> of Y</w:t>
      </w:r>
      <w:r>
        <w:t xml:space="preserve"> among the control </w:t>
      </w:r>
      <w:proofErr w:type="gramStart"/>
      <w:r>
        <w:t>group</w:t>
      </w:r>
      <w:proofErr w:type="gramEnd"/>
    </w:p>
    <w:p w14:paraId="20FBB01F" w14:textId="57AA18E9" w:rsidR="004B2B5E" w:rsidRDefault="004B2B5E" w:rsidP="004B2B5E">
      <w:pPr>
        <w:pStyle w:val="ListParagraph"/>
        <w:numPr>
          <w:ilvl w:val="2"/>
          <w:numId w:val="1"/>
        </w:numPr>
      </w:pPr>
      <w:r>
        <w:t>Balance test and adjust IF covariate is a significant predictor</w:t>
      </w:r>
      <w:r w:rsidR="0016069E">
        <w:t xml:space="preserve"> of Y</w:t>
      </w:r>
      <w:r>
        <w:t xml:space="preserve"> for all </w:t>
      </w:r>
      <w:proofErr w:type="gramStart"/>
      <w:r>
        <w:t>N</w:t>
      </w:r>
      <w:proofErr w:type="gramEnd"/>
    </w:p>
    <w:p w14:paraId="51B4D27C" w14:textId="4260C7C1" w:rsidR="004B2B5E" w:rsidRDefault="004B2B5E" w:rsidP="004B2B5E">
      <w:pPr>
        <w:pStyle w:val="ListParagraph"/>
        <w:numPr>
          <w:ilvl w:val="2"/>
          <w:numId w:val="1"/>
        </w:numPr>
      </w:pPr>
      <w:r>
        <w:t>What happens if we use a higher or lower p-value threshold?</w:t>
      </w:r>
    </w:p>
    <w:p w14:paraId="238BCC8C" w14:textId="41B4B555" w:rsidR="00C20464" w:rsidRDefault="00C20464" w:rsidP="00C20464">
      <w:pPr>
        <w:pStyle w:val="ListParagraph"/>
        <w:numPr>
          <w:ilvl w:val="1"/>
          <w:numId w:val="1"/>
        </w:numPr>
      </w:pPr>
      <w:r>
        <w:t>Decorrelation methods</w:t>
      </w:r>
    </w:p>
    <w:p w14:paraId="4DADA352" w14:textId="0A185BCC" w:rsidR="00C20464" w:rsidRDefault="00C20464" w:rsidP="00C20464">
      <w:pPr>
        <w:pStyle w:val="ListParagraph"/>
        <w:numPr>
          <w:ilvl w:val="2"/>
          <w:numId w:val="1"/>
        </w:numPr>
      </w:pPr>
      <w:r>
        <w:t>How do they perform as N and K vary?  Do they eliminate Freedman bias?  Is RI still feasible?</w:t>
      </w:r>
    </w:p>
    <w:p w14:paraId="7872B6F7" w14:textId="4235B108" w:rsidR="00122063" w:rsidRDefault="00C20464" w:rsidP="00122063">
      <w:pPr>
        <w:pStyle w:val="ListParagraph"/>
        <w:numPr>
          <w:ilvl w:val="2"/>
          <w:numId w:val="1"/>
        </w:numPr>
      </w:pPr>
      <w:r>
        <w:t>How does decorrelation compare to LOOP</w:t>
      </w:r>
      <w:r w:rsidR="0016069E">
        <w:t xml:space="preserve"> (Gu et al.)</w:t>
      </w:r>
      <w:r>
        <w:t>?</w:t>
      </w:r>
    </w:p>
    <w:p w14:paraId="6FEFDB5D" w14:textId="11F06B03" w:rsidR="00122063" w:rsidRDefault="00122063" w:rsidP="00122063">
      <w:pPr>
        <w:pStyle w:val="ListParagraph"/>
        <w:numPr>
          <w:ilvl w:val="0"/>
          <w:numId w:val="1"/>
        </w:numPr>
      </w:pPr>
      <w:r>
        <w:t>Mediation</w:t>
      </w:r>
    </w:p>
    <w:p w14:paraId="2F9E62F1" w14:textId="77777777" w:rsidR="00122063" w:rsidRDefault="00122063" w:rsidP="00122063">
      <w:pPr>
        <w:pStyle w:val="ListParagraph"/>
        <w:numPr>
          <w:ilvl w:val="1"/>
          <w:numId w:val="1"/>
        </w:numPr>
      </w:pPr>
      <w:r>
        <w:t xml:space="preserve">Show how the causal mediation analysis approach based on sequential </w:t>
      </w:r>
      <w:proofErr w:type="spellStart"/>
      <w:r>
        <w:t>ignorability</w:t>
      </w:r>
      <w:proofErr w:type="spellEnd"/>
      <w:r>
        <w:t xml:space="preserve"> can </w:t>
      </w:r>
      <w:proofErr w:type="gramStart"/>
      <w:r>
        <w:t>fail</w:t>
      </w:r>
      <w:proofErr w:type="gramEnd"/>
    </w:p>
    <w:p w14:paraId="4F89583B" w14:textId="48961551" w:rsidR="00122063" w:rsidRDefault="00122063" w:rsidP="00122063">
      <w:pPr>
        <w:pStyle w:val="ListParagraph"/>
        <w:numPr>
          <w:ilvl w:val="1"/>
          <w:numId w:val="1"/>
        </w:numPr>
      </w:pPr>
      <w:r>
        <w:t>Show how the sensitivity analysis approach of Imai et al. can fail (in other words, the sensitivity test they propose is itself sensitive to assumptions)</w:t>
      </w:r>
    </w:p>
    <w:p w14:paraId="2CACA463" w14:textId="13280B54" w:rsidR="00122063" w:rsidRDefault="00122063" w:rsidP="00122063">
      <w:pPr>
        <w:pStyle w:val="ListParagraph"/>
        <w:numPr>
          <w:ilvl w:val="1"/>
          <w:numId w:val="1"/>
        </w:numPr>
      </w:pPr>
      <w:r>
        <w:t xml:space="preserve">Show how the no interactions assumption of Acharya et al. 2016 can </w:t>
      </w:r>
      <w:proofErr w:type="gramStart"/>
      <w:r>
        <w:t>fail</w:t>
      </w:r>
      <w:proofErr w:type="gramEnd"/>
    </w:p>
    <w:p w14:paraId="34DDBAAE" w14:textId="4FC15EAE" w:rsidR="0016069E" w:rsidRDefault="00122063" w:rsidP="0016069E">
      <w:pPr>
        <w:pStyle w:val="ListParagraph"/>
        <w:numPr>
          <w:ilvl w:val="1"/>
          <w:numId w:val="1"/>
        </w:numPr>
      </w:pPr>
      <w:r>
        <w:t xml:space="preserve">Simulate the implicit mediation approach of Bullock and Green, and show that it depends on having instruments that differentially predict the mediators; otherwise, one is left with a weak instruments problem and attendant </w:t>
      </w:r>
      <w:proofErr w:type="gramStart"/>
      <w:r>
        <w:t>biases</w:t>
      </w:r>
      <w:proofErr w:type="gramEnd"/>
    </w:p>
    <w:sectPr w:rsidR="0016069E" w:rsidSect="00F3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6A60"/>
    <w:multiLevelType w:val="hybridMultilevel"/>
    <w:tmpl w:val="E2E4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9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5E"/>
    <w:rsid w:val="000D11E5"/>
    <w:rsid w:val="00103BAC"/>
    <w:rsid w:val="00122063"/>
    <w:rsid w:val="0016069E"/>
    <w:rsid w:val="003E5EF7"/>
    <w:rsid w:val="004B2B5E"/>
    <w:rsid w:val="0059570A"/>
    <w:rsid w:val="00993A7B"/>
    <w:rsid w:val="00C20464"/>
    <w:rsid w:val="00C56BA2"/>
    <w:rsid w:val="00F3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D6FB4"/>
  <w15:chartTrackingRefBased/>
  <w15:docId w15:val="{3FF1D34F-728F-1640-BFE4-3DE6F701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B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B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B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B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B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B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 Green</dc:creator>
  <cp:keywords/>
  <dc:description/>
  <cp:lastModifiedBy>Donald P Green</cp:lastModifiedBy>
  <cp:revision>5</cp:revision>
  <dcterms:created xsi:type="dcterms:W3CDTF">2024-05-12T13:29:00Z</dcterms:created>
  <dcterms:modified xsi:type="dcterms:W3CDTF">2024-05-13T13:55:00Z</dcterms:modified>
</cp:coreProperties>
</file>