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1"/>
      </w:pPr>
      <w:r>
        <w:rPr>
          <w:rFonts w:hint="eastAsia"/>
        </w:rPr>
        <w:drawing>
          <wp:inline distT="0" distB="0" distL="114300" distR="114300">
            <wp:extent cx="5249545" cy="2038350"/>
            <wp:effectExtent l="0" t="0" r="0" b="0"/>
            <wp:docPr id="20" name="图片 20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40"/>
          <w:szCs w:val="40"/>
        </w:rPr>
      </w:pPr>
    </w:p>
    <w:p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9274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实验六</w:t>
      </w:r>
      <w:bookmarkEnd w:id="0"/>
    </w:p>
    <w:p>
      <w:pPr>
        <w:spacing w:line="360" w:lineRule="auto"/>
        <w:jc w:val="center"/>
        <w:outlineLvl w:val="9"/>
        <w:rPr>
          <w:rFonts w:hint="eastAsia" w:ascii="华文中宋" w:hAnsi="华文中宋" w:eastAsia="华文中宋" w:cs="华文中宋"/>
          <w:b/>
          <w:bCs/>
          <w:sz w:val="56"/>
          <w:szCs w:val="56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2位十进制计数器仿真实验</w:t>
      </w:r>
    </w:p>
    <w:p>
      <w:pPr>
        <w:spacing w:line="360" w:lineRule="auto"/>
        <w:jc w:val="center"/>
        <w:outlineLvl w:val="9"/>
        <w:rPr>
          <w:rFonts w:hint="eastAsia" w:ascii="华文中宋" w:hAnsi="华文中宋" w:eastAsia="华文中宋" w:cs="华文中宋"/>
          <w:b/>
          <w:bCs/>
          <w:sz w:val="56"/>
          <w:szCs w:val="56"/>
        </w:rPr>
      </w:pPr>
    </w:p>
    <w:p>
      <w:pPr>
        <w:spacing w:line="360" w:lineRule="auto"/>
        <w:jc w:val="center"/>
        <w:outlineLvl w:val="9"/>
        <w:rPr>
          <w:rFonts w:asciiTheme="minorEastAsia" w:hAnsiTheme="minorEastAsia" w:eastAsiaTheme="minorEastAsia"/>
          <w:sz w:val="40"/>
          <w:szCs w:val="40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学期：2023-2024 第一学期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编制日期：2023 年 1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 xml:space="preserve">2 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6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>
      <w:pPr>
        <w:rPr>
          <w:rFonts w:cs="Times New Roman" w:asciiTheme="minorHAnsi" w:hAnsiTheme="minorHAnsi" w:eastAsiaTheme="minorEastAsia"/>
          <w:kern w:val="0"/>
          <w:sz w:val="22"/>
          <w:szCs w:val="22"/>
          <w:lang w:val="zh-CN"/>
        </w:rPr>
      </w:pPr>
    </w:p>
    <w:p>
      <w:pPr>
        <w:rPr>
          <w:rFonts w:cs="Times New Roman" w:asciiTheme="minorHAnsi" w:hAnsiTheme="minorHAnsi" w:eastAsiaTheme="minorEastAsia"/>
          <w:kern w:val="0"/>
          <w:sz w:val="22"/>
          <w:szCs w:val="22"/>
          <w:lang w:val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5812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theme="minorBidi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eastAsia="黑体"/>
              <w:bCs/>
              <w:sz w:val="28"/>
              <w:szCs w:val="28"/>
            </w:rPr>
            <w:fldChar w:fldCharType="begin"/>
          </w:r>
          <w:r>
            <w:rPr>
              <w:rFonts w:eastAsia="黑体"/>
              <w:bCs/>
              <w:sz w:val="28"/>
              <w:szCs w:val="28"/>
            </w:rPr>
            <w:instrText xml:space="preserve">TOC \o "1-3" \h \u </w:instrText>
          </w:r>
          <w:r>
            <w:rPr>
              <w:rFonts w:eastAsia="黑体"/>
              <w:bCs/>
              <w:sz w:val="28"/>
              <w:szCs w:val="28"/>
            </w:rPr>
            <w:fldChar w:fldCharType="separate"/>
          </w: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_Toc9274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56"/>
              <w:lang w:val="en-US" w:eastAsia="zh-CN"/>
            </w:rPr>
            <w:t>实验六</w:t>
          </w:r>
          <w:r>
            <w:tab/>
          </w:r>
          <w:r>
            <w:fldChar w:fldCharType="begin"/>
          </w:r>
          <w:r>
            <w:instrText xml:space="preserve"> PAGEREF _Toc9274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_Toc29635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/>
              <w:bCs/>
            </w:rPr>
            <w:t xml:space="preserve">一、 </w:t>
          </w:r>
          <w:r>
            <w:rPr>
              <w:rFonts w:eastAsia="黑体"/>
              <w:bCs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_Toc29635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_Toc9095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/>
              <w:bCs/>
            </w:rPr>
            <w:t xml:space="preserve">二、 </w:t>
          </w:r>
          <w:r>
            <w:rPr>
              <w:rFonts w:eastAsia="黑体"/>
              <w:bCs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_Toc9095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eastAsia="黑体"/>
              <w:bCs/>
              <w:szCs w:val="28"/>
            </w:rPr>
            <w:fldChar w:fldCharType="begin"/>
          </w:r>
          <w:r>
            <w:rPr>
              <w:rFonts w:eastAsia="黑体"/>
              <w:bCs/>
              <w:szCs w:val="28"/>
            </w:rPr>
            <w:instrText xml:space="preserve"> HYPERLINK \l _Toc7891 </w:instrText>
          </w:r>
          <w:r>
            <w:rPr>
              <w:rFonts w:eastAsia="黑体"/>
              <w:bCs/>
              <w:szCs w:val="28"/>
            </w:rPr>
            <w:fldChar w:fldCharType="separate"/>
          </w:r>
          <w:r>
            <w:rPr>
              <w:rFonts w:hint="eastAsia" w:ascii="黑体" w:eastAsia="黑体" w:hAnsiTheme="minorEastAsia"/>
            </w:rPr>
            <w:t xml:space="preserve">三、 </w:t>
          </w:r>
          <w:r>
            <w:rPr>
              <w:rFonts w:hint="eastAsia" w:asciiTheme="minorEastAsia" w:hAnsiTheme="minorEastAsia" w:eastAsiaTheme="minorEastAsia"/>
              <w:b/>
              <w:bCs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_Toc7891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eastAsia="黑体"/>
              <w:bCs/>
              <w:szCs w:val="28"/>
            </w:rPr>
            <w:fldChar w:fldCharType="end"/>
          </w:r>
        </w:p>
        <w:p>
          <w:pPr>
            <w:spacing w:after="156" w:afterLines="50" w:line="400" w:lineRule="exact"/>
            <w:rPr>
              <w:rFonts w:eastAsia="黑体"/>
              <w:bCs/>
              <w:sz w:val="28"/>
              <w:szCs w:val="28"/>
            </w:rPr>
          </w:pPr>
          <w:r>
            <w:rPr>
              <w:rFonts w:eastAsia="黑体"/>
              <w:bCs/>
              <w:szCs w:val="28"/>
            </w:rPr>
            <w:fldChar w:fldCharType="end"/>
          </w:r>
        </w:p>
      </w:sdtContent>
    </w:sdt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spacing w:after="156" w:afterLines="50" w:line="400" w:lineRule="exact"/>
        <w:rPr>
          <w:rFonts w:eastAsia="黑体"/>
          <w:bCs/>
          <w:sz w:val="28"/>
          <w:szCs w:val="28"/>
        </w:rPr>
      </w:pPr>
    </w:p>
    <w:p>
      <w:pPr>
        <w:widowControl/>
        <w:adjustRightInd/>
        <w:snapToGrid/>
        <w:jc w:val="lef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spacing w:after="156" w:afterLines="50" w:line="360" w:lineRule="auto"/>
        <w:outlineLvl w:val="0"/>
        <w:rPr>
          <w:rFonts w:eastAsia="黑体"/>
          <w:bCs/>
          <w:sz w:val="28"/>
        </w:rPr>
      </w:pPr>
      <w:bookmarkStart w:id="1" w:name="_Toc29635"/>
      <w:bookmarkStart w:id="2" w:name="_Hlk115463044"/>
      <w:r>
        <w:rPr>
          <w:rFonts w:eastAsia="黑体"/>
          <w:bCs/>
          <w:sz w:val="28"/>
        </w:rPr>
        <w:t>实验目的</w:t>
      </w:r>
      <w:bookmarkEnd w:id="1"/>
    </w:p>
    <w:p>
      <w:pPr>
        <w:spacing w:line="300" w:lineRule="auto"/>
        <w:ind w:firstLine="480" w:firstLineChars="200"/>
        <w:rPr>
          <w:sz w:val="24"/>
        </w:rPr>
      </w:pPr>
      <w:bookmarkStart w:id="3" w:name="_Toc24350_WPSOffice_Level3"/>
      <w:r>
        <w:rPr>
          <w:rFonts w:hint="eastAsia"/>
          <w:sz w:val="24"/>
        </w:rPr>
        <w:t>1、掌握数字电路的仿真方法；</w:t>
      </w:r>
      <w:bookmarkEnd w:id="3"/>
    </w:p>
    <w:p>
      <w:pPr>
        <w:spacing w:line="300" w:lineRule="auto"/>
        <w:ind w:firstLine="480" w:firstLineChars="200"/>
        <w:rPr>
          <w:sz w:val="24"/>
        </w:rPr>
      </w:pPr>
      <w:bookmarkStart w:id="4" w:name="_Toc29579_WPSOffice_Level3"/>
      <w:r>
        <w:rPr>
          <w:rFonts w:hint="eastAsia"/>
          <w:sz w:val="24"/>
        </w:rPr>
        <w:t>2、掌握使用时钟信号源方法；</w:t>
      </w:r>
      <w:bookmarkEnd w:id="4"/>
    </w:p>
    <w:p>
      <w:pPr>
        <w:spacing w:line="300" w:lineRule="auto"/>
        <w:ind w:firstLine="480" w:firstLineChars="200"/>
        <w:rPr>
          <w:sz w:val="24"/>
        </w:rPr>
      </w:pPr>
      <w:bookmarkStart w:id="5" w:name="_Toc21241_WPSOffice_Level3"/>
      <w:r>
        <w:rPr>
          <w:rFonts w:hint="eastAsia"/>
          <w:sz w:val="24"/>
        </w:rPr>
        <w:t>3、学习仿真软件中显示器的使用方法。</w:t>
      </w:r>
      <w:bookmarkEnd w:id="5"/>
    </w:p>
    <w:p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rFonts w:eastAsia="黑体"/>
          <w:bCs/>
          <w:sz w:val="28"/>
        </w:rPr>
      </w:pPr>
      <w:bookmarkStart w:id="6" w:name="_Toc9095"/>
      <w:r>
        <w:rPr>
          <w:rFonts w:eastAsia="黑体"/>
          <w:bCs/>
          <w:sz w:val="28"/>
        </w:rPr>
        <w:t>实验任务</w:t>
      </w:r>
      <w:bookmarkEnd w:id="6"/>
    </w:p>
    <w:bookmarkEnd w:id="2"/>
    <w:p>
      <w:pPr>
        <w:spacing w:line="400" w:lineRule="exact"/>
        <w:ind w:left="357"/>
        <w:rPr>
          <w:rFonts w:hint="eastAsia"/>
          <w:b/>
          <w:sz w:val="24"/>
        </w:rPr>
      </w:pPr>
      <w:r>
        <w:rPr>
          <w:b/>
          <w:sz w:val="24"/>
        </w:rPr>
        <w:t>任务：</w:t>
      </w:r>
      <w:r>
        <w:rPr>
          <w:rFonts w:hint="eastAsia"/>
          <w:b/>
          <w:sz w:val="24"/>
        </w:rPr>
        <w:t>参照实验指导书实验六的示例，利用1</w:t>
      </w:r>
      <w:r>
        <w:rPr>
          <w:b/>
          <w:sz w:val="24"/>
        </w:rPr>
        <w:t>60/</w:t>
      </w:r>
      <w:r>
        <w:rPr>
          <w:rFonts w:hint="eastAsia"/>
          <w:b/>
          <w:sz w:val="24"/>
        </w:rPr>
        <w:t>161/163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193等芯片（不限于）完成模X计数器，X为本人学号后两位Y，当Y小于40时，X=Y+40。</w:t>
      </w:r>
    </w:p>
    <w:p>
      <w:pPr>
        <w:spacing w:line="400" w:lineRule="exact"/>
        <w:ind w:left="357"/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outlineLvl w:val="0"/>
        <w:rPr>
          <w:rFonts w:asciiTheme="minorEastAsia" w:hAnsiTheme="minorEastAsia" w:eastAsiaTheme="minorEastAsia"/>
          <w:b/>
          <w:sz w:val="24"/>
        </w:rPr>
      </w:pPr>
      <w:bookmarkStart w:id="7" w:name="_Toc7891"/>
      <w:r>
        <w:rPr>
          <w:rFonts w:hint="eastAsia" w:asciiTheme="minorEastAsia" w:hAnsiTheme="minorEastAsia" w:eastAsiaTheme="minorEastAsia"/>
          <w:b/>
          <w:sz w:val="28"/>
        </w:rPr>
        <w:t>实验过程</w:t>
      </w:r>
      <w:bookmarkEnd w:id="7"/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spacing w:line="400" w:lineRule="exact"/>
        <w:ind w:left="357"/>
        <w:rPr>
          <w:rFonts w:hint="eastAsia"/>
          <w:b/>
          <w:sz w:val="24"/>
        </w:rPr>
      </w:pPr>
      <w:r>
        <w:rPr>
          <w:b/>
          <w:sz w:val="24"/>
        </w:rPr>
        <w:t>任务：</w:t>
      </w:r>
      <w:r>
        <w:rPr>
          <w:rFonts w:hint="eastAsia"/>
          <w:b/>
          <w:sz w:val="24"/>
        </w:rPr>
        <w:t>参照实验指导书实验六的示例，利用1</w:t>
      </w:r>
      <w:r>
        <w:rPr>
          <w:b/>
          <w:sz w:val="24"/>
        </w:rPr>
        <w:t>60/</w:t>
      </w:r>
      <w:r>
        <w:rPr>
          <w:rFonts w:hint="eastAsia"/>
          <w:b/>
          <w:sz w:val="24"/>
        </w:rPr>
        <w:t>161/163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193等芯片（不限于）完成模X计数器，X为本人学号后两位Y，当Y小于40时，X=Y+40。</w:t>
      </w:r>
    </w:p>
    <w:p>
      <w:pPr>
        <w:spacing w:line="400" w:lineRule="exact"/>
        <w:ind w:left="357"/>
        <w:rPr>
          <w:rFonts w:hint="eastAsia"/>
          <w:b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本人学号：22281188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设计模88计数器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88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二进制X=01011000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我使用74LS160N,以下是实验截图：</w:t>
      </w:r>
      <w:bookmarkStart w:id="8" w:name="_GoBack"/>
      <w:bookmarkEnd w:id="8"/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5275580" cy="351917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/>
          <w:sz w:val="24"/>
        </w:rPr>
      </w:pPr>
      <w:r>
        <w:drawing>
          <wp:inline distT="0" distB="0" distL="114300" distR="114300">
            <wp:extent cx="5276850" cy="3592195"/>
            <wp:effectExtent l="0" t="0" r="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1021" w:footer="1021" w:gutter="0"/>
      <w:pgNumType w:fmt="numberInDash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0785953"/>
      <w:docPartObj>
        <w:docPartGallery w:val="autotext"/>
      </w:docPartObj>
    </w:sdtPr>
    <w:sdtContent>
      <w:p>
        <w:pPr>
          <w:pStyle w:val="3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3193798"/>
      <w:docPartObj>
        <w:docPartGallery w:val="autotext"/>
      </w:docPartObj>
    </w:sdtPr>
    <w:sdtContent>
      <w:p>
        <w:pPr>
          <w:pStyle w:val="2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4 -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244024"/>
      <w:docPartObj>
        <w:docPartGallery w:val="autotext"/>
      </w:docPartObj>
    </w:sdtPr>
    <w:sdtContent>
      <w:p>
        <w:pPr>
          <w:pStyle w:val="3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9267C"/>
    <w:multiLevelType w:val="multilevel"/>
    <w:tmpl w:val="09B9267C"/>
    <w:lvl w:ilvl="0" w:tentative="0">
      <w:start w:val="1"/>
      <w:numFmt w:val="chineseCountingThousand"/>
      <w:lvlText w:val="%1、"/>
      <w:lvlJc w:val="left"/>
      <w:pPr>
        <w:tabs>
          <w:tab w:val="left" w:pos="357"/>
        </w:tabs>
        <w:ind w:left="357" w:hanging="357"/>
      </w:pPr>
      <w:rPr>
        <w:rFonts w:hint="eastAsia" w:ascii="黑体" w:eastAsia="黑体"/>
        <w:b w:val="0"/>
        <w:sz w:val="24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004F7EE4"/>
    <w:rsid w:val="000274DC"/>
    <w:rsid w:val="00055505"/>
    <w:rsid w:val="000675C4"/>
    <w:rsid w:val="00077FB8"/>
    <w:rsid w:val="00131CFA"/>
    <w:rsid w:val="001441B2"/>
    <w:rsid w:val="00153675"/>
    <w:rsid w:val="00197766"/>
    <w:rsid w:val="001A678B"/>
    <w:rsid w:val="00221D50"/>
    <w:rsid w:val="00241ADB"/>
    <w:rsid w:val="0026437E"/>
    <w:rsid w:val="00280936"/>
    <w:rsid w:val="0029128B"/>
    <w:rsid w:val="002C1B61"/>
    <w:rsid w:val="002C39FB"/>
    <w:rsid w:val="0036121A"/>
    <w:rsid w:val="00387157"/>
    <w:rsid w:val="0041286F"/>
    <w:rsid w:val="004219FE"/>
    <w:rsid w:val="004A252B"/>
    <w:rsid w:val="004B3F94"/>
    <w:rsid w:val="004B6CB9"/>
    <w:rsid w:val="004E4B7E"/>
    <w:rsid w:val="004F7EE4"/>
    <w:rsid w:val="005274DC"/>
    <w:rsid w:val="0053706A"/>
    <w:rsid w:val="00552F86"/>
    <w:rsid w:val="006005E0"/>
    <w:rsid w:val="0060234B"/>
    <w:rsid w:val="00604E5E"/>
    <w:rsid w:val="006565F6"/>
    <w:rsid w:val="00697755"/>
    <w:rsid w:val="006A1B77"/>
    <w:rsid w:val="006B1F29"/>
    <w:rsid w:val="006C72D2"/>
    <w:rsid w:val="00716D59"/>
    <w:rsid w:val="007264D1"/>
    <w:rsid w:val="00743AE8"/>
    <w:rsid w:val="00757D34"/>
    <w:rsid w:val="007600E7"/>
    <w:rsid w:val="007922F5"/>
    <w:rsid w:val="007B06FD"/>
    <w:rsid w:val="008019A0"/>
    <w:rsid w:val="0081566D"/>
    <w:rsid w:val="008162BE"/>
    <w:rsid w:val="008C7591"/>
    <w:rsid w:val="009818AD"/>
    <w:rsid w:val="00986318"/>
    <w:rsid w:val="009B26A5"/>
    <w:rsid w:val="009C2E9E"/>
    <w:rsid w:val="009C4F29"/>
    <w:rsid w:val="00A2049E"/>
    <w:rsid w:val="00A25E40"/>
    <w:rsid w:val="00A50326"/>
    <w:rsid w:val="00AA4075"/>
    <w:rsid w:val="00AA4828"/>
    <w:rsid w:val="00AE7D5A"/>
    <w:rsid w:val="00B77FB2"/>
    <w:rsid w:val="00B97532"/>
    <w:rsid w:val="00BA379F"/>
    <w:rsid w:val="00BA6EB2"/>
    <w:rsid w:val="00BB2374"/>
    <w:rsid w:val="00C04453"/>
    <w:rsid w:val="00C27FC9"/>
    <w:rsid w:val="00C550D2"/>
    <w:rsid w:val="00C837C3"/>
    <w:rsid w:val="00CB663E"/>
    <w:rsid w:val="00D518B0"/>
    <w:rsid w:val="00DD6411"/>
    <w:rsid w:val="00DF2BF3"/>
    <w:rsid w:val="00E512B8"/>
    <w:rsid w:val="00ED4BE7"/>
    <w:rsid w:val="00EF2B63"/>
    <w:rsid w:val="00F372A0"/>
    <w:rsid w:val="00F4113B"/>
    <w:rsid w:val="190775F7"/>
    <w:rsid w:val="1E333A48"/>
    <w:rsid w:val="34785B53"/>
    <w:rsid w:val="47CB1A51"/>
    <w:rsid w:val="626E396E"/>
    <w:rsid w:val="6C334D13"/>
    <w:rsid w:val="71434806"/>
    <w:rsid w:val="7686057E"/>
    <w:rsid w:val="78AE43B3"/>
    <w:rsid w:val="7E12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keepNext/>
      <w:keepLines/>
      <w:spacing w:before="480" w:after="360" w:line="240" w:lineRule="auto"/>
      <w:ind w:firstLine="0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19"/>
    <w:unhideWhenUsed/>
    <w:qFormat/>
    <w:uiPriority w:val="9"/>
    <w:pPr>
      <w:keepNext/>
      <w:keepLines/>
      <w:spacing w:before="480" w:after="120" w:line="240" w:lineRule="auto"/>
      <w:ind w:firstLine="0"/>
      <w:jc w:val="left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5">
    <w:name w:val="heading 3"/>
    <w:basedOn w:val="3"/>
    <w:next w:val="3"/>
    <w:link w:val="20"/>
    <w:unhideWhenUsed/>
    <w:qFormat/>
    <w:uiPriority w:val="9"/>
    <w:pPr>
      <w:keepNext/>
      <w:keepLines/>
      <w:spacing w:before="240" w:after="120" w:line="240" w:lineRule="auto"/>
      <w:ind w:firstLine="0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般"/>
    <w:qFormat/>
    <w:uiPriority w:val="0"/>
    <w:pPr>
      <w:adjustRightInd w:val="0"/>
      <w:snapToGrid w:val="0"/>
      <w:spacing w:line="480" w:lineRule="exact"/>
      <w:ind w:firstLine="420"/>
      <w:jc w:val="both"/>
    </w:pPr>
    <w:rPr>
      <w:rFonts w:ascii="Consolas" w:hAnsi="Consolas" w:eastAsia="宋体" w:cstheme="minorBidi"/>
      <w:kern w:val="2"/>
      <w:sz w:val="24"/>
      <w:szCs w:val="21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adjustRightInd/>
      <w:snapToGrid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9">
    <w:name w:val="header"/>
    <w:basedOn w:val="3"/>
    <w:link w:val="23"/>
    <w:unhideWhenUsed/>
    <w:qFormat/>
    <w:uiPriority w:val="99"/>
    <w:pPr>
      <w:pBdr>
        <w:bottom w:val="thinThickSmallGap" w:color="auto" w:sz="12" w:space="1"/>
      </w:pBdr>
      <w:spacing w:line="240" w:lineRule="auto"/>
      <w:ind w:firstLine="0"/>
      <w:jc w:val="center"/>
    </w:pPr>
    <w:rPr>
      <w:rFonts w:ascii="Times New Roman" w:hAnsi="Times New Roman" w:eastAsia="楷体"/>
      <w:sz w:val="21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adjustRightInd/>
      <w:snapToGrid/>
      <w:spacing w:after="100" w:line="259" w:lineRule="auto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adjustRightInd/>
      <w:snapToGrid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4"/>
    <w:link w:val="4"/>
    <w:qFormat/>
    <w:uiPriority w:val="9"/>
    <w:rPr>
      <w:rFonts w:cstheme="majorBidi"/>
      <w:b/>
      <w:bCs/>
      <w:sz w:val="30"/>
      <w:szCs w:val="32"/>
    </w:rPr>
  </w:style>
  <w:style w:type="character" w:customStyle="1" w:styleId="20">
    <w:name w:val="标题 3 字符"/>
    <w:basedOn w:val="14"/>
    <w:link w:val="5"/>
    <w:qFormat/>
    <w:uiPriority w:val="9"/>
    <w:rPr>
      <w:b/>
      <w:bCs/>
      <w:sz w:val="24"/>
      <w:szCs w:val="32"/>
    </w:rPr>
  </w:style>
  <w:style w:type="paragraph" w:customStyle="1" w:styleId="21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22">
    <w:name w:val="封面表格"/>
    <w:basedOn w:val="3"/>
    <w:qFormat/>
    <w:uiPriority w:val="0"/>
    <w:pPr>
      <w:spacing w:line="240" w:lineRule="auto"/>
      <w:ind w:firstLine="0"/>
      <w:jc w:val="left"/>
    </w:pPr>
    <w:rPr>
      <w:rFonts w:ascii="Arial" w:hAnsi="Arial" w:eastAsia="华文中宋" w:cs="Times New Roman"/>
      <w:b/>
      <w:bCs/>
      <w:sz w:val="32"/>
      <w:szCs w:val="24"/>
    </w:rPr>
  </w:style>
  <w:style w:type="character" w:customStyle="1" w:styleId="23">
    <w:name w:val="页眉 字符"/>
    <w:basedOn w:val="14"/>
    <w:link w:val="9"/>
    <w:qFormat/>
    <w:uiPriority w:val="99"/>
    <w:rPr>
      <w:rFonts w:eastAsia="楷体"/>
      <w:szCs w:val="18"/>
    </w:rPr>
  </w:style>
  <w:style w:type="character" w:customStyle="1" w:styleId="24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5">
    <w:name w:val="批注框文本 字符"/>
    <w:basedOn w:val="14"/>
    <w:link w:val="7"/>
    <w:semiHidden/>
    <w:qFormat/>
    <w:uiPriority w:val="99"/>
    <w:rPr>
      <w:sz w:val="18"/>
      <w:szCs w:val="18"/>
    </w:rPr>
  </w:style>
  <w:style w:type="paragraph" w:customStyle="1" w:styleId="26">
    <w:name w:val="页眉首页"/>
    <w:basedOn w:val="3"/>
    <w:qFormat/>
    <w:uiPriority w:val="0"/>
  </w:style>
  <w:style w:type="paragraph" w:customStyle="1" w:styleId="27">
    <w:name w:val="页眉奇数"/>
    <w:basedOn w:val="9"/>
    <w:qFormat/>
    <w:uiPriority w:val="0"/>
  </w:style>
  <w:style w:type="paragraph" w:customStyle="1" w:styleId="28">
    <w:name w:val="页眉偶数"/>
    <w:basedOn w:val="9"/>
    <w:qFormat/>
    <w:uiPriority w:val="0"/>
  </w:style>
  <w:style w:type="paragraph" w:customStyle="1" w:styleId="29">
    <w:name w:val="页脚偶数"/>
    <w:basedOn w:val="8"/>
    <w:qFormat/>
    <w:uiPriority w:val="0"/>
    <w:pPr>
      <w:jc w:val="center"/>
    </w:pPr>
    <w:rPr>
      <w:sz w:val="21"/>
    </w:rPr>
  </w:style>
  <w:style w:type="paragraph" w:customStyle="1" w:styleId="30">
    <w:name w:val="页脚奇数"/>
    <w:basedOn w:val="8"/>
    <w:qFormat/>
    <w:uiPriority w:val="0"/>
    <w:pPr>
      <w:jc w:val="center"/>
    </w:pPr>
    <w:rPr>
      <w:sz w:val="21"/>
    </w:rPr>
  </w:style>
  <w:style w:type="paragraph" w:customStyle="1" w:styleId="31">
    <w:name w:val="页脚首页"/>
    <w:basedOn w:val="8"/>
    <w:qFormat/>
    <w:uiPriority w:val="0"/>
    <w:pPr>
      <w:jc w:val="center"/>
    </w:pPr>
    <w:rPr>
      <w:sz w:val="21"/>
    </w:rPr>
  </w:style>
  <w:style w:type="paragraph" w:customStyle="1" w:styleId="32">
    <w:name w:val="正文算法"/>
    <w:basedOn w:val="3"/>
    <w:qFormat/>
    <w:uiPriority w:val="0"/>
    <w:pPr>
      <w:spacing w:line="320" w:lineRule="exact"/>
      <w:ind w:left="340" w:firstLine="0"/>
      <w:jc w:val="left"/>
    </w:pPr>
    <w:rPr>
      <w:rFonts w:eastAsia="楷体"/>
      <w:sz w:val="20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TOC Heading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3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1CCE-74A3-4662-8388-B460626BB3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2123</Words>
  <Characters>2350</Characters>
  <Lines>1</Lines>
  <Paragraphs>1</Paragraphs>
  <TotalTime>20</TotalTime>
  <ScaleCrop>false</ScaleCrop>
  <LinksUpToDate>false</LinksUpToDate>
  <CharactersWithSpaces>3429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2017-03-12T02:09:00Z</dcterms:created>
  <dc:creator>Zhihai Wang</dc:creator>
  <cp:lastModifiedBy>对方输入中....</cp:lastModifiedBy>
  <dcterms:modified xsi:type="dcterms:W3CDTF">2023-12-06T11:23:18Z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034E176518B14CAA91E9C84126DEE911_13</vt:lpwstr>
  </property>
</Properties>
</file>