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00AF9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b/>
          <w:color w:val="000000"/>
          <w:sz w:val="36"/>
          <w:szCs w:val="36"/>
        </w:rPr>
      </w:pPr>
      <w:r>
        <w:rPr>
          <w:rFonts w:hint="default" w:ascii="Times New Roman" w:hAnsi="Times New Roman" w:cs="Times New Roman"/>
          <w:color w:val="000000"/>
        </w:rPr>
        <w:drawing>
          <wp:inline distT="0" distB="0" distL="0" distR="0">
            <wp:extent cx="2809240" cy="2472690"/>
            <wp:effectExtent l="0" t="0" r="1016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5B75A24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color w:val="000000"/>
          <w:sz w:val="52"/>
          <w:szCs w:val="52"/>
        </w:rPr>
      </w:pPr>
    </w:p>
    <w:p w14:paraId="7423F3B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华文中宋" w:cs="Times New Roman"/>
          <w:b/>
          <w:bCs/>
          <w:color w:val="000000"/>
          <w:sz w:val="56"/>
          <w:szCs w:val="56"/>
        </w:rPr>
      </w:pPr>
      <w:r>
        <w:rPr>
          <w:rFonts w:hint="default" w:ascii="Times New Roman" w:hAnsi="Times New Roman" w:eastAsia="华文中宋" w:cs="Times New Roman"/>
          <w:b/>
          <w:bCs/>
          <w:color w:val="000000"/>
          <w:sz w:val="56"/>
          <w:szCs w:val="56"/>
        </w:rPr>
        <w:t>《</w:t>
      </w:r>
      <w:r>
        <w:rPr>
          <w:rFonts w:hint="default" w:ascii="Times New Roman" w:hAnsi="Times New Roman" w:eastAsia="华文中宋" w:cs="Times New Roman"/>
          <w:b/>
          <w:bCs/>
          <w:color w:val="000000"/>
          <w:sz w:val="56"/>
          <w:szCs w:val="56"/>
          <w:lang w:val="en-US" w:eastAsia="zh-CN"/>
        </w:rPr>
        <w:t>计算机体系结构</w:t>
      </w:r>
      <w:r>
        <w:rPr>
          <w:rFonts w:hint="default" w:ascii="Times New Roman" w:hAnsi="Times New Roman" w:eastAsia="华文中宋" w:cs="Times New Roman"/>
          <w:b/>
          <w:bCs/>
          <w:color w:val="000000"/>
          <w:sz w:val="56"/>
          <w:szCs w:val="56"/>
        </w:rPr>
        <w:t>》课程</w:t>
      </w:r>
    </w:p>
    <w:p w14:paraId="053C8D2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华文中宋" w:cs="Times New Roman"/>
          <w:b/>
          <w:bCs/>
          <w:color w:val="000000"/>
          <w:sz w:val="56"/>
          <w:szCs w:val="56"/>
        </w:rPr>
      </w:pPr>
      <w:r>
        <w:rPr>
          <w:rFonts w:hint="default" w:ascii="Times New Roman" w:hAnsi="Times New Roman" w:eastAsia="华文中宋" w:cs="Times New Roman"/>
          <w:b/>
          <w:bCs/>
          <w:color w:val="000000"/>
          <w:sz w:val="56"/>
          <w:szCs w:val="56"/>
        </w:rPr>
        <w:t>实验报告</w:t>
      </w:r>
    </w:p>
    <w:p w14:paraId="3135652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9"/>
        <w:jc w:val="center"/>
        <w:textAlignment w:val="auto"/>
        <w:rPr>
          <w:rFonts w:hint="default" w:ascii="Times New Roman" w:hAnsi="Times New Roman" w:cs="Times New Roman"/>
          <w:b/>
          <w:color w:val="000000"/>
          <w:sz w:val="32"/>
          <w:u w:val="single"/>
        </w:rPr>
      </w:pPr>
    </w:p>
    <w:p w14:paraId="4DA082F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9"/>
        <w:jc w:val="center"/>
        <w:textAlignment w:val="auto"/>
        <w:rPr>
          <w:rFonts w:hint="default" w:ascii="Times New Roman" w:hAnsi="Times New Roman" w:cs="Times New Roman"/>
          <w:b/>
          <w:color w:val="000000"/>
          <w:sz w:val="32"/>
          <w:u w:val="single"/>
        </w:rPr>
      </w:pPr>
    </w:p>
    <w:p w14:paraId="06BB22E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-9"/>
        <w:jc w:val="center"/>
        <w:textAlignment w:val="auto"/>
        <w:rPr>
          <w:rFonts w:hint="default" w:ascii="Times New Roman" w:hAnsi="Times New Roman" w:cs="Times New Roman"/>
          <w:b/>
          <w:color w:val="000000"/>
          <w:sz w:val="32"/>
          <w:u w:val="single"/>
        </w:rPr>
      </w:pPr>
    </w:p>
    <w:tbl>
      <w:tblPr>
        <w:tblStyle w:val="6"/>
        <w:tblW w:w="8113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4"/>
        <w:gridCol w:w="6099"/>
      </w:tblGrid>
      <w:tr w14:paraId="0C2A45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4" w:hRule="atLeast"/>
          <w:jc w:val="center"/>
        </w:trPr>
        <w:tc>
          <w:tcPr>
            <w:tcW w:w="2014" w:type="dxa"/>
            <w:shd w:val="clear" w:color="auto" w:fill="auto"/>
            <w:vAlign w:val="center"/>
          </w:tcPr>
          <w:p w14:paraId="05A9E87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/>
              <w:jc w:val="center"/>
              <w:textAlignment w:val="auto"/>
              <w:rPr>
                <w:rFonts w:hint="default"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</w:rPr>
              <w:t>实验名称：</w:t>
            </w:r>
          </w:p>
        </w:tc>
        <w:tc>
          <w:tcPr>
            <w:tcW w:w="6099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D1DD7E4">
            <w:pPr>
              <w:widowControl/>
              <w:spacing w:before="156" w:after="75"/>
              <w:jc w:val="center"/>
              <w:rPr>
                <w:rFonts w:hint="default"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32"/>
                <w:szCs w:val="32"/>
              </w:rPr>
              <w:t>实验</w:t>
            </w:r>
            <w:r>
              <w:rPr>
                <w:rFonts w:hint="default" w:ascii="Times New Roman" w:hAnsi="Times New Roman" w:cs="Times New Roman"/>
                <w:b/>
                <w:bCs/>
                <w:color w:val="000000"/>
                <w:kern w:val="0"/>
                <w:sz w:val="32"/>
                <w:szCs w:val="32"/>
                <w:lang w:val="en-US" w:eastAsia="zh-CN"/>
              </w:rPr>
              <w:t xml:space="preserve">3-2 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32"/>
                <w:szCs w:val="32"/>
              </w:rPr>
              <w:t>Tomasulo算法实验</w:t>
            </w:r>
          </w:p>
        </w:tc>
      </w:tr>
      <w:tr w14:paraId="7DC9BD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14" w:type="dxa"/>
            <w:shd w:val="clear" w:color="auto" w:fill="auto"/>
            <w:vAlign w:val="center"/>
          </w:tcPr>
          <w:p w14:paraId="35558DE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/>
              <w:jc w:val="center"/>
              <w:textAlignment w:val="auto"/>
              <w:rPr>
                <w:rFonts w:hint="default"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</w:rPr>
              <w:t>姓    名：</w:t>
            </w:r>
          </w:p>
        </w:tc>
        <w:tc>
          <w:tcPr>
            <w:tcW w:w="6099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5BF9F80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/>
              <w:jc w:val="center"/>
              <w:textAlignment w:val="auto"/>
              <w:rPr>
                <w:rFonts w:hint="default" w:ascii="Times New Roman" w:hAnsi="Times New Roman" w:eastAsia="宋体" w:cs="Times New Roman"/>
                <w:b/>
                <w:color w:val="000000"/>
                <w:sz w:val="3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  <w:lang w:val="en-US" w:eastAsia="zh-CN"/>
              </w:rPr>
              <w:t>江家玮</w:t>
            </w:r>
          </w:p>
        </w:tc>
      </w:tr>
      <w:tr w14:paraId="4CECC0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14" w:type="dxa"/>
            <w:shd w:val="clear" w:color="auto" w:fill="auto"/>
            <w:vAlign w:val="center"/>
          </w:tcPr>
          <w:p w14:paraId="418F937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/>
              <w:jc w:val="center"/>
              <w:textAlignment w:val="auto"/>
              <w:rPr>
                <w:rFonts w:hint="default"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</w:rPr>
              <w:t>学    号：</w:t>
            </w:r>
          </w:p>
        </w:tc>
        <w:tc>
          <w:tcPr>
            <w:tcW w:w="6099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2AFCA9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/>
              <w:jc w:val="center"/>
              <w:textAlignment w:val="auto"/>
              <w:rPr>
                <w:rFonts w:hint="default" w:ascii="Times New Roman" w:hAnsi="Times New Roman" w:eastAsia="宋体" w:cs="Times New Roman"/>
                <w:b/>
                <w:color w:val="000000"/>
                <w:sz w:val="3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  <w:lang w:val="en-US" w:eastAsia="zh-CN"/>
              </w:rPr>
              <w:t>22281188</w:t>
            </w:r>
          </w:p>
        </w:tc>
      </w:tr>
      <w:tr w14:paraId="6EAB3E5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14" w:type="dxa"/>
            <w:shd w:val="clear" w:color="auto" w:fill="auto"/>
            <w:vAlign w:val="center"/>
          </w:tcPr>
          <w:p w14:paraId="22B6947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/>
              <w:jc w:val="center"/>
              <w:textAlignment w:val="auto"/>
              <w:rPr>
                <w:rFonts w:hint="default" w:ascii="Times New Roman" w:hAnsi="Times New Roman" w:cs="Times New Roman"/>
                <w:b/>
                <w:color w:val="000000"/>
                <w:sz w:val="32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  <w:lang w:val="en-US" w:eastAsia="zh-CN"/>
              </w:rPr>
              <w:t>班    级</w:t>
            </w:r>
            <w:r>
              <w:rPr>
                <w:rFonts w:hint="default" w:ascii="Times New Roman" w:hAnsi="Times New Roman" w:cs="Times New Roman"/>
                <w:b/>
                <w:color w:val="000000"/>
                <w:sz w:val="32"/>
              </w:rPr>
              <w:t>：</w:t>
            </w:r>
          </w:p>
        </w:tc>
        <w:tc>
          <w:tcPr>
            <w:tcW w:w="6099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6ECC2DF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/>
              <w:jc w:val="center"/>
              <w:textAlignment w:val="auto"/>
              <w:rPr>
                <w:rFonts w:hint="default" w:ascii="Times New Roman" w:hAnsi="Times New Roman" w:eastAsia="宋体" w:cs="Times New Roman"/>
                <w:b/>
                <w:color w:val="000000"/>
                <w:sz w:val="32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  <w:lang w:val="en-US" w:eastAsia="zh-CN"/>
              </w:rPr>
              <w:t>计科2204班</w:t>
            </w:r>
          </w:p>
        </w:tc>
      </w:tr>
      <w:tr w14:paraId="7914E7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14" w:type="dxa"/>
            <w:shd w:val="clear" w:color="auto" w:fill="auto"/>
            <w:vAlign w:val="center"/>
          </w:tcPr>
          <w:p w14:paraId="1DEAFD2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 w:rightChars="0"/>
              <w:jc w:val="center"/>
              <w:textAlignment w:val="auto"/>
              <w:rPr>
                <w:rFonts w:hint="default" w:ascii="Times New Roman" w:hAnsi="Times New Roman" w:eastAsia="宋体" w:cs="Times New Roman"/>
                <w:b/>
                <w:color w:val="000000"/>
                <w:kern w:val="2"/>
                <w:sz w:val="32"/>
                <w:szCs w:val="22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</w:rPr>
              <w:t>日    期：</w:t>
            </w:r>
          </w:p>
        </w:tc>
        <w:tc>
          <w:tcPr>
            <w:tcW w:w="6099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14:paraId="1589CAC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right="-9" w:rightChars="0"/>
              <w:jc w:val="center"/>
              <w:textAlignment w:val="auto"/>
              <w:rPr>
                <w:rFonts w:hint="default" w:ascii="Times New Roman" w:hAnsi="Times New Roman" w:eastAsia="宋体" w:cs="Times New Roman"/>
                <w:b/>
                <w:color w:val="000000"/>
                <w:kern w:val="2"/>
                <w:sz w:val="32"/>
                <w:szCs w:val="22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  <w:sz w:val="32"/>
                <w:lang w:val="en-US" w:eastAsia="zh-CN"/>
              </w:rPr>
              <w:t>2024.12.05</w:t>
            </w:r>
          </w:p>
        </w:tc>
      </w:tr>
    </w:tbl>
    <w:p w14:paraId="71AF3ABD">
      <w:pPr>
        <w:rPr>
          <w:rFonts w:hint="default" w:ascii="Times New Roman" w:hAnsi="Times New Roman" w:cs="Times New Roman"/>
        </w:rPr>
      </w:pPr>
    </w:p>
    <w:p w14:paraId="6B3EC84F">
      <w:pPr>
        <w:rPr>
          <w:rFonts w:hint="default" w:ascii="Times New Roman" w:hAnsi="Times New Roman" w:cs="Times New Roman"/>
        </w:rPr>
      </w:pPr>
    </w:p>
    <w:p w14:paraId="09E1F671">
      <w:pPr>
        <w:rPr>
          <w:rFonts w:hint="default" w:ascii="Times New Roman" w:hAnsi="Times New Roman" w:cs="Times New Roman"/>
        </w:rPr>
      </w:pPr>
    </w:p>
    <w:p w14:paraId="491E82F4">
      <w:pPr>
        <w:rPr>
          <w:rFonts w:hint="default" w:ascii="Times New Roman" w:hAnsi="Times New Roman" w:cs="Times New Roman"/>
        </w:rPr>
      </w:pPr>
    </w:p>
    <w:p w14:paraId="3986EEC1">
      <w:pPr>
        <w:rPr>
          <w:rFonts w:hint="default" w:ascii="Times New Roman" w:hAnsi="Times New Roman" w:cs="Times New Roman"/>
        </w:rPr>
      </w:pPr>
    </w:p>
    <w:sdt>
      <w:sdtP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id w:val="147476181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b/>
          <w:kern w:val="2"/>
          <w:sz w:val="21"/>
          <w:szCs w:val="22"/>
          <w:lang w:val="en-US" w:eastAsia="zh-CN" w:bidi="ar-SA"/>
        </w:rPr>
      </w:sdtEndPr>
      <w:sdtContent>
        <w:p w14:paraId="7A1FA84B"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华文中宋" w:hAnsi="华文中宋" w:eastAsia="华文中宋" w:cs="华文中宋"/>
              <w:b/>
              <w:bCs/>
              <w:sz w:val="44"/>
              <w:szCs w:val="44"/>
            </w:rPr>
          </w:pPr>
          <w:r>
            <w:rPr>
              <w:rFonts w:hint="eastAsia" w:ascii="华文中宋" w:hAnsi="华文中宋" w:eastAsia="华文中宋" w:cs="华文中宋"/>
              <w:b/>
              <w:bCs/>
              <w:sz w:val="44"/>
              <w:szCs w:val="44"/>
            </w:rPr>
            <w:t>目录</w:t>
          </w:r>
        </w:p>
        <w:p w14:paraId="050816FB">
          <w:pPr>
            <w:pStyle w:val="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 HYPERLINK \l _Toc17142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 w:eastAsia="zh-CN"/>
            </w:rPr>
            <w:t>1 实验目的</w: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 PAGEREF _Toc17142 \h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6E151D40">
          <w:pPr>
            <w:pStyle w:val="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 HYPERLINK \l _Toc17493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 w:eastAsia="zh-CN"/>
            </w:rPr>
            <w:t>2 实验内容</w: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 PAGEREF _Toc17493 \h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71FFB5B4">
          <w:pPr>
            <w:pStyle w:val="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 HYPERLINK \l _Toc19925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 w:eastAsia="zh-CN"/>
            </w:rPr>
            <w:t>3 实验流程</w: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instrText xml:space="preserve"> PAGEREF _Toc19925 \h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0029FBC9"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_Toc9455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zh-CN"/>
            </w:rPr>
            <w:t>3.1 模拟器使用说明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_Toc9455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5806AA8"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_Toc12161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zh-CN"/>
            </w:rPr>
            <w:t>3.2 默认指令执行过程分析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_Toc12161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37E31300"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_Toc24604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zh-CN"/>
            </w:rPr>
            <w:t>3.3 Tomasulo算法处理RAW相关说明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_Toc24604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24F880D8"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_Toc7556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zh-CN"/>
            </w:rPr>
            <w:t>3.4 Tomasulo算法实现寄存器重命名说明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_Toc7556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7BE0E403"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_Toc30480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  <w:lang w:val="en-US" w:eastAsia="zh-CN"/>
            </w:rPr>
            <w:t>3.5 Tomasulo算法避免数据相关说明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_Toc30480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 w14:paraId="6ABA8E3B"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74B502A">
      <w:pPr>
        <w:rPr>
          <w:rFonts w:hint="default" w:ascii="Times New Roman" w:hAnsi="Times New Roman" w:cs="Times New Roman"/>
          <w:b/>
        </w:rPr>
      </w:pPr>
    </w:p>
    <w:p w14:paraId="2F2FF001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4E850C8F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14690FFD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7A45651E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6A7510A9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56D05D57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4E7D703A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5004640D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1F97B66B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6330C764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3FA80285">
      <w:pPr>
        <w:outlineLvl w:val="9"/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6EB6E1AF">
      <w:pPr>
        <w:outlineLvl w:val="0"/>
        <w:rPr>
          <w:rFonts w:hint="default" w:ascii="Times New Roman" w:hAnsi="Times New Roman" w:cs="Times New Roman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Toc17142"/>
    </w:p>
    <w:p w14:paraId="3A1FBC13">
      <w:pPr>
        <w:spacing w:line="360" w:lineRule="auto"/>
        <w:outlineLvl w:val="0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1 实验目的</w:t>
      </w:r>
      <w:bookmarkEnd w:id="0"/>
    </w:p>
    <w:p w14:paraId="63812F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75"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  <w:t>本次实验的主要目的为熟悉Tomasulo算法的实现流程，掌握指令流水化过程中乱序执行和寄存器重命名原理。</w:t>
      </w:r>
    </w:p>
    <w:p w14:paraId="5E054A42">
      <w:pPr>
        <w:spacing w:line="360" w:lineRule="auto"/>
        <w:outlineLvl w:val="0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bookmarkStart w:id="1" w:name="_Toc17493"/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2 实验内容</w:t>
      </w:r>
      <w:bookmarkEnd w:id="1"/>
    </w:p>
    <w:p w14:paraId="02D0062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75" w:line="360" w:lineRule="auto"/>
        <w:ind w:left="0" w:leftChars="0" w:firstLine="400" w:firstLineChars="0"/>
        <w:jc w:val="left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  <w:t>仔细阅读给出的Tomasulo模拟器的使用说明，熟悉该模拟器的使用。</w:t>
      </w:r>
    </w:p>
    <w:p w14:paraId="6748F05F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75" w:line="360" w:lineRule="auto"/>
        <w:ind w:left="0" w:leftChars="0" w:firstLine="400" w:firstLineChars="0"/>
        <w:jc w:val="left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  <w:t>分析该模拟器中默认程序的指令乱序执行和寄存器重命名过程。观察并分析在程序执行过程中，指令状态、保留站、load部件、寄存器的状态变化。（可以选取几个cycle来说明）</w:t>
      </w:r>
    </w:p>
    <w:p w14:paraId="0BAC4F9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75" w:line="360" w:lineRule="auto"/>
        <w:ind w:left="0" w:leftChars="0" w:firstLine="400" w:firstLineChars="0"/>
        <w:jc w:val="left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  <w:t>结合相关指令举例说明Tomasulo算法是如何处理RAW相关的？</w:t>
      </w:r>
    </w:p>
    <w:p w14:paraId="6862AD73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75" w:line="360" w:lineRule="auto"/>
        <w:ind w:left="0" w:leftChars="0" w:firstLine="400" w:firstLineChars="0"/>
        <w:jc w:val="left"/>
        <w:textAlignment w:val="auto"/>
        <w:outlineLvl w:val="9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  <w:t>Tomasulo算法是如何实现寄存器重命名的？举例说明。</w:t>
      </w:r>
    </w:p>
    <w:p w14:paraId="30FD1A13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75" w:line="360" w:lineRule="auto"/>
        <w:ind w:left="0" w:leftChars="0" w:firstLine="400" w:firstLineChars="0"/>
        <w:jc w:val="left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  <w:t>Tomasulo算法能避免哪些数据相关？结合相关指令举例说明Tomasulo算法是如何消除这些数据相关的？（请结合指令状态、保留站、load部件、寄存器的状态变化进行详细分析。可自行对指令进行修改。）</w:t>
      </w:r>
    </w:p>
    <w:p w14:paraId="7F066922">
      <w:pPr>
        <w:spacing w:line="360" w:lineRule="auto"/>
        <w:outlineLvl w:val="0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bookmarkStart w:id="2" w:name="_Toc19925"/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3 实验流程</w:t>
      </w:r>
      <w:bookmarkEnd w:id="2"/>
    </w:p>
    <w:p w14:paraId="294D4E15">
      <w:pPr>
        <w:spacing w:line="360" w:lineRule="auto"/>
        <w:outlineLvl w:val="1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bookmarkStart w:id="3" w:name="_Toc9455"/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3.1 模拟器使用说明</w:t>
      </w:r>
      <w:bookmarkEnd w:id="3"/>
    </w:p>
    <w:p w14:paraId="70212D01">
      <w:pPr>
        <w:spacing w:line="360" w:lineRule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</w:rPr>
        <w:t>Tomasulo模拟器的使用</w:t>
      </w: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如图3-1-1和3-1-2所示，下载完成后即可使用。</w:t>
      </w:r>
    </w:p>
    <w:p w14:paraId="33DF1B99">
      <w:pPr>
        <w:jc w:val="center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4356100" cy="3153410"/>
            <wp:effectExtent l="0" t="0" r="0" b="889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B016">
      <w:pPr>
        <w:jc w:val="center"/>
        <w:rPr>
          <w:rFonts w:hint="default" w:ascii="Times New Roman" w:hAnsi="Times New Roman" w:eastAsia="宋体" w:cs="Times New Roman"/>
          <w:b/>
          <w:bCs/>
          <w:color w:val="000000"/>
          <w:kern w:val="0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t xml:space="preserve">图3-1-1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18"/>
          <w:szCs w:val="18"/>
        </w:rPr>
        <w:t>Tomasulo模拟器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t>页面展示</w:t>
      </w:r>
    </w:p>
    <w:p w14:paraId="0C8EC505">
      <w:pPr>
        <w:jc w:val="center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83330" cy="374396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E83A">
      <w:pPr>
        <w:jc w:val="center"/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t xml:space="preserve">图3-1-2 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18"/>
          <w:szCs w:val="18"/>
        </w:rPr>
        <w:t>Tomasulo模拟器</w:t>
      </w: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t>使用说明</w:t>
      </w:r>
    </w:p>
    <w:p w14:paraId="04D01727">
      <w:pP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从以下图片展示页面中即可调整指令、寄存器以及参数：</w:t>
      </w:r>
    </w:p>
    <w:p w14:paraId="5363A885">
      <w:pPr>
        <w:jc w:val="center"/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drawing>
          <wp:inline distT="0" distB="0" distL="114300" distR="114300">
            <wp:extent cx="5266690" cy="1198880"/>
            <wp:effectExtent l="0" t="0" r="3810" b="762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FA95">
      <w:pPr>
        <w:jc w:val="center"/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t>图3-1-3 指令展示</w:t>
      </w:r>
    </w:p>
    <w:p w14:paraId="52EA2D45">
      <w:pPr>
        <w:jc w:val="center"/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drawing>
          <wp:inline distT="0" distB="0" distL="114300" distR="114300">
            <wp:extent cx="3779520" cy="2736215"/>
            <wp:effectExtent l="0" t="0" r="5080" b="698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D4BD">
      <w:pPr>
        <w:jc w:val="center"/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18"/>
          <w:szCs w:val="18"/>
          <w:lang w:val="en-US" w:eastAsia="zh-CN"/>
        </w:rPr>
        <w:t>图3-1-4 指令执行后页面展示</w:t>
      </w:r>
    </w:p>
    <w:p w14:paraId="5D6AC417">
      <w:pP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4AC47210">
      <w:pPr>
        <w:spacing w:line="360" w:lineRule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由上图可知，整个tomasulo模拟器实现的是如下图所示的代码部分：</w:t>
      </w:r>
    </w:p>
    <w:p w14:paraId="00478A4B">
      <w:pPr>
        <w:spacing w:line="360" w:lineRule="auto"/>
        <w:jc w:val="center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217420" cy="2539365"/>
            <wp:effectExtent l="0" t="0" r="5080" b="63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F738"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图3-1-5 运行代码展示</w:t>
      </w:r>
    </w:p>
    <w:p w14:paraId="465A8739">
      <w:pPr>
        <w:spacing w:line="360" w:lineRule="auto"/>
        <w:outlineLvl w:val="1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bookmarkStart w:id="4" w:name="_Toc12161"/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3.2 默认指令执行过程分析</w:t>
      </w:r>
      <w:bookmarkEnd w:id="4"/>
    </w:p>
    <w:p w14:paraId="67F776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24"/>
          <w:szCs w:val="24"/>
          <w:lang w:val="en-US" w:eastAsia="zh-CN"/>
        </w:rPr>
        <w:t>以第5条指令为例</w:t>
      </w:r>
    </w:p>
    <w:p w14:paraId="76A1A5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指令状态：此时，第二条load指令刚刚完成执行，写回结果F4，因为同周期都是先读后写，乘法指令和减法指令要用到F4，存在数据相关，所以在这个周期依旧没有执行，此时除法指令流出，进入保留站。</w:t>
      </w:r>
    </w:p>
    <w:p w14:paraId="3EC039C0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458085"/>
            <wp:effectExtent l="0" t="0" r="9525" b="571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DC1A"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图3-2-1 第五条指令指令状态展示</w:t>
      </w:r>
    </w:p>
    <w:p w14:paraId="7CD358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保留站：此时保留站保存有乘法运算，减法运算和除法指令三条指令，在上一个周期（第四个周期）中因为源操作数中都有F4的操作字段是通过load指令获得，而load指令还在执行中，所以乘法和减法运算目前都不能执行，而在这个周期，我们可以看到指令都已经获得好了操作数，下一个周期（第六个周期）就可以执行了。对于除法指令，因为要用到的F2是乘法指令运算的结果，所以Qj出直接标记了对应的指令保留站编号mult1，存在数据相关，所以也不会执行。</w:t>
      </w:r>
    </w:p>
    <w:p w14:paraId="42227543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81220" cy="1080135"/>
            <wp:effectExtent l="0" t="0" r="5080" b="1206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12FD"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图3-2-2 第五条指令保留站展示</w:t>
      </w:r>
    </w:p>
    <w:p w14:paraId="38C48D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寄存器：此时前两条load指令已经完成了计算，所以F8，F4都可以直接标记数值为M1和M2，其他寄存器类似F2,F10,F12是其余指令的目标寄存器，因为还没有完成指令，所以只存有Qi标记，告知后续使用的指令需要等待的指令编号。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87265" cy="504190"/>
            <wp:effectExtent l="0" t="0" r="63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7737"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图3-2-3 第五条指令寄存器展示</w:t>
      </w:r>
    </w:p>
    <w:p w14:paraId="6E3B4F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Load部件：前两条load指令都已经完成，并且此时没有新的load指令流出，所以此时load部件中为空。</w:t>
      </w:r>
    </w:p>
    <w:p w14:paraId="34729E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42180" cy="1511935"/>
            <wp:effectExtent l="0" t="0" r="762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6A2C">
      <w:pPr>
        <w:spacing w:line="360" w:lineRule="auto"/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图3-2-4 第五条指令Load部件展示</w:t>
      </w:r>
    </w:p>
    <w:p w14:paraId="7F94F7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寄存器重命名：在除法指令中，其中因为F2对应的乘法指令还没有完成，所以可以再保留站中看到对应的位置标记的是Mult2，也就是产生F2的指令编号，这里就实现了寄存器的重命名。</w:t>
      </w:r>
    </w:p>
    <w:p w14:paraId="3146D9C7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86455" cy="2555875"/>
            <wp:effectExtent l="0" t="0" r="444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B3B2">
      <w:pPr>
        <w:jc w:val="center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图3-2-5 第五条指令展示</w:t>
      </w:r>
    </w:p>
    <w:p w14:paraId="2963FE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cs="Times New Roman"/>
          <w:b/>
          <w:bCs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000000"/>
          <w:kern w:val="0"/>
          <w:sz w:val="24"/>
          <w:szCs w:val="24"/>
          <w:lang w:val="en-US" w:eastAsia="zh-CN"/>
        </w:rPr>
        <w:t>以第6条指令为例</w:t>
      </w:r>
    </w:p>
    <w:p w14:paraId="05F8DF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指令状态：此时，第二条load指令刚刚完成执行，写回结果，第三条、第四条load指令正在执行，第五条除法指令因为数据相关，操作数F2还是load2的形式，所以没有开始执行，第四六指令流出，进入保留站。</w:t>
      </w:r>
    </w:p>
    <w:p w14:paraId="3DAFDDC4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50410" cy="2138680"/>
            <wp:effectExtent l="0" t="0" r="889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ECEB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图3-2-6 第六条指令指令状态展示</w:t>
      </w:r>
    </w:p>
    <w:p w14:paraId="4DA676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保留站：此时保留站保存有加法运算、乘法运算、减法运算和除法指令四条指令，在第五个周期中因为源操作数中有F2的操作字段是通过Mult指令获得，而Mult指令还在执行中，所以除法指令运算目前不能执行，而在这个周期，我们可以看到指令都已经获得好了操作数，下一个周期（第七个周期）就可以执行了。</w:t>
      </w:r>
    </w:p>
    <w:p w14:paraId="10DCFDC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1168400"/>
            <wp:effectExtent l="0" t="0" r="317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3FC5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图3-2-7 第六条指令保留站展示</w:t>
      </w:r>
    </w:p>
    <w:p w14:paraId="7716E5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寄存器：此时前两条load指令已经完成了计算，所以F8，F4都可以直接标记数值为M1和M2，其他寄存器类似F2、F10、F12是其余指令的目标寄存器，因为还没有完成指令，所以只存有Qi的标记，告知后续使用的指令需要等待的指令编号。</w:t>
      </w:r>
    </w:p>
    <w:p w14:paraId="718BAD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499745"/>
            <wp:effectExtent l="0" t="0" r="12065" b="825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7A9E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图3-2-8 第六条指令寄存器展示</w:t>
      </w:r>
    </w:p>
    <w:p w14:paraId="68F1AD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226A44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45F0E7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3F4B6A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23BE07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06B34A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Load部件：前两条load指令都已经完成，并且此时没有新的load指令流出，所以此时load部件中为空。</w:t>
      </w:r>
    </w:p>
    <w:p w14:paraId="6140D4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19675" cy="1600200"/>
            <wp:effectExtent l="0" t="0" r="952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1C9B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图3-2-9 第六条指令Load部件展示</w:t>
      </w:r>
    </w:p>
    <w:p w14:paraId="231AB2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寄存器重命名：在加法指令中，其中因为F10对应的减法指令还没有完成，所以可以再保留站中看到对应的位置标记的是Add1，也就是产生F10的指令编号，这里就实现了寄存器的重命名。</w:t>
      </w:r>
    </w:p>
    <w:p w14:paraId="6A0DD050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3989705"/>
            <wp:effectExtent l="0" t="0" r="1905" b="1079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6196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图3-2-10 第六条指令展示</w:t>
      </w:r>
    </w:p>
    <w:p w14:paraId="1B56CF8E">
      <w:p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250F2CCE">
      <w:p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54F5AD47">
      <w:p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1E90D996">
      <w:pPr>
        <w:outlineLvl w:val="1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bookmarkStart w:id="5" w:name="_Toc24604"/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3.3 Tomasulo算法处理RAW相关说明</w:t>
      </w:r>
      <w:bookmarkEnd w:id="5"/>
    </w:p>
    <w:p w14:paraId="60992D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Tomasulo算法对于RAW的处理思路就是等待相关指令完成源寄存器数据的计算之后，将数据传到公共数据总线CDB 上并告知所有功能单元，各自功能单元自行判断，需要单元的从CDB上读取数据。</w:t>
      </w:r>
    </w:p>
    <w:p w14:paraId="03C017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结合指令进行说明，在上面说明的第五周期，此时已经流出了乘法指令，减法指令和除法指令，但是因为前两个指令要用的数据在这个周期才完成load的写结果，除法指令更是要用到乘法指令的结果，所以此时指令虽然流出并且在保留站中存储，但是并没有开始执行。</w:t>
      </w:r>
    </w:p>
    <w:p w14:paraId="28E35897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56635" cy="1656080"/>
            <wp:effectExtent l="0" t="0" r="12065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8395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图3-3-1 第五个周期指令状态展示</w:t>
      </w:r>
    </w:p>
    <w:p w14:paraId="3F3C5B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直到第六个周期的时候，F4完成load指令，这时乘法和减法指令才开始执行，中间的等待就是tomasulo算法处理RAW相关的方式。</w:t>
      </w:r>
    </w:p>
    <w:p w14:paraId="7853C5DD"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92090" cy="1431290"/>
            <wp:effectExtent l="0" t="0" r="0" b="0"/>
            <wp:docPr id="2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/>
                  </pic:nvPicPr>
                  <pic:blipFill>
                    <a:blip r:embed="rId15"/>
                    <a:srcRect b="277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187FF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图3-3-2 第六个周期指令状态展示</w:t>
      </w:r>
    </w:p>
    <w:p w14:paraId="445D48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同样的例子在第九个周期的时候也可以看到，因为加法指令的F10数据之前没有完成计算，所以指令只流出，不执行，直到第八个周期完成了减法指令的写结果后，第九个周期的加法指令才开始执行。</w:t>
      </w:r>
    </w:p>
    <w:p w14:paraId="3399A2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5292090" cy="1294130"/>
            <wp:effectExtent l="0" t="0" r="0" b="0"/>
            <wp:docPr id="23" name="图片 23" descr="3-2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-2-1"/>
                    <pic:cNvPicPr/>
                  </pic:nvPicPr>
                  <pic:blipFill>
                    <a:blip r:embed="rId19"/>
                    <a:srcRect b="2899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66D4">
      <w:pPr>
        <w:jc w:val="center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图3-3-3 第九个周期指令状态展示</w:t>
      </w:r>
    </w:p>
    <w:p w14:paraId="1EB29845">
      <w:pPr>
        <w:outlineLvl w:val="1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bookmarkStart w:id="6" w:name="_Toc7556"/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3.4 Tomasulo算法实现寄存器重命名说明</w:t>
      </w:r>
      <w:bookmarkEnd w:id="6"/>
    </w:p>
    <w:p w14:paraId="13C54A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对寄存器进行重命名是Tomasulo算法的核心操作，因为采用乱序执行会导致名相关，也就是因为访问寄存器名一直所引起的相关，但是这是可以通过修改寄存器名避免的，而Tomasulo算法就是执行了这一点。</w:t>
      </w:r>
    </w:p>
    <w:p w14:paraId="41E1B1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一个新的指令流出，进入保留站之后，它首先就要检查操作数，在寄存器中查看对应的操作数有没有，如果有的话自然万事大吉直接读取就可以，如果是基于其他运算指令得到的，并且还没有完成，寄存器中此时就没有数值，此时对这个操作数进行标记，标记这个计算指令对应的保留站编号，对于源操作数，也需要改写成这个指令的保留站编号，这时就完成了寄存器的重命名。</w:t>
      </w:r>
    </w:p>
    <w:p w14:paraId="42483E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举例说明：在第六个周期中，加法指令流出，进入保留站。此时需要用到的操作数为F10和F4，F4在load指令完成之后，在寄存器处已经有保存，可以直接使用，但是F10是正在执行的减法指令的目的寄存器，这时，将源操作数标记为这个指令的保留站编号Add1，就是完成了寄存器的重命名。</w:t>
      </w:r>
    </w:p>
    <w:p w14:paraId="1CAC1C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同时，这里对F8的目的寄存器也进行了修改，本来已经完成了load操作，但是因为成为了新的目的寄存器，所以需要重新设置Qi。</w:t>
      </w:r>
    </w:p>
    <w:p w14:paraId="1A7855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3914775"/>
            <wp:effectExtent l="0" t="0" r="5715" b="952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50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图3-4-1 第六周期运行展示</w:t>
      </w:r>
    </w:p>
    <w:p w14:paraId="64B8007B">
      <w:p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704F87B7">
      <w:pPr>
        <w:rPr>
          <w:rFonts w:hint="default" w:ascii="Times New Roman" w:hAnsi="Times New Roman" w:cs="Times New Roman"/>
          <w:sz w:val="30"/>
          <w:szCs w:val="30"/>
          <w:lang w:val="en-US" w:eastAsia="zh-CN"/>
        </w:rPr>
      </w:pPr>
    </w:p>
    <w:p w14:paraId="3624412F">
      <w:pPr>
        <w:outlineLvl w:val="1"/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</w:pPr>
      <w:bookmarkStart w:id="7" w:name="_Toc30480"/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3.5 Tomasulo算法避免数据相关说明</w:t>
      </w:r>
      <w:bookmarkEnd w:id="7"/>
    </w:p>
    <w:p w14:paraId="2D146A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tomasulo算法可以避免RAW相关，这部分在前面第三部分的时候已经解释过了。</w:t>
      </w:r>
    </w:p>
    <w:p w14:paraId="2FBA02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tomasulo算法也可以避免WAW相关，原理是前一个指令先进功能单元，紧接着对应的目标寄存器的标识就修改为了这个保留站的编号，接下来，第二个指令进入功能单元，目的寄存器的标识再次修改成第二个，这时即便是第二个指令先完成并写回，前一个指令再算好了也不会改变寄存器了，因为在CDB通知各个功能单元的时候，对应的寄存器只会响应第二个指令完成时传递发出的CDB信号。</w:t>
      </w:r>
    </w:p>
    <w:p w14:paraId="7C559F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举例说明：修改模拟器中的默认指令，将最后的加法指令的目的寄存器调整为F12，此时最后两条指令之间就产生了WAW相关，因为除法指令的执行时间会更长，如果不进行处理的话，就会出现除法指令执行——加法指令执行——加法指令完成写回——除法指令完成写回的情况。</w:t>
      </w:r>
    </w:p>
    <w:p w14:paraId="15EFC3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24425" cy="3324225"/>
            <wp:effectExtent l="0" t="0" r="3175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AA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图3-5-1 指令设置</w:t>
      </w:r>
    </w:p>
    <w:p w14:paraId="51AA8C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而通过使用tomasulo算法，我们可以看到在第五个周期的时候，除法指令流出，进入保留站，F12寄存器保留了除法指令的保留站编号：</w:t>
      </w:r>
    </w:p>
    <w:p w14:paraId="6F7852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547370"/>
            <wp:effectExtent l="0" t="0" r="1016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AB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图3-5-2 第五周期寄存器展示</w:t>
      </w:r>
    </w:p>
    <w:p w14:paraId="0CE84A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2AE32D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5B61BD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</w:p>
    <w:p w14:paraId="3915FC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在第六个周期的时候，加法指令流出，此时F12的寄存器更改标识为加法指令对应的保留站编号：</w:t>
      </w:r>
    </w:p>
    <w:p w14:paraId="06A5CB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530225"/>
            <wp:effectExtent l="0" t="0" r="3810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9D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图3-5-3 第六周期寄存器展示</w:t>
      </w:r>
    </w:p>
    <w:p w14:paraId="223D25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en-US" w:eastAsia="zh-CN"/>
        </w:rPr>
        <w:t>那么此时第一条指令什么时候完成就已经不重要了，F12对应的寄存器只会在加法指令完成之后，响应CDB信号读取数据，可以看到在加法指令完成的第十一个周期，寄存器F12中就获取了数据：</w:t>
      </w:r>
    </w:p>
    <w:p w14:paraId="1F0F28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8595" cy="2425065"/>
            <wp:effectExtent l="0" t="0" r="190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E8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图3-5-4 第十一周期指令状态展示</w:t>
      </w:r>
    </w:p>
    <w:p w14:paraId="3FD182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588645"/>
            <wp:effectExtent l="0" t="0" r="635" b="825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64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图3-5-5 第十一周期寄存器状态展示</w:t>
      </w:r>
    </w:p>
    <w:p w14:paraId="185489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而继续执行程序到最后除法指令完成，可以看到最后的除法运算完成之后，F12的寄存器数据也没有改变，说明tomasulo算法可以处理WAW相关。</w:t>
      </w:r>
    </w:p>
    <w:p w14:paraId="476D2D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Tomasulo算法也可以避免WAR相关，因为前一个读指令先进保留站，有数据的话是直接从寄存器取，没有的话就是标记上对应的指令的保留站编号，这样一来，后续的写操作的目的寄存器和前一个读的已经不同名了，自然没有影响。</w:t>
      </w:r>
    </w:p>
    <w:p w14:paraId="5F0E9A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举例说明：添加了两个加法指令，其中第一个指令要读F12寄存器，第二个指令要写F12寄存器，如果没有处理WAR相关，指令乱序执行，就可能会出现因为加法指令完成更快，写回到F12的位置，第一个加法指令读到的是第二个指令的结果，但是实际指令的目的是让它读除法指令的结果，导致WAR相关。</w:t>
      </w:r>
    </w:p>
    <w:p w14:paraId="68E1E7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而在tomasulo算法中，我们可以看到在第五个周期的时候，除法指令流出，目的寄存器F12此时标记的就是这个除法指令的保留站编号，在这里实现了寄存器的重命名：</w:t>
      </w:r>
    </w:p>
    <w:p w14:paraId="62F951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402840"/>
            <wp:effectExtent l="0" t="0" r="10160" b="1016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F8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图3-5-6 第五周期指令状态展示</w:t>
      </w:r>
    </w:p>
    <w:p w14:paraId="01C69A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486410"/>
            <wp:effectExtent l="0" t="0" r="3810" b="889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3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图3-5-7 第五周期寄存器状态展示</w:t>
      </w:r>
    </w:p>
    <w:p w14:paraId="1BE5C4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接下来第七个周期的时候，添加的第一个加法指令流出，此时检查操作数，F4在寄存器中已经有了，所以可以直接读取，F12此时还没有，所以读取的是对应指令的保留站编号并存在保留站中：</w:t>
      </w:r>
    </w:p>
    <w:p w14:paraId="630D87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1209040"/>
            <wp:effectExtent l="0" t="0" r="10795" b="1016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6C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图3-5-8 第七周期保留站状态展示</w:t>
      </w:r>
    </w:p>
    <w:p w14:paraId="6C39C6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在之后是第八个周期，添加的第二个写F12的指令流出，此时因为刚好第四个指令sub指令完成，所以不会存在结构相关的问题，指令直接存放在保留站的第一个位置，并且此时，F12的对应的保留站指令修改为添加的第二个指令：</w:t>
      </w:r>
    </w:p>
    <w:p w14:paraId="212552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1254125"/>
            <wp:effectExtent l="0" t="0" r="3175" b="317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C9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图3-5-9 第八周期保留站、寄存器状态展示</w:t>
      </w:r>
    </w:p>
    <w:p w14:paraId="2E9A72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</w:p>
    <w:p w14:paraId="7E3FDE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此时，继续执行到添加的F12写回指令完成：</w:t>
      </w:r>
    </w:p>
    <w:p w14:paraId="397A81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458085"/>
            <wp:effectExtent l="0" t="0" r="8890" b="571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29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图3-5-10 第八周期指令状态展示</w:t>
      </w:r>
    </w:p>
    <w:p w14:paraId="7A826A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此时F12也已经有了自己的数据了：</w:t>
      </w:r>
    </w:p>
    <w:p w14:paraId="1BB8CC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474345"/>
            <wp:effectExtent l="0" t="0" r="1270" b="825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DB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图3-5-11 第八周期寄存器状态展示</w:t>
      </w:r>
    </w:p>
    <w:p w14:paraId="1AED2B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如果没有使用tomasulo算法，那么可能这个时候添加的第一条指令就会读取走这个F12的数据并且开始执行，但是因为tomasulo算法的寄存器重命名规则，他的保留站里存的用的操作数是保留站编号为Mult2的指令的结果数据，所以此时不执行，继续等待。</w:t>
      </w: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继续执行到除法指令完成：</w:t>
      </w:r>
    </w:p>
    <w:p w14:paraId="06F75D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2441575"/>
            <wp:effectExtent l="0" t="0" r="12065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B8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图3-5-12 指令状态展示</w:t>
      </w:r>
    </w:p>
    <w:p w14:paraId="4B520C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320EF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2A30CC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 w14:paraId="6EC05D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此时查看保留站，可以看到对应的保留站编号域变更为具体数值域：</w:t>
      </w:r>
    </w:p>
    <w:p w14:paraId="478BFB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1154430"/>
            <wp:effectExtent l="0" t="0" r="635" b="127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01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图3-5-13 保留站状态展示</w:t>
      </w:r>
    </w:p>
    <w:p w14:paraId="503F23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cs="Times New Roman"/>
          <w:sz w:val="24"/>
          <w:szCs w:val="28"/>
        </w:rPr>
      </w:pPr>
      <w:r>
        <w:rPr>
          <w:rFonts w:hint="default" w:ascii="Times New Roman" w:hAnsi="Times New Roman" w:cs="Times New Roman"/>
          <w:sz w:val="24"/>
          <w:szCs w:val="28"/>
          <w:lang w:val="en-US" w:eastAsia="zh-CN"/>
        </w:rPr>
        <w:t>接下来开始执行</w:t>
      </w:r>
    </w:p>
    <w:p w14:paraId="071F4B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2405" cy="2390140"/>
            <wp:effectExtent l="0" t="0" r="10795" b="1016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83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图3-5-14 指令状态展示</w:t>
      </w:r>
    </w:p>
    <w:p w14:paraId="3A5D96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>这里后面的写指令没有对前面的读指令造成影响，说明tomasulo算法可以处理WAR相关。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AB5EB0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090C59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87R3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2090C59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3B5CDA"/>
    <w:multiLevelType w:val="singleLevel"/>
    <w:tmpl w:val="073B5CD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5B072F"/>
    <w:rsid w:val="063135EE"/>
    <w:rsid w:val="085D7D18"/>
    <w:rsid w:val="08643099"/>
    <w:rsid w:val="4C2402DB"/>
    <w:rsid w:val="5B5B072F"/>
    <w:rsid w:val="793744B5"/>
    <w:rsid w:val="7C54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3924</Words>
  <Characters>4544</Characters>
  <Lines>0</Lines>
  <Paragraphs>0</Paragraphs>
  <TotalTime>1</TotalTime>
  <ScaleCrop>false</ScaleCrop>
  <LinksUpToDate>false</LinksUpToDate>
  <CharactersWithSpaces>4667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2024-11-13T01:01:00Z</dcterms:created>
  <dc:creator>Sunshine</dc:creator>
  <cp:lastModifiedBy>对方输入中....</cp:lastModifiedBy>
  <dcterms:modified xsi:type="dcterms:W3CDTF">2024-12-05T00:52:57Z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C7D8A115326F4340B38ED069E26E8A82_11</vt:lpwstr>
  </property>
</Properties>
</file>