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9EB0" w14:textId="77777777" w:rsidR="009D2341" w:rsidRPr="005A5E55" w:rsidRDefault="00431232">
      <w:pPr>
        <w:spacing w:before="320" w:after="8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2E74B5"/>
          <w:lang w:eastAsia="zh-CN"/>
        </w:rPr>
        <w:t>实验进度报告</w:t>
      </w:r>
    </w:p>
    <w:p w14:paraId="6E7FAAF0" w14:textId="77777777" w:rsidR="009D2341" w:rsidRPr="005A5E55" w:rsidRDefault="00431232">
      <w:pPr>
        <w:spacing w:after="10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0B2545"/>
          <w:sz w:val="46"/>
          <w:lang w:eastAsia="zh-CN"/>
        </w:rPr>
        <w:t>胰腺导管腺癌候选治疗排序 Benchmark</w:t>
      </w:r>
    </w:p>
    <w:p w14:paraId="32CDB3B2" w14:textId="77777777" w:rsidR="009D2341" w:rsidRPr="005A5E55" w:rsidRDefault="00431232">
      <w:pPr>
        <w:spacing w:after="28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666666"/>
          <w:sz w:val="26"/>
          <w:lang w:eastAsia="zh-CN"/>
        </w:rPr>
        <w:t>研究进展、当前结果与下一阶段计划</w:t>
      </w:r>
    </w:p>
    <w:p w14:paraId="18738CE8" w14:textId="77777777" w:rsidR="009D2341" w:rsidRPr="005A5E55" w:rsidRDefault="00431232">
      <w:pPr>
        <w:spacing w:after="4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0B2545"/>
          <w:sz w:val="21"/>
          <w:lang w:eastAsia="zh-CN"/>
        </w:rPr>
        <w:t>研究对象：</w:t>
      </w:r>
      <w:r w:rsidRPr="005A5E55">
        <w:rPr>
          <w:rFonts w:ascii="微软雅黑" w:hAnsi="微软雅黑"/>
          <w:color w:val="000000"/>
          <w:sz w:val="21"/>
          <w:lang w:eastAsia="zh-CN"/>
        </w:rPr>
        <w:t>晚期、不可切除、复发或转移性胰腺导管腺癌（PDAC）</w:t>
      </w:r>
    </w:p>
    <w:p w14:paraId="23F16092" w14:textId="77777777" w:rsidR="009D2341" w:rsidRPr="005A5E55" w:rsidRDefault="00431232">
      <w:pPr>
        <w:spacing w:after="4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0B2545"/>
          <w:sz w:val="21"/>
          <w:lang w:eastAsia="zh-CN"/>
        </w:rPr>
        <w:t>报告日期：</w:t>
      </w:r>
      <w:r w:rsidRPr="005A5E55">
        <w:rPr>
          <w:rFonts w:ascii="微软雅黑" w:hAnsi="微软雅黑"/>
          <w:color w:val="000000"/>
          <w:sz w:val="21"/>
          <w:lang w:eastAsia="zh-CN"/>
        </w:rPr>
        <w:t>2026年9月2日</w:t>
      </w:r>
    </w:p>
    <w:p w14:paraId="7E129508" w14:textId="77777777" w:rsidR="009D2341" w:rsidRPr="005A5E55" w:rsidRDefault="00431232">
      <w:pPr>
        <w:spacing w:after="4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0B2545"/>
          <w:sz w:val="21"/>
          <w:lang w:eastAsia="zh-CN"/>
        </w:rPr>
        <w:t>当前阶段：</w:t>
      </w:r>
      <w:r w:rsidRPr="005A5E55">
        <w:rPr>
          <w:rFonts w:ascii="微软雅黑" w:hAnsi="微软雅黑"/>
          <w:color w:val="000000"/>
          <w:sz w:val="21"/>
          <w:lang w:eastAsia="zh-CN"/>
        </w:rPr>
        <w:t>证据标签确认与正式训练数据生成前准备</w:t>
      </w:r>
    </w:p>
    <w:p w14:paraId="29EC4580" w14:textId="77777777" w:rsidR="009D2341" w:rsidRPr="005A5E55" w:rsidRDefault="00431232">
      <w:pPr>
        <w:spacing w:after="40"/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b/>
          <w:color w:val="0B2545"/>
          <w:sz w:val="21"/>
          <w:lang w:eastAsia="zh-CN"/>
        </w:rPr>
        <w:t>汇报范围：</w:t>
      </w:r>
      <w:r w:rsidRPr="005A5E55">
        <w:rPr>
          <w:rFonts w:ascii="微软雅黑" w:hAnsi="微软雅黑"/>
          <w:color w:val="000000"/>
          <w:sz w:val="21"/>
          <w:lang w:eastAsia="zh-CN"/>
        </w:rPr>
        <w:t>数据审计、队列构建、候选空间、标签设计、Pilot与训练准备</w:t>
      </w:r>
    </w:p>
    <w:p w14:paraId="6833010F" w14:textId="77777777" w:rsidR="009D2341" w:rsidRPr="005A5E55" w:rsidRDefault="009D2341">
      <w:pPr>
        <w:pBdr>
          <w:bottom w:val="single" w:sz="12" w:space="6" w:color="2E74B5"/>
        </w:pBdr>
        <w:spacing w:after="280"/>
        <w:rPr>
          <w:rFonts w:ascii="微软雅黑" w:hAnsi="微软雅黑"/>
          <w:lang w:eastAsia="zh-CN"/>
        </w:rPr>
      </w:pPr>
    </w:p>
    <w:p w14:paraId="07BC9A2F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一、进度摘要</w:t>
      </w:r>
    </w:p>
    <w:p w14:paraId="6973A89B" w14:textId="77777777" w:rsidR="009D2341" w:rsidRPr="005A5E55" w:rsidRDefault="00431232">
      <w:pPr>
        <w:shd w:val="clear" w:color="auto" w:fill="F4F6F9"/>
        <w:spacing w:before="80" w:after="200" w:line="276" w:lineRule="auto"/>
        <w:ind w:left="202" w:right="202"/>
        <w:rPr>
          <w:rFonts w:ascii="微软雅黑" w:hAnsi="微软雅黑"/>
          <w:lang w:eastAsia="zh-CN"/>
        </w:rPr>
      </w:pPr>
      <w:proofErr w:type="gramStart"/>
      <w:r w:rsidRPr="005A5E55">
        <w:rPr>
          <w:rFonts w:ascii="微软雅黑" w:hAnsi="微软雅黑"/>
          <w:b/>
          <w:color w:val="2E74B5"/>
          <w:lang w:eastAsia="zh-CN"/>
        </w:rPr>
        <w:t xml:space="preserve">当前结论  </w:t>
      </w:r>
      <w:r w:rsidRPr="005A5E55">
        <w:rPr>
          <w:rFonts w:ascii="微软雅黑" w:hAnsi="微软雅黑"/>
          <w:color w:val="0B2545"/>
          <w:lang w:eastAsia="zh-CN"/>
        </w:rPr>
        <w:t>项目已经完成数据可行性审计</w:t>
      </w:r>
      <w:proofErr w:type="gramEnd"/>
      <w:r w:rsidRPr="005A5E55">
        <w:rPr>
          <w:rFonts w:ascii="微软雅黑" w:hAnsi="微软雅黑"/>
          <w:color w:val="0B2545"/>
          <w:lang w:eastAsia="zh-CN"/>
        </w:rPr>
        <w:t>、队列和决策时间点定义、治疗方案标准化、候选治疗空间设计、标签规则设计、Pilot生成以及训练数据结构设计。目前处于“证据标签确认与正式训练数据生成前”的准备阶段，尚未进入正式模型训练。</w:t>
      </w:r>
    </w:p>
    <w:p w14:paraId="1518309B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当前主分析队列包含557个决策点，核心高质量队列包含475个决策点。已建立16个主候选治疗方案，并在24个Pilot决策点上形成384个“决策点—候选方案”组合，用于验证标签逻辑和组织专家复核。</w:t>
      </w:r>
    </w:p>
    <w:p w14:paraId="5C0D6C2B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二、研究目标与边界</w:t>
      </w:r>
    </w:p>
    <w:p w14:paraId="09FBA0DD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本研究面向晚期、不可切除、复发或转移性PDAC患者，目标是在每次系统治疗决策发生前，仅使用当时已经可以获得的信息，对预先定义的候选治疗方案进行证据与条件约束排序。</w:t>
      </w:r>
    </w:p>
    <w:p w14:paraId="1556FFB3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研究的基本单位是“决策点—候选方案”组合。一个决策点表示一次需要选择下一步系统治疗的时刻；它不同于单纯的一名患者，也不同于一条实际用药记录。</w:t>
      </w:r>
    </w:p>
    <w:p w14:paraId="459C3F75" w14:textId="77777777" w:rsidR="009D2341" w:rsidRPr="005A5E55" w:rsidRDefault="00431232">
      <w:pPr>
        <w:rPr>
          <w:rFonts w:ascii="微软雅黑" w:hAnsi="微软雅黑"/>
        </w:rPr>
      </w:pPr>
      <w:r w:rsidRPr="005A5E55">
        <w:rPr>
          <w:rFonts w:ascii="微软雅黑" w:hAnsi="微软雅黑"/>
          <w:color w:val="000000"/>
          <w:lang w:eastAsia="zh-CN"/>
        </w:rPr>
        <w:t>本项目不把医生实际选择直接当作最佳治疗答案，也不直接利用总生存期或无进展生存期寻找所谓最佳药物。</w:t>
      </w:r>
      <w:proofErr w:type="spellStart"/>
      <w:r w:rsidRPr="005A5E55">
        <w:rPr>
          <w:rFonts w:ascii="微软雅黑" w:hAnsi="微软雅黑"/>
          <w:color w:val="000000"/>
        </w:rPr>
        <w:t>主要非目标包括</w:t>
      </w:r>
      <w:proofErr w:type="spellEnd"/>
      <w:r w:rsidRPr="005A5E55">
        <w:rPr>
          <w:rFonts w:ascii="微软雅黑" w:hAnsi="微软雅黑"/>
          <w:color w:val="000000"/>
        </w:rPr>
        <w:t>：</w:t>
      </w:r>
    </w:p>
    <w:p w14:paraId="163B45A5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lastRenderedPageBreak/>
        <w:t>不预测医生一定会选择什么治疗；</w:t>
      </w:r>
    </w:p>
    <w:p w14:paraId="7AEB921F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不把观察到的实际方案等同于医学金标准；</w:t>
      </w:r>
    </w:p>
    <w:p w14:paraId="3A519E88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不把模型输出解释为处方建议或临床放行；</w:t>
      </w:r>
    </w:p>
    <w:p w14:paraId="683B9734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不使用决策时间点之后的信息参与模型输入或标签推导。</w:t>
      </w:r>
    </w:p>
    <w:p w14:paraId="512490E3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三、数据基础、队列与决策时间点</w:t>
      </w:r>
    </w:p>
    <w:p w14:paraId="02D73CFE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研究使用AACR GENIE Biopharma Collaborative胰腺癌公开数据。现有数据能够支持疾病实例、分子检测时间、既往治疗序列、治疗方案组分以及生存结局的回顾性分析，但临床体能状态、实验室指标、器官功能、剂量、毒性和详细禁忌证等信息不完整。</w:t>
      </w:r>
    </w:p>
    <w:p w14:paraId="164B9EAA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纳入对象为符合PDAC疾病范围并具有晚期证据、有效治疗时间和可用分子检测信息的决策点。决策时间t0定义为满足研究条件的系统治疗开始时间。纳入模型的信息必须严格早于t0；同日尚不能确认已获得的信息以及t0后的治疗和结局均不进入主要输入。</w:t>
      </w:r>
    </w:p>
    <w:p w14:paraId="6E1290B0" w14:textId="77777777" w:rsidR="009D2341" w:rsidRPr="005A5E55" w:rsidRDefault="00431232">
      <w:pPr>
        <w:rPr>
          <w:rFonts w:ascii="微软雅黑" w:hAnsi="微软雅黑"/>
        </w:rPr>
      </w:pPr>
      <w:r w:rsidRPr="005A5E55">
        <w:rPr>
          <w:rFonts w:ascii="微软雅黑" w:hAnsi="微软雅黑"/>
          <w:color w:val="000000"/>
        </w:rPr>
        <w:t xml:space="preserve">Strict </w:t>
      </w:r>
      <w:proofErr w:type="spellStart"/>
      <w:r w:rsidRPr="005A5E55">
        <w:rPr>
          <w:rFonts w:ascii="微软雅黑" w:hAnsi="微软雅黑"/>
          <w:color w:val="000000"/>
        </w:rPr>
        <w:t>Extended队列用于主要Track</w:t>
      </w:r>
      <w:proofErr w:type="spellEnd"/>
      <w:r w:rsidRPr="005A5E55">
        <w:rPr>
          <w:rFonts w:ascii="微软雅黑" w:hAnsi="微软雅黑"/>
          <w:color w:val="000000"/>
        </w:rPr>
        <w:t xml:space="preserve"> </w:t>
      </w:r>
      <w:proofErr w:type="spellStart"/>
      <w:r w:rsidRPr="005A5E55">
        <w:rPr>
          <w:rFonts w:ascii="微软雅黑" w:hAnsi="微软雅黑"/>
          <w:color w:val="000000"/>
        </w:rPr>
        <w:t>A分析；Strict</w:t>
      </w:r>
      <w:proofErr w:type="spellEnd"/>
      <w:r w:rsidRPr="005A5E55">
        <w:rPr>
          <w:rFonts w:ascii="微软雅黑" w:hAnsi="微软雅黑"/>
          <w:color w:val="000000"/>
        </w:rPr>
        <w:t xml:space="preserve"> Core在此基础上进一步要求治疗序列更清楚、方案标准化程度更高。两类队列的建立不依赖OS或PFS是否可用，因此不会因为结局缺失而重新选择患者。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9D2341" w:rsidRPr="005A5E55" w14:paraId="1DA9A447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91DE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指标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DB12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当前结果</w:t>
            </w:r>
            <w:proofErr w:type="spellEnd"/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312E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解释</w:t>
            </w:r>
            <w:proofErr w:type="spellEnd"/>
          </w:p>
        </w:tc>
      </w:tr>
      <w:tr w:rsidR="009D2341" w:rsidRPr="005A5E55" w14:paraId="0DA6E7C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074C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Strict Extended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975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557个决策点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EA29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 xml:space="preserve">Track </w:t>
            </w: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A主分析队列</w:t>
            </w:r>
            <w:proofErr w:type="spellEnd"/>
          </w:p>
        </w:tc>
      </w:tr>
      <w:tr w:rsidR="009D2341" w:rsidRPr="005A5E55" w14:paraId="6D3F664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C908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Strict Core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2EE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475个决策点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CBC0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治疗序列和方案映射更严格</w:t>
            </w:r>
          </w:p>
        </w:tc>
      </w:tr>
      <w:tr w:rsidR="009D2341" w:rsidRPr="005A5E55" w14:paraId="2F7C59E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AB3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OS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E73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557个可评估决策点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314E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辅助生存结局</w:t>
            </w:r>
            <w:proofErr w:type="spellEnd"/>
          </w:p>
        </w:tc>
      </w:tr>
      <w:tr w:rsidR="009D2341" w:rsidRPr="005A5E55" w14:paraId="0EA8DEB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A65D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PFS-I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1C4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533个可评估决策点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5EC7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按影像/临床事件定义的辅助结局</w:t>
            </w:r>
          </w:p>
        </w:tc>
      </w:tr>
      <w:tr w:rsidR="009D2341" w:rsidRPr="005A5E55" w14:paraId="6383C05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1E4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PFS-M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133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533个可评估决策点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8867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替代规则形成的辅助结局</w:t>
            </w:r>
          </w:p>
        </w:tc>
      </w:tr>
    </w:tbl>
    <w:p w14:paraId="5075C8A7" w14:textId="77777777" w:rsidR="009D2341" w:rsidRPr="005A5E55" w:rsidRDefault="009D2341">
      <w:pPr>
        <w:spacing w:after="80"/>
        <w:rPr>
          <w:rFonts w:ascii="微软雅黑" w:hAnsi="微软雅黑"/>
          <w:lang w:eastAsia="zh-CN"/>
        </w:rPr>
      </w:pPr>
    </w:p>
    <w:p w14:paraId="519F97B7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四、候选治疗空间</w:t>
      </w:r>
    </w:p>
    <w:p w14:paraId="728C3AA4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候选治疗空间按照临床可解释、数据可映射和样本量可支持的原则建立。当前主候选池包含16项，用于Benchmark主体；扩展候选池包含11项，用于保留证据较弱、场景更特殊或尚需进一步确认的方案。</w:t>
      </w:r>
    </w:p>
    <w:p w14:paraId="08B2ACC1" w14:textId="77777777" w:rsidR="009D2341" w:rsidRPr="005A5E55" w:rsidRDefault="00431232">
      <w:pPr>
        <w:pStyle w:val="a0"/>
      </w:pPr>
      <w:proofErr w:type="spellStart"/>
      <w:r w:rsidRPr="005A5E55">
        <w:rPr>
          <w:color w:val="000000"/>
        </w:rPr>
        <w:lastRenderedPageBreak/>
        <w:t>FOLFIRINOX与mFOLFIRINOX作为同一候选的不同变体处理</w:t>
      </w:r>
      <w:proofErr w:type="spellEnd"/>
      <w:r w:rsidRPr="005A5E55">
        <w:rPr>
          <w:color w:val="000000"/>
        </w:rPr>
        <w:t>；</w:t>
      </w:r>
    </w:p>
    <w:p w14:paraId="499A0F4D" w14:textId="77777777" w:rsidR="009D2341" w:rsidRPr="005A5E55" w:rsidRDefault="00431232">
      <w:pPr>
        <w:pStyle w:val="a0"/>
      </w:pPr>
      <w:proofErr w:type="spellStart"/>
      <w:r w:rsidRPr="005A5E55">
        <w:rPr>
          <w:color w:val="000000"/>
        </w:rPr>
        <w:t>NALIRIFOX单独表达，不与FOLFIRINOX合并</w:t>
      </w:r>
      <w:proofErr w:type="spellEnd"/>
      <w:r w:rsidRPr="005A5E55">
        <w:rPr>
          <w:color w:val="000000"/>
        </w:rPr>
        <w:t>；</w:t>
      </w:r>
    </w:p>
    <w:p w14:paraId="3649D6BD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普通伊立替康与脂质体伊立替康分开处理；</w:t>
      </w:r>
    </w:p>
    <w:p w14:paraId="49BFDB5D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维持治疗与活动性系统治疗分开处理；</w:t>
      </w:r>
    </w:p>
    <w:p w14:paraId="604F5C4B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生物标志物治疗通过特定分子条件表达；NTRK候选按互斥单药类别处理；</w:t>
      </w:r>
    </w:p>
    <w:p w14:paraId="5F949D75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数据中观察到的实际治疗方案只用于映射和描述，不用于证明候选方案有效。</w:t>
      </w:r>
    </w:p>
    <w:p w14:paraId="63698724" w14:textId="77777777" w:rsidR="009D2341" w:rsidRPr="005A5E55" w:rsidRDefault="00431232">
      <w:pPr>
        <w:shd w:val="clear" w:color="auto" w:fill="FFF4CC"/>
        <w:spacing w:before="80" w:after="200" w:line="276" w:lineRule="auto"/>
        <w:ind w:left="202" w:right="202"/>
        <w:rPr>
          <w:rFonts w:ascii="微软雅黑" w:hAnsi="微软雅黑"/>
          <w:lang w:eastAsia="zh-CN"/>
        </w:rPr>
      </w:pPr>
      <w:proofErr w:type="gramStart"/>
      <w:r w:rsidRPr="005A5E55">
        <w:rPr>
          <w:rFonts w:ascii="微软雅黑" w:hAnsi="微软雅黑"/>
          <w:b/>
          <w:color w:val="A35A00"/>
          <w:lang w:eastAsia="zh-CN"/>
        </w:rPr>
        <w:t xml:space="preserve">尚未冻结  </w:t>
      </w:r>
      <w:r w:rsidRPr="005A5E55">
        <w:rPr>
          <w:rFonts w:ascii="微软雅黑" w:hAnsi="微软雅黑"/>
          <w:color w:val="0B2545"/>
          <w:lang w:eastAsia="zh-CN"/>
        </w:rPr>
        <w:t>候选空间已完成技术检查</w:t>
      </w:r>
      <w:proofErr w:type="gramEnd"/>
      <w:r w:rsidRPr="005A5E55">
        <w:rPr>
          <w:rFonts w:ascii="微软雅黑" w:hAnsi="微软雅黑"/>
          <w:color w:val="0B2545"/>
          <w:lang w:eastAsia="zh-CN"/>
        </w:rPr>
        <w:t>，但仍需对部分组织学边界、条件性化疗方案、当前指南角色和正式证据快照进行临床确认，因此目前仍属于开发版本。</w:t>
      </w:r>
    </w:p>
    <w:p w14:paraId="627250A9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五、标签体系与Pilot实验</w:t>
      </w:r>
    </w:p>
    <w:p w14:paraId="568D4267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项目严格区分三类标签，以避免观察事实、医学证据和随访结局相互替代：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4100"/>
        <w:gridCol w:w="3160"/>
      </w:tblGrid>
      <w:tr w:rsidR="009D2341" w:rsidRPr="005A5E55" w14:paraId="4C207D24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4F8D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标签类型</w:t>
            </w:r>
            <w:proofErr w:type="spellEnd"/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7771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用途</w:t>
            </w:r>
            <w:proofErr w:type="spellEnd"/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EBC4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当前定位</w:t>
            </w:r>
            <w:proofErr w:type="spellEnd"/>
          </w:p>
        </w:tc>
      </w:tr>
      <w:tr w:rsidR="009D2341" w:rsidRPr="005A5E55" w14:paraId="276ED73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BE19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实际治疗标签</w:t>
            </w:r>
            <w:proofErr w:type="spellEnd"/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8DC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记录医生实际选择的下一方案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530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观察性辅助标签，不是最佳治疗答案</w:t>
            </w:r>
          </w:p>
        </w:tc>
      </w:tr>
      <w:tr w:rsidR="009D2341" w:rsidRPr="005A5E55" w14:paraId="556069E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F7C6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证据与约束标签</w:t>
            </w:r>
            <w:proofErr w:type="spellEnd"/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59D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表示候选方案的证据和t0前可观察条件支持度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8BEA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Benchmark主要目标</w:t>
            </w:r>
            <w:proofErr w:type="spellEnd"/>
          </w:p>
        </w:tc>
      </w:tr>
      <w:tr w:rsidR="009D2341" w:rsidRPr="005A5E55" w14:paraId="24E79EF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5B5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结局标签</w:t>
            </w:r>
            <w:proofErr w:type="spellEnd"/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472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记录OS、PFS等随访结果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253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用于辅助生存分析，不直接生成最佳治疗标签</w:t>
            </w:r>
          </w:p>
        </w:tc>
      </w:tr>
    </w:tbl>
    <w:p w14:paraId="64CA6596" w14:textId="77777777" w:rsidR="009D2341" w:rsidRPr="005A5E55" w:rsidRDefault="009D2341">
      <w:pPr>
        <w:spacing w:after="80"/>
        <w:rPr>
          <w:rFonts w:ascii="微软雅黑" w:hAnsi="微软雅黑"/>
          <w:lang w:eastAsia="zh-CN"/>
        </w:rPr>
      </w:pPr>
    </w:p>
    <w:p w14:paraId="43A80EFF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Track A证据与约束标签设置为四类：可考虑、条件性复核、排除和证据不足。“可考虑”仅表示证据和可观察条件层面可进入排序，不代表患者已经完成临床安全性评估。</w:t>
      </w:r>
    </w:p>
    <w:p w14:paraId="21542EDF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Pilot从主分析队列中选择24个具有代表性的决策点，与16个主候选方案交叉，形成384条审核记录。程序已完成t0前证据提取、既往治疗条件判断、生物标志物条件判断和初始规则标签生成。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960"/>
      </w:tblGrid>
      <w:tr w:rsidR="009D2341" w:rsidRPr="005A5E55" w14:paraId="142107A1" w14:textId="77777777">
        <w:trPr>
          <w:cantSplit/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D982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Pilot项目</w:t>
            </w:r>
            <w:proofErr w:type="spellEnd"/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286A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数量</w:t>
            </w:r>
            <w:proofErr w:type="spellEnd"/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62B2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当前状态</w:t>
            </w:r>
            <w:proofErr w:type="spellEnd"/>
          </w:p>
        </w:tc>
      </w:tr>
      <w:tr w:rsidR="009D2341" w:rsidRPr="005A5E55" w14:paraId="337C7082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7178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匿名决策点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FB7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24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A2CE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00000"/>
                <w:sz w:val="18"/>
              </w:rPr>
              <w:t>已生成</w:t>
            </w:r>
            <w:proofErr w:type="spellEnd"/>
          </w:p>
        </w:tc>
      </w:tr>
      <w:tr w:rsidR="009D2341" w:rsidRPr="005A5E55" w14:paraId="5DAC08AC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037E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每个决策点的候选方案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D19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16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648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00000"/>
                <w:sz w:val="18"/>
              </w:rPr>
              <w:t>主候选池全覆盖</w:t>
            </w:r>
            <w:proofErr w:type="spellEnd"/>
          </w:p>
        </w:tc>
      </w:tr>
      <w:tr w:rsidR="009D2341" w:rsidRPr="005A5E55" w14:paraId="76D0A76A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9DD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总审核组合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A4B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384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93A9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00000"/>
                <w:sz w:val="18"/>
              </w:rPr>
              <w:t>已生成</w:t>
            </w:r>
            <w:proofErr w:type="spellEnd"/>
          </w:p>
        </w:tc>
      </w:tr>
      <w:tr w:rsidR="009D2341" w:rsidRPr="005A5E55" w14:paraId="4F25A9ED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725D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lastRenderedPageBreak/>
              <w:t>可考虑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025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49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F46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规则初判，待复核</w:t>
            </w:r>
            <w:proofErr w:type="spellEnd"/>
          </w:p>
        </w:tc>
      </w:tr>
      <w:tr w:rsidR="009D2341" w:rsidRPr="005A5E55" w14:paraId="4438CA95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C90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条件性复核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1863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241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4C87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规则初判，待复核</w:t>
            </w:r>
            <w:proofErr w:type="spellEnd"/>
          </w:p>
        </w:tc>
      </w:tr>
      <w:tr w:rsidR="009D2341" w:rsidRPr="005A5E55" w14:paraId="408834C5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936A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排除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28D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94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590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规则初判，待复核</w:t>
            </w:r>
            <w:proofErr w:type="spellEnd"/>
          </w:p>
        </w:tc>
      </w:tr>
      <w:tr w:rsidR="009D2341" w:rsidRPr="005A5E55" w14:paraId="2BFA9737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532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证据不足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634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1E92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当前规则未产生</w:t>
            </w:r>
            <w:proofErr w:type="spellEnd"/>
          </w:p>
        </w:tc>
      </w:tr>
    </w:tbl>
    <w:p w14:paraId="4787DA18" w14:textId="77777777" w:rsidR="009D2341" w:rsidRPr="005A5E55" w:rsidRDefault="009D2341">
      <w:pPr>
        <w:spacing w:after="80"/>
        <w:rPr>
          <w:rFonts w:ascii="微软雅黑" w:hAnsi="微软雅黑"/>
        </w:rPr>
      </w:pPr>
    </w:p>
    <w:p w14:paraId="41C69EA3" w14:textId="77777777" w:rsidR="009D2341" w:rsidRPr="005A5E55" w:rsidRDefault="00431232">
      <w:pPr>
        <w:pStyle w:val="1"/>
        <w:rPr>
          <w:rFonts w:ascii="微软雅黑" w:eastAsia="微软雅黑" w:hAnsi="微软雅黑"/>
        </w:rPr>
      </w:pPr>
      <w:proofErr w:type="spellStart"/>
      <w:r w:rsidRPr="005A5E55">
        <w:rPr>
          <w:rFonts w:ascii="微软雅黑" w:eastAsia="微软雅黑" w:hAnsi="微软雅黑"/>
        </w:rPr>
        <w:t>六、专家复核准备</w:t>
      </w:r>
      <w:proofErr w:type="spellEnd"/>
    </w:p>
    <w:p w14:paraId="7BC0BDD6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已完成中文版专家审核包。审核包采用匿名决策点编码，每个决策点展示t0前既往治疗和可用分子信息，并逐一列出16个候选方案、系统初判、主要依据、专家选择和理由填写区。审核目标是确认标签是否合理，而不是确认医生是否真实使用该方案，也不是要求专家为患者开具治疗处方。</w:t>
      </w:r>
    </w:p>
    <w:p w14:paraId="2C3FA6CA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当前审核方案采用两名专家独立复核。每名专家审核全部384个“决策点—候选方案”组合，共形成768次独立判断。两位专家完成独立审核后，分歧条目拟通过讨论形成共识；仍无法解决时提交导师或指定临床负责人裁决。具体费用按最终审核安排另行核算。</w:t>
      </w:r>
    </w:p>
    <w:p w14:paraId="20EE6A87" w14:textId="28168AFA" w:rsidR="009D2341" w:rsidRPr="005A5E55" w:rsidRDefault="005A5E55">
      <w:pPr>
        <w:shd w:val="clear" w:color="auto" w:fill="FFF4CC"/>
        <w:spacing w:before="80" w:after="200" w:line="276" w:lineRule="auto"/>
        <w:ind w:left="202" w:right="202"/>
        <w:rPr>
          <w:rFonts w:ascii="微软雅黑" w:hAnsi="微软雅黑"/>
          <w:lang w:eastAsia="zh-CN"/>
        </w:rPr>
      </w:pPr>
      <w:r w:rsidRPr="005A5E55">
        <w:rPr>
          <w:rFonts w:ascii="微软雅黑" w:hAnsi="微软雅黑" w:hint="eastAsia"/>
          <w:b/>
          <w:color w:val="A35A00"/>
          <w:lang w:eastAsia="zh-CN"/>
        </w:rPr>
        <w:t>医学边界</w:t>
      </w:r>
      <w:r w:rsidRPr="005A5E55">
        <w:rPr>
          <w:rFonts w:ascii="微软雅黑" w:hAnsi="微软雅黑"/>
          <w:b/>
          <w:color w:val="A35A00"/>
          <w:lang w:eastAsia="zh-CN"/>
        </w:rPr>
        <w:t xml:space="preserve"> Track</w:t>
      </w:r>
      <w:r w:rsidR="00431232" w:rsidRPr="005A5E55">
        <w:rPr>
          <w:rFonts w:ascii="微软雅黑" w:hAnsi="微软雅黑"/>
          <w:color w:val="0B2545"/>
          <w:lang w:eastAsia="zh-CN"/>
        </w:rPr>
        <w:t xml:space="preserve"> B数据当前缺失，因此专家复核只能确认证据与Track A条件层面的标签，不能确认患者体能、器官功能、剂量可行性、毒性耐受或完整临床适用性。</w:t>
      </w:r>
    </w:p>
    <w:p w14:paraId="75797A08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七、训练数据准备情况</w:t>
      </w:r>
    </w:p>
    <w:p w14:paraId="504B7F90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正式训练需要形成相互独立但可关联的七类数据：</w:t>
      </w:r>
    </w:p>
    <w:p w14:paraId="7B699E7C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决策点数据：每个t0对应的疾病和时间背景；</w:t>
      </w:r>
    </w:p>
    <w:p w14:paraId="1DF1FFD2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候选治疗主表：候选方案组成、适用场景和证据属性；</w:t>
      </w:r>
    </w:p>
    <w:p w14:paraId="67EFF008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决策点—候选特征表：每个决策点与每个候选方案的t0前特征；</w:t>
      </w:r>
    </w:p>
    <w:p w14:paraId="7AD84D73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实际治疗辅助标签：描述医生实际选择；</w:t>
      </w:r>
    </w:p>
    <w:p w14:paraId="57204038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证据与约束主要标签：用于候选排序训练和评价；</w:t>
      </w:r>
    </w:p>
    <w:p w14:paraId="0B4C7F89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OS、PFS等辅助结局表：用于独立的生存和结局分析；</w:t>
      </w:r>
    </w:p>
    <w:p w14:paraId="10C5606C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患者级数据切分表：保证同一患者不会同时出现在训练集和验证/测试集。</w:t>
      </w:r>
    </w:p>
    <w:p w14:paraId="7F10C4CE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lastRenderedPageBreak/>
        <w:t>按557个决策点和16个主候选方案估算，完整开发性决策点—候选数据约为8,912行。目前数据结构和字段边界已经设计完成，但正式特征表、正式标签表和患者级训练/验证/测试切分尚未生成。</w:t>
      </w:r>
    </w:p>
    <w:p w14:paraId="415B0E2B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如果专家复核周期较长，可以先使用规则初判标签进行开发性基线训练，以检查数据管线、模型接口和评价代码。但这类结果只能视为方法调试，不能作为正式医学结论，也不能替代后续专家复核。</w:t>
      </w:r>
    </w:p>
    <w:p w14:paraId="5D3B60DC" w14:textId="77777777" w:rsidR="009D2341" w:rsidRPr="005A5E55" w:rsidRDefault="00431232">
      <w:pPr>
        <w:pStyle w:val="1"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t>八、质量控制与当前完成度</w:t>
      </w:r>
    </w:p>
    <w:p w14:paraId="49FFBE93" w14:textId="77777777" w:rsidR="009D2341" w:rsidRPr="005A5E55" w:rsidRDefault="00431232">
      <w:pPr>
        <w:rPr>
          <w:rFonts w:ascii="微软雅黑" w:hAnsi="微软雅黑"/>
          <w:lang w:eastAsia="zh-CN"/>
        </w:rPr>
      </w:pPr>
      <w:r w:rsidRPr="005A5E55">
        <w:rPr>
          <w:rFonts w:ascii="微软雅黑" w:hAnsi="微软雅黑"/>
          <w:color w:val="000000"/>
          <w:lang w:eastAsia="zh-CN"/>
        </w:rPr>
        <w:t>项目已建立自动化检查流程，包括队列一致性、时间边界、候选引用、标签规则、外部证据登记、Pilot完整性、隐私扫描和小样本抑制。当前118项自动测试全部通过，5类专项检查通过，隐私扫描和公开小样本扫描未发现违规输出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5300"/>
        <w:gridCol w:w="1860"/>
      </w:tblGrid>
      <w:tr w:rsidR="009D2341" w:rsidRPr="005A5E55" w14:paraId="39E9BFFF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E165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工作模块</w:t>
            </w:r>
            <w:proofErr w:type="spellEnd"/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D148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已完成的主要工作</w:t>
            </w:r>
            <w:proofErr w:type="spellEnd"/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9F14" w14:textId="77777777" w:rsidR="009D2341" w:rsidRPr="005A5E55" w:rsidRDefault="00431232">
            <w:pPr>
              <w:spacing w:after="0" w:line="252" w:lineRule="auto"/>
              <w:jc w:val="center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0B2545"/>
                <w:sz w:val="19"/>
              </w:rPr>
              <w:t>当前状态</w:t>
            </w:r>
            <w:proofErr w:type="spellEnd"/>
          </w:p>
        </w:tc>
      </w:tr>
      <w:tr w:rsidR="009D2341" w:rsidRPr="005A5E55" w14:paraId="65AE977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6B88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数据可行性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2EB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完成原始数据、字段和数据使用边界审计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14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</w:t>
            </w:r>
            <w:proofErr w:type="spellEnd"/>
          </w:p>
        </w:tc>
      </w:tr>
      <w:tr w:rsidR="009D2341" w:rsidRPr="005A5E55" w14:paraId="15E1B29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7E2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队列与t0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C0D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完成PDAC映射、纳排规则、队列核账和时间边界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DEC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完成，待最终冻结</w:t>
            </w:r>
            <w:proofErr w:type="spellEnd"/>
          </w:p>
        </w:tc>
      </w:tr>
      <w:tr w:rsidR="009D2341" w:rsidRPr="005A5E55" w14:paraId="7D2EC65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2D96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治疗方案标准化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7CD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完成药物组分归一化和观察方案映射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9B3A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</w:t>
            </w:r>
            <w:proofErr w:type="spellEnd"/>
          </w:p>
        </w:tc>
      </w:tr>
      <w:tr w:rsidR="009D2341" w:rsidRPr="005A5E55" w14:paraId="632BCB8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5313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候选治疗空间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B46D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形成16项主池和11项扩展池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A01A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b/>
                <w:color w:val="2E7D32"/>
                <w:sz w:val="18"/>
                <w:lang w:eastAsia="zh-CN"/>
              </w:rPr>
              <w:t>技术完成，待临床确认</w:t>
            </w:r>
          </w:p>
        </w:tc>
      </w:tr>
      <w:tr w:rsidR="009D2341" w:rsidRPr="005A5E55" w14:paraId="4DBDDEE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E756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标签规则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8F0E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形成Track A证据与约束标签和缺失值规则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EA80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完成，待医学复核</w:t>
            </w:r>
            <w:proofErr w:type="spellEnd"/>
          </w:p>
        </w:tc>
      </w:tr>
      <w:tr w:rsidR="009D2341" w:rsidRPr="005A5E55" w14:paraId="289BCEB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484A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r w:rsidRPr="005A5E55">
              <w:rPr>
                <w:rFonts w:ascii="微软雅黑" w:hAnsi="微软雅黑"/>
                <w:color w:val="000000"/>
                <w:sz w:val="18"/>
              </w:rPr>
              <w:t>Pilot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FD99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形成24个决策点、384条规则初判记录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B1B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完成，待专家审核</w:t>
            </w:r>
            <w:proofErr w:type="spellEnd"/>
          </w:p>
        </w:tc>
      </w:tr>
      <w:tr w:rsidR="009D2341" w:rsidRPr="005A5E55" w14:paraId="1D611A5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D5E2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专家审核准备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4108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形成中文审核包和费用估算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822F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2E7D32"/>
                <w:sz w:val="18"/>
              </w:rPr>
              <w:t>完成，待执行</w:t>
            </w:r>
            <w:proofErr w:type="spellEnd"/>
          </w:p>
        </w:tc>
      </w:tr>
      <w:tr w:rsidR="009D2341" w:rsidRPr="005A5E55" w14:paraId="5DFB604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7092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正式训练数据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5944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  <w:lang w:eastAsia="zh-CN"/>
              </w:rPr>
            </w:pPr>
            <w:r w:rsidRPr="005A5E55">
              <w:rPr>
                <w:rFonts w:ascii="微软雅黑" w:hAnsi="微软雅黑"/>
                <w:color w:val="000000"/>
                <w:sz w:val="18"/>
                <w:lang w:eastAsia="zh-CN"/>
              </w:rPr>
              <w:t>完成结构设计和字段边界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89CD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尚未生成</w:t>
            </w:r>
            <w:proofErr w:type="spellEnd"/>
          </w:p>
        </w:tc>
      </w:tr>
      <w:tr w:rsidR="009D2341" w:rsidRPr="005A5E55" w14:paraId="2B590B7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5A4B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模型训练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AD71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color w:val="000000"/>
                <w:sz w:val="18"/>
              </w:rPr>
              <w:t>尚未开始正式训练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7263" w14:textId="77777777" w:rsidR="009D2341" w:rsidRPr="005A5E55" w:rsidRDefault="00431232">
            <w:pPr>
              <w:spacing w:after="0" w:line="252" w:lineRule="auto"/>
              <w:rPr>
                <w:rFonts w:ascii="微软雅黑" w:hAnsi="微软雅黑"/>
              </w:rPr>
            </w:pPr>
            <w:proofErr w:type="spellStart"/>
            <w:r w:rsidRPr="005A5E55">
              <w:rPr>
                <w:rFonts w:ascii="微软雅黑" w:hAnsi="微软雅黑"/>
                <w:b/>
                <w:color w:val="A35A00"/>
                <w:sz w:val="18"/>
              </w:rPr>
              <w:t>待前置条件明确</w:t>
            </w:r>
            <w:proofErr w:type="spellEnd"/>
          </w:p>
        </w:tc>
      </w:tr>
    </w:tbl>
    <w:p w14:paraId="121ABE36" w14:textId="77777777" w:rsidR="009D2341" w:rsidRPr="005A5E55" w:rsidRDefault="009D2341">
      <w:pPr>
        <w:spacing w:after="80"/>
        <w:rPr>
          <w:rFonts w:ascii="微软雅黑" w:hAnsi="微软雅黑"/>
        </w:rPr>
      </w:pPr>
    </w:p>
    <w:p w14:paraId="26FFE480" w14:textId="77777777" w:rsidR="009D2341" w:rsidRPr="005A5E55" w:rsidRDefault="00431232">
      <w:pPr>
        <w:pStyle w:val="1"/>
        <w:rPr>
          <w:rFonts w:ascii="微软雅黑" w:eastAsia="微软雅黑" w:hAnsi="微软雅黑"/>
        </w:rPr>
      </w:pPr>
      <w:proofErr w:type="spellStart"/>
      <w:r w:rsidRPr="005A5E55">
        <w:rPr>
          <w:rFonts w:ascii="微软雅黑" w:eastAsia="微软雅黑" w:hAnsi="微软雅黑"/>
        </w:rPr>
        <w:t>九、主要风险与限制</w:t>
      </w:r>
      <w:proofErr w:type="spellEnd"/>
    </w:p>
    <w:p w14:paraId="41EDD5E5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候选治疗空间尚未完成临床冻结，部分组织学边界和候选方案角色仍需医学确认。</w:t>
      </w:r>
    </w:p>
    <w:p w14:paraId="5C339266" w14:textId="77777777" w:rsidR="009D2341" w:rsidRPr="005A5E55" w:rsidRDefault="00431232">
      <w:pPr>
        <w:pStyle w:val="a0"/>
      </w:pPr>
      <w:r w:rsidRPr="005A5E55">
        <w:rPr>
          <w:color w:val="000000"/>
        </w:rPr>
        <w:t xml:space="preserve">Track </w:t>
      </w:r>
      <w:proofErr w:type="spellStart"/>
      <w:r w:rsidRPr="005A5E55">
        <w:rPr>
          <w:color w:val="000000"/>
        </w:rPr>
        <w:t>B信息不足，无法形成完整的个体安全性、禁忌证和剂量适用性判断</w:t>
      </w:r>
      <w:proofErr w:type="spellEnd"/>
      <w:r w:rsidRPr="005A5E55">
        <w:rPr>
          <w:color w:val="000000"/>
        </w:rPr>
        <w:t>。</w:t>
      </w:r>
    </w:p>
    <w:p w14:paraId="41843596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lastRenderedPageBreak/>
        <w:t>Pilot标签目前由规则生成，尚未成为专家确认的正式标签。</w:t>
      </w:r>
    </w:p>
    <w:p w14:paraId="08088FDD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实际治疗受到医生经验、患者偏好、药物可及性和数据库未记录因素影响，不能直接作为最佳治疗金标准。</w:t>
      </w:r>
    </w:p>
    <w:p w14:paraId="4B83D8FE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OS和PFS存在删失、随访差异及治疗选择偏倚，需要使用生存分析方法，不能作为普通分类或回归标签直接解释。</w:t>
      </w:r>
    </w:p>
    <w:p w14:paraId="1C285B99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必须持续执行t0时间边界，避免使用后续治疗、结局、未来分子结果或复核结果形成信息泄漏。</w:t>
      </w:r>
    </w:p>
    <w:p w14:paraId="534EAF75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所有患者级数据必须保持私有；对外汇报只使用匿名或聚合结果，并继续抑制过小分组。</w:t>
      </w:r>
    </w:p>
    <w:p w14:paraId="0CAE0229" w14:textId="77777777" w:rsidR="009D2341" w:rsidRPr="005A5E55" w:rsidRDefault="00431232">
      <w:pPr>
        <w:pStyle w:val="1"/>
        <w:rPr>
          <w:rFonts w:ascii="微软雅黑" w:eastAsia="微软雅黑" w:hAnsi="微软雅黑"/>
        </w:rPr>
      </w:pPr>
      <w:proofErr w:type="spellStart"/>
      <w:r w:rsidRPr="005A5E55">
        <w:rPr>
          <w:rFonts w:ascii="微软雅黑" w:eastAsia="微软雅黑" w:hAnsi="微软雅黑"/>
        </w:rPr>
        <w:t>十、下一阶段工作计划</w:t>
      </w:r>
      <w:proofErr w:type="spellEnd"/>
    </w:p>
    <w:p w14:paraId="0A958C88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确认两名专家审核后的分歧处理方式和最终标签形成规则。</w:t>
      </w:r>
    </w:p>
    <w:p w14:paraId="263CE246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组织Pilot专家审核，计算专家一致性，记录争议原因并形成裁决标签。</w:t>
      </w:r>
    </w:p>
    <w:p w14:paraId="08C158FF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结合专家意见确认主候选池、扩展候选池及证据来源快照，形成可用于开发的冻结版本。</w:t>
      </w:r>
    </w:p>
    <w:p w14:paraId="7C7FDFA3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生成约8,912行开发性决策点—候选特征表，并将特征、标签、实际治疗和结局分别存储。</w:t>
      </w:r>
    </w:p>
    <w:p w14:paraId="50B36879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按患者进行训练集、验证集和测试集切分，完成物化数据的时间泄漏和隐私检查。</w:t>
      </w:r>
    </w:p>
    <w:p w14:paraId="0DBBD854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先建立可解释的基线模型和排序评价流程，再逐步比较更复杂模型。</w:t>
      </w:r>
    </w:p>
    <w:p w14:paraId="7A66D758" w14:textId="77777777" w:rsidR="009D2341" w:rsidRPr="005A5E55" w:rsidRDefault="00431232">
      <w:pPr>
        <w:pStyle w:val="a"/>
        <w:rPr>
          <w:lang w:eastAsia="zh-CN"/>
        </w:rPr>
      </w:pPr>
      <w:r w:rsidRPr="005A5E55">
        <w:rPr>
          <w:color w:val="000000"/>
          <w:lang w:eastAsia="zh-CN"/>
        </w:rPr>
        <w:t>如专家审核排期较长，可并行开展仅用于流程调试的规则标签基线训练。</w:t>
      </w:r>
    </w:p>
    <w:p w14:paraId="56603A16" w14:textId="77777777" w:rsidR="009D2341" w:rsidRPr="005A5E55" w:rsidRDefault="00431232">
      <w:pPr>
        <w:pStyle w:val="1"/>
        <w:pageBreakBefore/>
        <w:rPr>
          <w:rFonts w:ascii="微软雅黑" w:eastAsia="微软雅黑" w:hAnsi="微软雅黑"/>
          <w:lang w:eastAsia="zh-CN"/>
        </w:rPr>
      </w:pPr>
      <w:r w:rsidRPr="005A5E55">
        <w:rPr>
          <w:rFonts w:ascii="微软雅黑" w:eastAsia="微软雅黑" w:hAnsi="微软雅黑"/>
          <w:lang w:eastAsia="zh-CN"/>
        </w:rPr>
        <w:lastRenderedPageBreak/>
        <w:t>十一、需要导师确认的事项</w:t>
      </w:r>
    </w:p>
    <w:p w14:paraId="44A14638" w14:textId="77777777" w:rsidR="009D2341" w:rsidRPr="005A5E55" w:rsidRDefault="00431232">
      <w:pPr>
        <w:shd w:val="clear" w:color="auto" w:fill="E8EEF5"/>
        <w:spacing w:before="80" w:after="200" w:line="276" w:lineRule="auto"/>
        <w:ind w:left="202" w:right="202"/>
        <w:rPr>
          <w:rFonts w:ascii="微软雅黑" w:hAnsi="微软雅黑"/>
          <w:lang w:eastAsia="zh-CN"/>
        </w:rPr>
      </w:pPr>
      <w:proofErr w:type="gramStart"/>
      <w:r w:rsidRPr="005A5E55">
        <w:rPr>
          <w:rFonts w:ascii="微软雅黑" w:hAnsi="微软雅黑"/>
          <w:b/>
          <w:color w:val="2E74B5"/>
          <w:lang w:eastAsia="zh-CN"/>
        </w:rPr>
        <w:t xml:space="preserve">首要问题  </w:t>
      </w:r>
      <w:r w:rsidRPr="005A5E55">
        <w:rPr>
          <w:rFonts w:ascii="微软雅黑" w:hAnsi="微软雅黑"/>
          <w:color w:val="0B2545"/>
          <w:lang w:eastAsia="zh-CN"/>
        </w:rPr>
        <w:t>两位专家出现分歧时</w:t>
      </w:r>
      <w:proofErr w:type="gramEnd"/>
      <w:r w:rsidRPr="005A5E55">
        <w:rPr>
          <w:rFonts w:ascii="微软雅黑" w:hAnsi="微软雅黑"/>
          <w:color w:val="0B2545"/>
          <w:lang w:eastAsia="zh-CN"/>
        </w:rPr>
        <w:t>，是否同意先讨论形成共识，仍无法解决时提交导师或指定临床负责人裁决？</w:t>
      </w:r>
    </w:p>
    <w:p w14:paraId="7A0F9F38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在专家复核完成前，是否允许使用规则初判标签开展不作为正式结论的开发性基线训练；</w:t>
      </w:r>
    </w:p>
    <w:p w14:paraId="445C0F1F" w14:textId="77777777" w:rsidR="009D2341" w:rsidRPr="005A5E55" w:rsidRDefault="00431232">
      <w:pPr>
        <w:pStyle w:val="a0"/>
      </w:pPr>
      <w:r w:rsidRPr="005A5E55">
        <w:rPr>
          <w:color w:val="000000"/>
        </w:rPr>
        <w:t xml:space="preserve">Track </w:t>
      </w:r>
      <w:proofErr w:type="spellStart"/>
      <w:r w:rsidRPr="005A5E55">
        <w:rPr>
          <w:color w:val="000000"/>
        </w:rPr>
        <w:t>B长期无法获得时，是否确认其仅作为未来优化方向，不阻止Track</w:t>
      </w:r>
      <w:proofErr w:type="spellEnd"/>
      <w:r w:rsidRPr="005A5E55">
        <w:rPr>
          <w:color w:val="000000"/>
        </w:rPr>
        <w:t xml:space="preserve"> A </w:t>
      </w:r>
      <w:proofErr w:type="spellStart"/>
      <w:r w:rsidRPr="005A5E55">
        <w:rPr>
          <w:color w:val="000000"/>
        </w:rPr>
        <w:t>Benchmark继续</w:t>
      </w:r>
      <w:proofErr w:type="spellEnd"/>
      <w:r w:rsidRPr="005A5E55">
        <w:rPr>
          <w:color w:val="000000"/>
        </w:rPr>
        <w:t>；</w:t>
      </w:r>
    </w:p>
    <w:p w14:paraId="1ABCE1C5" w14:textId="77777777" w:rsidR="009D2341" w:rsidRPr="005A5E55" w:rsidRDefault="00431232">
      <w:pPr>
        <w:pStyle w:val="a0"/>
        <w:rPr>
          <w:lang w:eastAsia="zh-CN"/>
        </w:rPr>
      </w:pPr>
      <w:r w:rsidRPr="005A5E55">
        <w:rPr>
          <w:color w:val="000000"/>
          <w:lang w:eastAsia="zh-CN"/>
        </w:rPr>
        <w:t>由谁负责最终确认候选治疗空间和正式指南/监管证据快照。</w:t>
      </w:r>
    </w:p>
    <w:p w14:paraId="5B2DFD4F" w14:textId="77777777" w:rsidR="009D2341" w:rsidRPr="005A5E55" w:rsidRDefault="00431232">
      <w:pPr>
        <w:shd w:val="clear" w:color="auto" w:fill="E8EEF5"/>
        <w:spacing w:before="160" w:line="269" w:lineRule="auto"/>
        <w:ind w:left="202" w:right="202"/>
        <w:rPr>
          <w:rFonts w:ascii="微软雅黑" w:hAnsi="微软雅黑"/>
          <w:lang w:eastAsia="zh-CN"/>
        </w:rPr>
      </w:pPr>
      <w:proofErr w:type="gramStart"/>
      <w:r w:rsidRPr="005A5E55">
        <w:rPr>
          <w:rFonts w:ascii="微软雅黑" w:hAnsi="微软雅黑"/>
          <w:b/>
          <w:color w:val="2E74B5"/>
          <w:lang w:eastAsia="zh-CN"/>
        </w:rPr>
        <w:t xml:space="preserve">阶段性结论  </w:t>
      </w:r>
      <w:r w:rsidRPr="005A5E55">
        <w:rPr>
          <w:rFonts w:ascii="微软雅黑" w:hAnsi="微软雅黑"/>
          <w:color w:val="0B2545"/>
          <w:lang w:eastAsia="zh-CN"/>
        </w:rPr>
        <w:t>项目已从数据可行性探索推进到训练前准备阶段</w:t>
      </w:r>
      <w:proofErr w:type="gramEnd"/>
      <w:r w:rsidRPr="005A5E55">
        <w:rPr>
          <w:rFonts w:ascii="微软雅黑" w:hAnsi="微软雅黑"/>
          <w:color w:val="0B2545"/>
          <w:lang w:eastAsia="zh-CN"/>
        </w:rPr>
        <w:t>。557/475队列、t0时间边界、候选空间、标签分工、Pilot流程和训练数据结构均已建立。下一步可继续Track A数据集物化和开发性模型准备，但正式医学结论仍需候选空间冻结和标签复核支持。</w:t>
      </w:r>
    </w:p>
    <w:sectPr w:rsidR="009D2341" w:rsidRPr="005A5E5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B028" w14:textId="77777777" w:rsidR="00CA3010" w:rsidRDefault="00CA3010">
      <w:pPr>
        <w:spacing w:after="0" w:line="240" w:lineRule="auto"/>
      </w:pPr>
      <w:r>
        <w:separator/>
      </w:r>
    </w:p>
  </w:endnote>
  <w:endnote w:type="continuationSeparator" w:id="0">
    <w:p w14:paraId="0B7C8DDD" w14:textId="77777777" w:rsidR="00CA3010" w:rsidRDefault="00CA3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3B0E" w14:textId="77777777" w:rsidR="009D2341" w:rsidRDefault="00431232">
    <w:pPr>
      <w:pStyle w:val="a7"/>
      <w:jc w:val="right"/>
    </w:pP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6B27B1">
      <w:rPr>
        <w:noProof/>
      </w:rPr>
      <w:t>0</w:t>
    </w:r>
    <w: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DCFF" w14:textId="77777777" w:rsidR="00CA3010" w:rsidRDefault="00CA3010">
      <w:pPr>
        <w:spacing w:after="0" w:line="240" w:lineRule="auto"/>
      </w:pPr>
      <w:r>
        <w:separator/>
      </w:r>
    </w:p>
  </w:footnote>
  <w:footnote w:type="continuationSeparator" w:id="0">
    <w:p w14:paraId="63103F48" w14:textId="77777777" w:rsidR="00CA3010" w:rsidRDefault="00CA3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D510" w14:textId="77777777" w:rsidR="009D2341" w:rsidRDefault="009D2341">
    <w:pPr>
      <w:pStyle w:val="a5"/>
    </w:pPr>
  </w:p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9D2341" w14:paraId="3615AF67" w14:textId="77777777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7A45AA04" w14:textId="77777777" w:rsidR="009D2341" w:rsidRDefault="00431232">
          <w:r>
            <w:rPr>
              <w:rFonts w:eastAsia="Calibri"/>
              <w:b/>
              <w:color w:val="666666"/>
              <w:sz w:val="17"/>
            </w:rPr>
            <w:t>PDAC Treatment Benchmark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5D98482C" w14:textId="77777777" w:rsidR="009D2341" w:rsidRDefault="00431232">
          <w:pPr>
            <w:jc w:val="right"/>
          </w:pPr>
          <w:proofErr w:type="spellStart"/>
          <w:r>
            <w:rPr>
              <w:color w:val="666666"/>
              <w:sz w:val="17"/>
            </w:rPr>
            <w:t>实验进度报告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632482">
    <w:abstractNumId w:val="8"/>
  </w:num>
  <w:num w:numId="2" w16cid:durableId="1867330191">
    <w:abstractNumId w:val="6"/>
  </w:num>
  <w:num w:numId="3" w16cid:durableId="717360192">
    <w:abstractNumId w:val="5"/>
  </w:num>
  <w:num w:numId="4" w16cid:durableId="1129475419">
    <w:abstractNumId w:val="4"/>
  </w:num>
  <w:num w:numId="5" w16cid:durableId="328019947">
    <w:abstractNumId w:val="7"/>
  </w:num>
  <w:num w:numId="6" w16cid:durableId="1585408576">
    <w:abstractNumId w:val="3"/>
  </w:num>
  <w:num w:numId="7" w16cid:durableId="2120640840">
    <w:abstractNumId w:val="2"/>
  </w:num>
  <w:num w:numId="8" w16cid:durableId="1226261027">
    <w:abstractNumId w:val="1"/>
  </w:num>
  <w:num w:numId="9" w16cid:durableId="176379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CF"/>
    <w:rsid w:val="0015074B"/>
    <w:rsid w:val="0021660D"/>
    <w:rsid w:val="0029639D"/>
    <w:rsid w:val="002D342E"/>
    <w:rsid w:val="00326F90"/>
    <w:rsid w:val="00333CFE"/>
    <w:rsid w:val="00431232"/>
    <w:rsid w:val="00572AC9"/>
    <w:rsid w:val="005A1683"/>
    <w:rsid w:val="005A5E55"/>
    <w:rsid w:val="006B27B1"/>
    <w:rsid w:val="009D2341"/>
    <w:rsid w:val="009D5956"/>
    <w:rsid w:val="00AA1D8D"/>
    <w:rsid w:val="00B47730"/>
    <w:rsid w:val="00B722ED"/>
    <w:rsid w:val="00C20923"/>
    <w:rsid w:val="00CA3010"/>
    <w:rsid w:val="00CA31E6"/>
    <w:rsid w:val="00CB0664"/>
    <w:rsid w:val="00F04932"/>
    <w:rsid w:val="00FC6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A12E8B"/>
  <w14:defaultImageDpi w14:val="300"/>
  <w15:docId w15:val="{6C3F7373-2223-445D-910B-7D5A95F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  <w:rPr>
      <w:rFonts w:ascii="微软雅黑" w:hAnsi="微软雅黑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  <w:rPr>
      <w:rFonts w:ascii="微软雅黑" w:hAnsi="微软雅黑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1678</Words>
  <Characters>2417</Characters>
  <Application>Microsoft Office Word</Application>
  <DocSecurity>0</DocSecurity>
  <Lines>185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胰腺导管腺癌候选治疗排序Benchmark实验进度报告</dc:title>
  <dc:subject>PDAC候选治疗排序Benchmark研究进展</dc:subject>
  <dc:creator>PDAC Treatment Benchmark 项目组</dc:creator>
  <cp:keywords/>
  <dc:description>导师汇报版，不含患者级信息或仓库路径。</dc:description>
  <cp:lastModifiedBy>jiawei wang</cp:lastModifiedBy>
  <cp:revision>6</cp:revision>
  <dcterms:created xsi:type="dcterms:W3CDTF">2013-12-23T23:15:00Z</dcterms:created>
  <dcterms:modified xsi:type="dcterms:W3CDTF">2026-09-02T05:07:00Z</dcterms:modified>
  <cp:category/>
</cp:coreProperties>
</file>