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scGen Human Validation — Reviewer 1 (Blinded)</w:t>
      </w:r>
    </w:p>
    <w:p w:rsidR="00000000" w:rsidDel="00000000" w:rsidP="00000000" w:rsidRDefault="00000000" w:rsidRPr="00000000" w14:paraId="00000002">
      <w:pPr>
        <w:pStyle w:val="Heading1"/>
        <w:rPr/>
      </w:pPr>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Independently determine how each citing paper uses scGen. Machine labels, confidence, agent outputs, and machine-selected evidence are intentionally hidden.</w:t>
      </w:r>
    </w:p>
    <w:p w:rsidR="00000000" w:rsidDel="00000000" w:rsidP="00000000" w:rsidRDefault="00000000" w:rsidRPr="00000000" w14:paraId="00000004">
      <w:pPr>
        <w:pStyle w:val="Heading1"/>
        <w:rPr/>
      </w:pPr>
      <w:r w:rsidDel="00000000" w:rsidR="00000000" w:rsidRPr="00000000">
        <w:rPr>
          <w:rtl w:val="0"/>
        </w:rPr>
        <w:t xml:space="preserve">Workflow</w:t>
      </w:r>
    </w:p>
    <w:p w:rsidR="00000000" w:rsidDel="00000000" w:rsidP="00000000" w:rsidRDefault="00000000" w:rsidRPr="00000000" w14:paraId="00000005">
      <w:pPr>
        <w:rPr/>
      </w:pPr>
      <w:r w:rsidDel="00000000" w:rsidR="00000000" w:rsidRPr="00000000">
        <w:rPr>
          <w:rtl w:val="0"/>
        </w:rPr>
        <w:t xml:space="preserve">Complete every row in the displayed order. Do not open the other reviewer document or the machine-selection file until both independent reviews are locked.</w:t>
      </w:r>
    </w:p>
    <w:p w:rsidR="00000000" w:rsidDel="00000000" w:rsidP="00000000" w:rsidRDefault="00000000" w:rsidRPr="00000000" w14:paraId="00000006">
      <w:pPr>
        <w:rPr/>
      </w:pPr>
      <w:r w:rsidDel="00000000" w:rsidR="00000000" w:rsidRPr="00000000">
        <w:rPr>
          <w:rtl w:val="0"/>
        </w:rPr>
        <w:t xml:space="preserve">Use only the linked approved article versions. Inspect every scGen occurrence and its surrounding methods, results, figures, tables, and available supplements.</w:t>
      </w:r>
    </w:p>
    <w:p w:rsidR="00000000" w:rsidDel="00000000" w:rsidP="00000000" w:rsidRDefault="00000000" w:rsidRPr="00000000" w14:paraId="00000007">
      <w:pPr>
        <w:rPr/>
      </w:pPr>
      <w:r w:rsidDel="00000000" w:rsidR="00000000" w:rsidRPr="00000000">
        <w:rPr>
          <w:rtl w:val="0"/>
        </w:rPr>
        <w:t xml:space="preserve">After both reviewers lock their answers, discuss only disagreements in a separate consensus record.</w:t>
      </w:r>
    </w:p>
    <w:p w:rsidR="00000000" w:rsidDel="00000000" w:rsidP="00000000" w:rsidRDefault="00000000" w:rsidRPr="00000000" w14:paraId="00000008">
      <w:pPr>
        <w:pStyle w:val="Heading1"/>
        <w:rPr/>
      </w:pPr>
      <w:r w:rsidDel="00000000" w:rsidR="00000000" w:rsidRPr="00000000">
        <w:rPr>
          <w:rtl w:val="0"/>
        </w:rPr>
        <w:t xml:space="preserve">Allowed values</w:t>
      </w:r>
    </w:p>
    <w:p w:rsidR="00000000" w:rsidDel="00000000" w:rsidP="00000000" w:rsidRDefault="00000000" w:rsidRPr="00000000" w14:paraId="00000009">
      <w:pPr>
        <w:rPr/>
      </w:pPr>
      <w:r w:rsidDel="00000000" w:rsidR="00000000" w:rsidRPr="00000000">
        <w:rPr>
          <w:rtl w:val="0"/>
        </w:rPr>
        <w:t xml:space="preserve">Review status: DRAFT / LOCKED</w:t>
      </w:r>
    </w:p>
    <w:p w:rsidR="00000000" w:rsidDel="00000000" w:rsidP="00000000" w:rsidRDefault="00000000" w:rsidRPr="00000000" w14:paraId="0000000A">
      <w:pPr>
        <w:rPr/>
      </w:pPr>
      <w:r w:rsidDel="00000000" w:rsidR="00000000" w:rsidRPr="00000000">
        <w:rPr>
          <w:rtl w:val="0"/>
        </w:rPr>
        <w:t xml:space="preserve">Citation validity and method executed: Yes / No / Unclear</w:t>
      </w:r>
    </w:p>
    <w:p w:rsidR="00000000" w:rsidDel="00000000" w:rsidP="00000000" w:rsidRDefault="00000000" w:rsidRPr="00000000" w14:paraId="0000000B">
      <w:pPr>
        <w:rPr/>
      </w:pPr>
      <w:r w:rsidDel="00000000" w:rsidR="00000000" w:rsidRPr="00000000">
        <w:rPr>
          <w:rtl w:val="0"/>
        </w:rPr>
        <w:t xml:space="preserve">Uses (select all): Mention only / Benchmark / Extend or develop / Apply to biological data / Other executed use / Unclear</w:t>
      </w:r>
    </w:p>
    <w:p w:rsidR="00000000" w:rsidDel="00000000" w:rsidP="00000000" w:rsidRDefault="00000000" w:rsidRPr="00000000" w14:paraId="0000000C">
      <w:pPr>
        <w:rPr/>
      </w:pPr>
      <w:r w:rsidDel="00000000" w:rsidR="00000000" w:rsidRPr="00000000">
        <w:rPr>
          <w:rtl w:val="0"/>
        </w:rPr>
        <w:t xml:space="preserve">Primary use: Mention only / Benchmark / Extend or develop / Apply to biological data / Other / Unclear</w:t>
      </w:r>
    </w:p>
    <w:p w:rsidR="00000000" w:rsidDel="00000000" w:rsidP="00000000" w:rsidRDefault="00000000" w:rsidRPr="00000000" w14:paraId="0000000D">
      <w:pPr>
        <w:rPr/>
      </w:pPr>
      <w:r w:rsidDel="00000000" w:rsidR="00000000" w:rsidRPr="00000000">
        <w:rPr>
          <w:rtl w:val="0"/>
        </w:rPr>
        <w:t xml:space="preserve">Biological insight: Yes / No / Unclear</w:t>
      </w:r>
    </w:p>
    <w:p w:rsidR="00000000" w:rsidDel="00000000" w:rsidP="00000000" w:rsidRDefault="00000000" w:rsidRPr="00000000" w14:paraId="0000000E">
      <w:pPr>
        <w:rPr/>
      </w:pPr>
      <w:r w:rsidDel="00000000" w:rsidR="00000000" w:rsidRPr="00000000">
        <w:rPr>
          <w:rtl w:val="0"/>
        </w:rPr>
        <w:t xml:space="preserve">Evidence sufficiency: Sufficient / Incomplete / Citation not located / Unclear</w:t>
      </w:r>
    </w:p>
    <w:p w:rsidR="00000000" w:rsidDel="00000000" w:rsidP="00000000" w:rsidRDefault="00000000" w:rsidRPr="00000000" w14:paraId="0000000F">
      <w:pPr>
        <w:rPr/>
      </w:pPr>
      <w:r w:rsidDel="00000000" w:rsidR="00000000" w:rsidRPr="00000000">
        <w:rPr>
          <w:rtl w:val="0"/>
        </w:rPr>
        <w:t xml:space="preserve">Supporting evidence: shortest exact quote plus section, page, paragraph, figure, or table locator.</w:t>
      </w:r>
    </w:p>
    <w:p w:rsidR="00000000" w:rsidDel="00000000" w:rsidP="00000000" w:rsidRDefault="00000000" w:rsidRPr="00000000" w14:paraId="00000010">
      <w:pPr>
        <w:pStyle w:val="Heading1"/>
        <w:rPr/>
      </w:pPr>
      <w:r w:rsidDel="00000000" w:rsidR="00000000" w:rsidRPr="00000000">
        <w:rPr>
          <w:rtl w:val="0"/>
        </w:rPr>
        <w:t xml:space="preserve">Review table</w:t>
      </w:r>
    </w:p>
    <w:tbl>
      <w:tblPr>
        <w:tblStyle w:val="Table1"/>
        <w:tblW w:w="111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8"/>
        <w:gridCol w:w="6946"/>
        <w:gridCol w:w="3361"/>
        <w:tblGridChange w:id="0">
          <w:tblGrid>
            <w:gridCol w:w="858"/>
            <w:gridCol w:w="6946"/>
            <w:gridCol w:w="3361"/>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11">
            <w:pPr>
              <w:rPr/>
            </w:pPr>
            <w:r w:rsidDel="00000000" w:rsidR="00000000" w:rsidRPr="00000000">
              <w:rPr>
                <w:b w:val="1"/>
                <w:bCs w:val="1"/>
                <w:rtl w:val="0"/>
              </w:rPr>
              <w:t xml:space="preserve">Record</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12">
            <w:pPr>
              <w:rPr/>
            </w:pPr>
            <w:r w:rsidDel="00000000" w:rsidR="00000000" w:rsidRPr="00000000">
              <w:rPr>
                <w:b w:val="1"/>
                <w:bCs w:val="1"/>
                <w:rtl w:val="0"/>
              </w:rPr>
              <w:t xml:space="preserve">Article and approved evidence links</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13">
            <w:pPr>
              <w:rPr/>
            </w:pPr>
            <w:r w:rsidDel="00000000" w:rsidR="00000000" w:rsidRPr="00000000">
              <w:rPr>
                <w:b w:val="1"/>
                <w:bCs w:val="1"/>
                <w:rtl w:val="0"/>
              </w:rPr>
              <w:t xml:space="preserve">Reviewer 1 independent record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14">
            <w:pPr>
              <w:rPr/>
            </w:pPr>
            <w:r w:rsidDel="00000000" w:rsidR="00000000" w:rsidRPr="00000000">
              <w:rPr>
                <w:b w:val="1"/>
                <w:bCs w:val="1"/>
                <w:rtl w:val="0"/>
              </w:rPr>
              <w:t xml:space="preserve">SCGEN-HV-022</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16">
            <w:pPr>
              <w:rPr/>
            </w:pPr>
            <w:r w:rsidDel="00000000" w:rsidR="00000000" w:rsidRPr="00000000">
              <w:rPr>
                <w:b w:val="1"/>
                <w:bCs w:val="1"/>
                <w:rtl w:val="0"/>
              </w:rPr>
              <w:t xml:space="preserve">Application and prospects of single-cell and spatial omics technologies in woody plants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DOI: 10.48130/fr-2023-0027</w:t>
            </w:r>
          </w:p>
          <w:p w:rsidR="00000000" w:rsidDel="00000000" w:rsidP="00000000" w:rsidRDefault="00000000" w:rsidRPr="00000000" w14:paraId="00000018">
            <w:pPr>
              <w:rPr/>
            </w:pPr>
            <w:r w:rsidDel="00000000" w:rsidR="00000000" w:rsidRPr="00000000">
              <w:rPr>
                <w:rtl w:val="0"/>
              </w:rPr>
              <w:t xml:space="preserve">Article page: https://doi.org/10.48130/fr-2023-0027</w:t>
            </w:r>
          </w:p>
          <w:p w:rsidR="00000000" w:rsidDel="00000000" w:rsidP="00000000" w:rsidRDefault="00000000" w:rsidRPr="00000000" w14:paraId="00000019">
            <w:pPr>
              <w:rPr/>
            </w:pPr>
            <w:r w:rsidDel="00000000" w:rsidR="00000000" w:rsidRPr="00000000">
              <w:rPr>
                <w:rtl w:val="0"/>
              </w:rPr>
              <w:t xml:space="preserve">Full text 1: https://www.maxapress.com/data/article/forres/preview/pdf/FR-2023-0027.pdf</w:t>
            </w:r>
          </w:p>
          <w:p w:rsidR="00000000" w:rsidDel="00000000" w:rsidP="00000000" w:rsidRDefault="00000000" w:rsidRPr="00000000" w14:paraId="0000001A">
            <w:pPr>
              <w:rPr/>
            </w:pPr>
            <w:r w:rsidDel="00000000" w:rsidR="00000000" w:rsidRPr="00000000">
              <w:rPr>
                <w:rtl w:val="0"/>
              </w:rPr>
              <w:t xml:space="preserve">Controller-registered target occurrence locator(s): occ-0001 (document_4f75272e99730f259da1.txt:p-0008); occ-0002 (document_4f75272e99730f259da1.txt:p-0037)</w:t>
            </w:r>
          </w:p>
        </w:tc>
        <w:tc>
          <w:tcPr>
            <w:tcMar>
              <w:top w:w="0.0" w:type="dxa"/>
              <w:left w:w="0.0" w:type="dxa"/>
              <w:bottom w:w="0.0" w:type="dxa"/>
              <w:right w:w="0.0" w:type="dxa"/>
            </w:tcMar>
          </w:tcPr>
          <w:p w:rsidR="00000000" w:rsidDel="00000000" w:rsidP="00000000" w:rsidRDefault="00000000" w:rsidRPr="00000000" w14:paraId="0000001B">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Supporting quote + locator:</w:t>
            </w:r>
            <w:r w:rsidDel="00000000" w:rsidR="00000000" w:rsidRPr="00000000">
              <w:rPr>
                <w:rFonts w:ascii="Cambria" w:cs="Cambria" w:eastAsia="Cambria" w:hAnsi="Cambria"/>
                <w:color w:val="1b1b1b"/>
                <w:sz w:val="28"/>
                <w:szCs w:val="28"/>
                <w:highlight w:val="white"/>
                <w:rtl w:val="0"/>
              </w:rPr>
              <w:t xml:space="preserve"> For comprehensive analyses and comparisons, it is often necessary to integrate data from different samples or experimental batches, which can be accomplished by software such as Harmony</w:t>
            </w:r>
            <w:r w:rsidDel="00000000" w:rsidR="00000000" w:rsidRPr="00000000">
              <w:rPr>
                <w:rFonts w:ascii="Cambria" w:cs="Cambria" w:eastAsia="Cambria" w:hAnsi="Cambria"/>
                <w:color w:val="1b1b1b"/>
                <w:highlight w:val="white"/>
                <w:vertAlign w:val="superscript"/>
                <w:rtl w:val="0"/>
              </w:rPr>
              <w:t xml:space="preserve">[</w:t>
            </w:r>
            <w:hyperlink r:id="rId6">
              <w:r w:rsidDel="00000000" w:rsidR="00000000" w:rsidRPr="00000000">
                <w:rPr>
                  <w:rFonts w:ascii="Cambria" w:cs="Cambria" w:eastAsia="Cambria" w:hAnsi="Cambria"/>
                  <w:color w:val="005ea2"/>
                  <w:highlight w:val="white"/>
                  <w:u w:val="single"/>
                  <w:vertAlign w:val="superscript"/>
                  <w:rtl w:val="0"/>
                </w:rPr>
                <w:t xml:space="preserve">53</w:t>
              </w:r>
            </w:hyperlink>
            <w:r w:rsidDel="00000000" w:rsidR="00000000" w:rsidRPr="00000000">
              <w:rPr>
                <w:rFonts w:ascii="Cambria" w:cs="Cambria" w:eastAsia="Cambria" w:hAnsi="Cambria"/>
                <w:color w:val="1b1b1b"/>
                <w:highlight w:val="white"/>
                <w:vertAlign w:val="superscript"/>
                <w:rtl w:val="0"/>
              </w:rPr>
              <w:t xml:space="preserve">]</w:t>
            </w:r>
            <w:r w:rsidDel="00000000" w:rsidR="00000000" w:rsidRPr="00000000">
              <w:rPr>
                <w:rFonts w:ascii="Cambria" w:cs="Cambria" w:eastAsia="Cambria" w:hAnsi="Cambria"/>
                <w:color w:val="1b1b1b"/>
                <w:sz w:val="28"/>
                <w:szCs w:val="28"/>
                <w:highlight w:val="white"/>
                <w:rtl w:val="0"/>
              </w:rPr>
              <w:t xml:space="preserve">, LIGER</w:t>
            </w:r>
            <w:r w:rsidDel="00000000" w:rsidR="00000000" w:rsidRPr="00000000">
              <w:rPr>
                <w:rFonts w:ascii="Cambria" w:cs="Cambria" w:eastAsia="Cambria" w:hAnsi="Cambria"/>
                <w:color w:val="1b1b1b"/>
                <w:highlight w:val="white"/>
                <w:vertAlign w:val="superscript"/>
                <w:rtl w:val="0"/>
              </w:rPr>
              <w:t xml:space="preserve">[</w:t>
            </w:r>
            <w:hyperlink r:id="rId7">
              <w:r w:rsidDel="00000000" w:rsidR="00000000" w:rsidRPr="00000000">
                <w:rPr>
                  <w:rFonts w:ascii="Cambria" w:cs="Cambria" w:eastAsia="Cambria" w:hAnsi="Cambria"/>
                  <w:color w:val="005ea2"/>
                  <w:highlight w:val="white"/>
                  <w:u w:val="single"/>
                  <w:vertAlign w:val="superscript"/>
                  <w:rtl w:val="0"/>
                </w:rPr>
                <w:t xml:space="preserve">54</w:t>
              </w:r>
            </w:hyperlink>
            <w:r w:rsidDel="00000000" w:rsidR="00000000" w:rsidRPr="00000000">
              <w:rPr>
                <w:rFonts w:ascii="Cambria" w:cs="Cambria" w:eastAsia="Cambria" w:hAnsi="Cambria"/>
                <w:color w:val="1b1b1b"/>
                <w:highlight w:val="white"/>
                <w:vertAlign w:val="superscript"/>
                <w:rtl w:val="0"/>
              </w:rPr>
              <w:t xml:space="preserve">]</w:t>
            </w:r>
            <w:r w:rsidDel="00000000" w:rsidR="00000000" w:rsidRPr="00000000">
              <w:rPr>
                <w:rFonts w:ascii="Cambria" w:cs="Cambria" w:eastAsia="Cambria" w:hAnsi="Cambria"/>
                <w:color w:val="1b1b1b"/>
                <w:sz w:val="28"/>
                <w:szCs w:val="28"/>
                <w:highlight w:val="white"/>
                <w:rtl w:val="0"/>
              </w:rPr>
              <w:t xml:space="preserve">, scMerge</w:t>
            </w:r>
            <w:r w:rsidDel="00000000" w:rsidR="00000000" w:rsidRPr="00000000">
              <w:rPr>
                <w:rFonts w:ascii="Cambria" w:cs="Cambria" w:eastAsia="Cambria" w:hAnsi="Cambria"/>
                <w:color w:val="1b1b1b"/>
                <w:highlight w:val="white"/>
                <w:vertAlign w:val="superscript"/>
                <w:rtl w:val="0"/>
              </w:rPr>
              <w:t xml:space="preserve">[</w:t>
            </w:r>
            <w:hyperlink r:id="rId8">
              <w:r w:rsidDel="00000000" w:rsidR="00000000" w:rsidRPr="00000000">
                <w:rPr>
                  <w:rFonts w:ascii="Cambria" w:cs="Cambria" w:eastAsia="Cambria" w:hAnsi="Cambria"/>
                  <w:color w:val="005ea2"/>
                  <w:highlight w:val="white"/>
                  <w:u w:val="single"/>
                  <w:vertAlign w:val="superscript"/>
                  <w:rtl w:val="0"/>
                </w:rPr>
                <w:t xml:space="preserve">55</w:t>
              </w:r>
            </w:hyperlink>
            <w:r w:rsidDel="00000000" w:rsidR="00000000" w:rsidRPr="00000000">
              <w:rPr>
                <w:rFonts w:ascii="Cambria" w:cs="Cambria" w:eastAsia="Cambria" w:hAnsi="Cambria"/>
                <w:color w:val="1b1b1b"/>
                <w:highlight w:val="white"/>
                <w:vertAlign w:val="superscript"/>
                <w:rtl w:val="0"/>
              </w:rPr>
              <w:t xml:space="preserve">]</w:t>
            </w:r>
            <w:r w:rsidDel="00000000" w:rsidR="00000000" w:rsidRPr="00000000">
              <w:rPr>
                <w:rFonts w:ascii="Cambria" w:cs="Cambria" w:eastAsia="Cambria" w:hAnsi="Cambria"/>
                <w:color w:val="1b1b1b"/>
                <w:sz w:val="28"/>
                <w:szCs w:val="28"/>
                <w:highlight w:val="white"/>
                <w:rtl w:val="0"/>
              </w:rPr>
              <w:t xml:space="preserve">, scGen</w:t>
            </w:r>
            <w:r w:rsidDel="00000000" w:rsidR="00000000" w:rsidRPr="00000000">
              <w:rPr>
                <w:rFonts w:ascii="Cambria" w:cs="Cambria" w:eastAsia="Cambria" w:hAnsi="Cambria"/>
                <w:color w:val="1b1b1b"/>
                <w:highlight w:val="white"/>
                <w:vertAlign w:val="superscript"/>
                <w:rtl w:val="0"/>
              </w:rPr>
              <w:t xml:space="preserve">[</w:t>
            </w:r>
            <w:hyperlink r:id="rId9">
              <w:r w:rsidDel="00000000" w:rsidR="00000000" w:rsidRPr="00000000">
                <w:rPr>
                  <w:rFonts w:ascii="Cambria" w:cs="Cambria" w:eastAsia="Cambria" w:hAnsi="Cambria"/>
                  <w:color w:val="005ea2"/>
                  <w:highlight w:val="white"/>
                  <w:u w:val="single"/>
                  <w:vertAlign w:val="superscript"/>
                  <w:rtl w:val="0"/>
                </w:rPr>
                <w:t xml:space="preserve">56</w:t>
              </w:r>
            </w:hyperlink>
            <w:r w:rsidDel="00000000" w:rsidR="00000000" w:rsidRPr="00000000">
              <w:rPr>
                <w:rFonts w:ascii="Cambria" w:cs="Cambria" w:eastAsia="Cambria" w:hAnsi="Cambria"/>
                <w:color w:val="1b1b1b"/>
                <w:highlight w:val="white"/>
                <w:vertAlign w:val="superscript"/>
                <w:rtl w:val="0"/>
              </w:rPr>
              <w:t xml:space="preserve">]</w:t>
            </w:r>
            <w:r w:rsidDel="00000000" w:rsidR="00000000" w:rsidRPr="00000000">
              <w:rPr>
                <w:rFonts w:ascii="Cambria" w:cs="Cambria" w:eastAsia="Cambria" w:hAnsi="Cambria"/>
                <w:color w:val="1b1b1b"/>
                <w:sz w:val="28"/>
                <w:szCs w:val="28"/>
                <w:highlight w:val="white"/>
                <w:rtl w:val="0"/>
              </w:rPr>
              <w:t xml:space="preserve">, and Seurat3</w:t>
            </w:r>
            <w:r w:rsidDel="00000000" w:rsidR="00000000" w:rsidRPr="00000000">
              <w:rPr>
                <w:rFonts w:ascii="Cambria" w:cs="Cambria" w:eastAsia="Cambria" w:hAnsi="Cambria"/>
                <w:color w:val="1b1b1b"/>
                <w:highlight w:val="white"/>
                <w:vertAlign w:val="superscript"/>
                <w:rtl w:val="0"/>
              </w:rPr>
              <w:t xml:space="preserve">[</w:t>
            </w:r>
            <w:hyperlink r:id="rId10">
              <w:r w:rsidDel="00000000" w:rsidR="00000000" w:rsidRPr="00000000">
                <w:rPr>
                  <w:rFonts w:ascii="Cambria" w:cs="Cambria" w:eastAsia="Cambria" w:hAnsi="Cambria"/>
                  <w:color w:val="005ea2"/>
                  <w:highlight w:val="white"/>
                  <w:u w:val="single"/>
                  <w:vertAlign w:val="superscript"/>
                  <w:rtl w:val="0"/>
                </w:rPr>
                <w:t xml:space="preserve">48</w:t>
              </w:r>
            </w:hyperlink>
            <w:r w:rsidDel="00000000" w:rsidR="00000000" w:rsidRPr="00000000">
              <w:rPr>
                <w:rFonts w:ascii="Cambria" w:cs="Cambria" w:eastAsia="Cambria" w:hAnsi="Cambria"/>
                <w:color w:val="1b1b1b"/>
                <w:highlight w:val="white"/>
                <w:vertAlign w:val="superscript"/>
                <w:rtl w:val="0"/>
              </w:rPr>
              <w:t xml:space="preserve">]</w:t>
            </w:r>
            <w:r w:rsidDel="00000000" w:rsidR="00000000" w:rsidRPr="00000000">
              <w:rPr>
                <w:rFonts w:ascii="Cambria" w:cs="Cambria" w:eastAsia="Cambria" w:hAnsi="Cambria"/>
                <w:color w:val="1b1b1b"/>
                <w:sz w:val="28"/>
                <w:szCs w:val="28"/>
                <w:highlight w:val="white"/>
                <w:rtl w:val="0"/>
              </w:rPr>
              <w:t xml:space="preserv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7">
            <w:pPr>
              <w:rPr/>
            </w:pPr>
            <w:r w:rsidDel="00000000" w:rsidR="00000000" w:rsidRPr="00000000">
              <w:rPr>
                <w:b w:val="1"/>
                <w:bCs w:val="1"/>
                <w:rtl w:val="0"/>
              </w:rPr>
              <w:t xml:space="preserve">SCGEN-HV-025</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29">
            <w:pPr>
              <w:rPr/>
            </w:pPr>
            <w:r w:rsidDel="00000000" w:rsidR="00000000" w:rsidRPr="00000000">
              <w:rPr>
                <w:b w:val="1"/>
                <w:bCs w:val="1"/>
                <w:rtl w:val="0"/>
              </w:rPr>
              <w:t xml:space="preserve">VI-VS: calibrated identification of feature dependencies in single-cell multiomics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DOI: 10.1186/s13059-024-03419-z</w:t>
            </w:r>
          </w:p>
          <w:p w:rsidR="00000000" w:rsidDel="00000000" w:rsidP="00000000" w:rsidRDefault="00000000" w:rsidRPr="00000000" w14:paraId="0000002B">
            <w:pPr>
              <w:rPr/>
            </w:pPr>
            <w:r w:rsidDel="00000000" w:rsidR="00000000" w:rsidRPr="00000000">
              <w:rPr>
                <w:rtl w:val="0"/>
              </w:rPr>
              <w:t xml:space="preserve">Article page: https://doi.org/10.1186/s13059-024-03419-z</w:t>
            </w:r>
          </w:p>
          <w:p w:rsidR="00000000" w:rsidDel="00000000" w:rsidP="00000000" w:rsidRDefault="00000000" w:rsidRPr="00000000" w14:paraId="0000002C">
            <w:pPr>
              <w:rPr/>
            </w:pPr>
            <w:r w:rsidDel="00000000" w:rsidR="00000000" w:rsidRPr="00000000">
              <w:rPr>
                <w:rtl w:val="0"/>
              </w:rPr>
              <w:t xml:space="preserve">Full text 1: https://genomebiology.biomedcentral.com/counter/pdf/10.1186/s13059-024-03419-z</w:t>
            </w:r>
          </w:p>
          <w:p w:rsidR="00000000" w:rsidDel="00000000" w:rsidP="00000000" w:rsidRDefault="00000000" w:rsidRPr="00000000" w14:paraId="0000002D">
            <w:pPr>
              <w:rPr/>
            </w:pPr>
            <w:r w:rsidDel="00000000" w:rsidR="00000000" w:rsidRPr="00000000">
              <w:rPr>
                <w:rtl w:val="0"/>
              </w:rPr>
              <w:t xml:space="preserve">Controller-registered target occurrence locator(s): occ-0001 (document_cfe0d58ca6c7605aef38.txt:p-0035)</w:t>
            </w:r>
          </w:p>
        </w:tc>
        <w:tc>
          <w:tcPr>
            <w:tcMar>
              <w:top w:w="0.0" w:type="dxa"/>
              <w:left w:w="0.0" w:type="dxa"/>
              <w:bottom w:w="0.0" w:type="dxa"/>
              <w:right w:w="0.0" w:type="dxa"/>
            </w:tcMar>
          </w:tcPr>
          <w:p w:rsidR="00000000" w:rsidDel="00000000" w:rsidP="00000000" w:rsidRDefault="00000000" w:rsidRPr="00000000" w14:paraId="0000002E">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Supporting quote + locator:</w:t>
            </w:r>
            <w:r w:rsidDel="00000000" w:rsidR="00000000" w:rsidRPr="00000000">
              <w:rPr>
                <w:rFonts w:ascii="Merriweather" w:cs="Merriweather" w:eastAsia="Merriweather" w:hAnsi="Merriweather"/>
                <w:color w:val="222222"/>
                <w:sz w:val="27"/>
                <w:szCs w:val="27"/>
                <w:highlight w:val="white"/>
                <w:rtl w:val="0"/>
              </w:rPr>
              <w:t xml:space="preserve"> In this model, the prior is usually the standard normal, and the posterior distribution is approximated using a variational approach, with the approximation parameterized by neural networks [</w:t>
            </w:r>
            <w:hyperlink r:id="rId11">
              <w:r w:rsidDel="00000000" w:rsidR="00000000" w:rsidRPr="00000000">
                <w:rPr>
                  <w:rFonts w:ascii="Merriweather" w:cs="Merriweather" w:eastAsia="Merriweather" w:hAnsi="Merriweather"/>
                  <w:color w:val="025e8d"/>
                  <w:sz w:val="27"/>
                  <w:szCs w:val="27"/>
                  <w:highlight w:val="white"/>
                  <w:u w:val="single"/>
                  <w:rtl w:val="0"/>
                </w:rPr>
                <w:t xml:space="preserve">32</w:t>
              </w:r>
            </w:hyperlink>
            <w:r w:rsidDel="00000000" w:rsidR="00000000" w:rsidRPr="00000000">
              <w:rPr>
                <w:rFonts w:ascii="Merriweather" w:cs="Merriweather" w:eastAsia="Merriweather" w:hAnsi="Merriweather"/>
                <w:color w:val="222222"/>
                <w:sz w:val="27"/>
                <w:szCs w:val="27"/>
                <w:highlight w:val="white"/>
                <w:rtl w:val="0"/>
              </w:rPr>
              <w:t xml:space="preserve">, </w:t>
            </w:r>
            <w:hyperlink r:id="rId12">
              <w:r w:rsidDel="00000000" w:rsidR="00000000" w:rsidRPr="00000000">
                <w:rPr>
                  <w:rFonts w:ascii="Merriweather" w:cs="Merriweather" w:eastAsia="Merriweather" w:hAnsi="Merriweather"/>
                  <w:color w:val="025e8d"/>
                  <w:sz w:val="27"/>
                  <w:szCs w:val="27"/>
                  <w:highlight w:val="white"/>
                  <w:u w:val="single"/>
                  <w:rtl w:val="0"/>
                </w:rPr>
                <w:t xml:space="preserve">74</w:t>
              </w:r>
            </w:hyperlink>
            <w:r w:rsidDel="00000000" w:rsidR="00000000" w:rsidRPr="00000000">
              <w:rPr>
                <w:rFonts w:ascii="Merriweather" w:cs="Merriweather" w:eastAsia="Merriweather" w:hAnsi="Merriweather"/>
                <w:color w:val="222222"/>
                <w:sz w:val="27"/>
                <w:szCs w:val="27"/>
                <w:highlight w:val="white"/>
                <w:rtl w:val="0"/>
              </w:rPr>
              <w:t xml:space="preserve">, </w:t>
            </w:r>
            <w:hyperlink r:id="rId13">
              <w:r w:rsidDel="00000000" w:rsidR="00000000" w:rsidRPr="00000000">
                <w:rPr>
                  <w:rFonts w:ascii="Merriweather" w:cs="Merriweather" w:eastAsia="Merriweather" w:hAnsi="Merriweather"/>
                  <w:color w:val="025e8d"/>
                  <w:sz w:val="27"/>
                  <w:szCs w:val="27"/>
                  <w:highlight w:val="white"/>
                  <w:u w:val="single"/>
                  <w:rtl w:val="0"/>
                </w:rPr>
                <w:t xml:space="preserve">75</w:t>
              </w:r>
            </w:hyperlink>
            <w:r w:rsidDel="00000000" w:rsidR="00000000" w:rsidRPr="00000000">
              <w:rPr>
                <w:rFonts w:ascii="Merriweather" w:cs="Merriweather" w:eastAsia="Merriweather" w:hAnsi="Merriweather"/>
                <w:color w:val="222222"/>
                <w:sz w:val="27"/>
                <w:szCs w:val="27"/>
                <w:highlight w:val="white"/>
                <w:rtl w:val="0"/>
              </w:rPr>
              <w:t xml:space="preserve">].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A">
            <w:pPr>
              <w:rPr/>
            </w:pPr>
            <w:r w:rsidDel="00000000" w:rsidR="00000000" w:rsidRPr="00000000">
              <w:rPr>
                <w:b w:val="1"/>
                <w:bCs w:val="1"/>
                <w:rtl w:val="0"/>
              </w:rPr>
              <w:t xml:space="preserve">SCGEN-HV-001</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3C">
            <w:pPr>
              <w:rPr/>
            </w:pPr>
            <w:r w:rsidDel="00000000" w:rsidR="00000000" w:rsidRPr="00000000">
              <w:rPr>
                <w:b w:val="1"/>
                <w:bCs w:val="1"/>
                <w:rtl w:val="0"/>
              </w:rPr>
              <w:t xml:space="preserve">Opportunities for Artificial Intelligence in Advancing Precision Medicine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DOI: 10.1007/s40142-019-00177-4</w:t>
            </w:r>
          </w:p>
          <w:p w:rsidR="00000000" w:rsidDel="00000000" w:rsidP="00000000" w:rsidRDefault="00000000" w:rsidRPr="00000000" w14:paraId="0000003E">
            <w:pPr>
              <w:rPr/>
            </w:pPr>
            <w:r w:rsidDel="00000000" w:rsidR="00000000" w:rsidRPr="00000000">
              <w:rPr>
                <w:rtl w:val="0"/>
              </w:rPr>
              <w:t xml:space="preserve">Article page: https://doi.org/10.1007/s40142-019-00177-4</w:t>
            </w:r>
          </w:p>
          <w:p w:rsidR="00000000" w:rsidDel="00000000" w:rsidP="00000000" w:rsidRDefault="00000000" w:rsidRPr="00000000" w14:paraId="0000003F">
            <w:pPr>
              <w:rPr/>
            </w:pPr>
            <w:r w:rsidDel="00000000" w:rsidR="00000000" w:rsidRPr="00000000">
              <w:rPr>
                <w:rtl w:val="0"/>
              </w:rPr>
              <w:t xml:space="preserve">Full text 1: https://link.springer.com/content/pdf/10.1007/s40142-019-00177-4.pdf</w:t>
            </w:r>
          </w:p>
          <w:p w:rsidR="00000000" w:rsidDel="00000000" w:rsidP="00000000" w:rsidRDefault="00000000" w:rsidRPr="00000000" w14:paraId="00000040">
            <w:pPr>
              <w:rPr/>
            </w:pPr>
            <w:r w:rsidDel="00000000" w:rsidR="00000000" w:rsidRPr="00000000">
              <w:rPr>
                <w:rtl w:val="0"/>
              </w:rPr>
              <w:t xml:space="preserve">Controller-registered target occurrence locator(s): occ-0001 (document_d89a75e950e99bb0d716.txt:p-0006)</w:t>
            </w:r>
          </w:p>
        </w:tc>
        <w:tc>
          <w:tcPr>
            <w:tcMar>
              <w:top w:w="0.0" w:type="dxa"/>
              <w:left w:w="0.0" w:type="dxa"/>
              <w:bottom w:w="0.0" w:type="dxa"/>
              <w:right w:w="0.0" w:type="dxa"/>
            </w:tcMar>
          </w:tcPr>
          <w:p w:rsidR="00000000" w:rsidDel="00000000" w:rsidP="00000000" w:rsidRDefault="00000000" w:rsidRPr="00000000" w14:paraId="00000041">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Supporting quote + locator:</w:t>
            </w:r>
            <w:r w:rsidDel="00000000" w:rsidR="00000000" w:rsidRPr="00000000">
              <w:rPr>
                <w:rFonts w:ascii="Cambria" w:cs="Cambria" w:eastAsia="Cambria" w:hAnsi="Cambria"/>
                <w:color w:val="1b1b1b"/>
                <w:sz w:val="28"/>
                <w:szCs w:val="28"/>
                <w:highlight w:val="white"/>
                <w:rtl w:val="0"/>
              </w:rPr>
              <w:t xml:space="preserve"> In addition, it is possible to predict cycle, disease progression, and perturbation responses using deep network approaches [</w:t>
            </w:r>
            <w:hyperlink r:id="rId14">
              <w:r w:rsidDel="00000000" w:rsidR="00000000" w:rsidRPr="00000000">
                <w:rPr>
                  <w:rFonts w:ascii="Cambria" w:cs="Cambria" w:eastAsia="Cambria" w:hAnsi="Cambria"/>
                  <w:color w:val="005ea2"/>
                  <w:sz w:val="28"/>
                  <w:szCs w:val="28"/>
                  <w:highlight w:val="white"/>
                  <w:u w:val="single"/>
                  <w:rtl w:val="0"/>
                </w:rPr>
                <w:t xml:space="preserve">41•</w:t>
              </w:r>
            </w:hyperlink>
            <w:r w:rsidDel="00000000" w:rsidR="00000000" w:rsidRPr="00000000">
              <w:rPr>
                <w:rFonts w:ascii="Cambria" w:cs="Cambria" w:eastAsia="Cambria" w:hAnsi="Cambria"/>
                <w:color w:val="1b1b1b"/>
                <w:sz w:val="28"/>
                <w:szCs w:val="28"/>
                <w:highlight w:val="white"/>
                <w:rtl w:val="0"/>
              </w:rPr>
              <w:t xml:space="preserve">, </w:t>
            </w:r>
            <w:hyperlink r:id="rId15">
              <w:r w:rsidDel="00000000" w:rsidR="00000000" w:rsidRPr="00000000">
                <w:rPr>
                  <w:rFonts w:ascii="Cambria" w:cs="Cambria" w:eastAsia="Cambria" w:hAnsi="Cambria"/>
                  <w:color w:val="005ea2"/>
                  <w:sz w:val="28"/>
                  <w:szCs w:val="28"/>
                  <w:highlight w:val="white"/>
                  <w:u w:val="single"/>
                  <w:rtl w:val="0"/>
                </w:rPr>
                <w:t xml:space="preserve">42•</w:t>
              </w:r>
            </w:hyperlink>
            <w:r w:rsidDel="00000000" w:rsidR="00000000" w:rsidRPr="00000000">
              <w:rPr>
                <w:rFonts w:ascii="Cambria" w:cs="Cambria" w:eastAsia="Cambria" w:hAnsi="Cambria"/>
                <w:color w:val="1b1b1b"/>
                <w:sz w:val="28"/>
                <w:szCs w:val="28"/>
                <w:highlight w:val="white"/>
                <w:rtl w:val="0"/>
              </w:rPr>
              <w:t xml:space="preserve">, </w:t>
            </w:r>
            <w:hyperlink r:id="rId16">
              <w:r w:rsidDel="00000000" w:rsidR="00000000" w:rsidRPr="00000000">
                <w:rPr>
                  <w:rFonts w:ascii="Cambria" w:cs="Cambria" w:eastAsia="Cambria" w:hAnsi="Cambria"/>
                  <w:color w:val="005ea2"/>
                  <w:sz w:val="28"/>
                  <w:szCs w:val="28"/>
                  <w:highlight w:val="white"/>
                  <w:u w:val="single"/>
                  <w:rtl w:val="0"/>
                </w:rPr>
                <w:t xml:space="preserve">43</w:t>
              </w:r>
            </w:hyperlink>
            <w:r w:rsidDel="00000000" w:rsidR="00000000" w:rsidRPr="00000000">
              <w:rPr>
                <w:rFonts w:ascii="Cambria" w:cs="Cambria" w:eastAsia="Cambria" w:hAnsi="Cambria"/>
                <w:color w:val="1b1b1b"/>
                <w:sz w:val="28"/>
                <w:szCs w:val="28"/>
                <w:highlight w:val="white"/>
                <w:rtl w:val="0"/>
              </w:rPr>
              <w:t xml:space="preserve">–</w:t>
            </w:r>
            <w:hyperlink r:id="rId17">
              <w:r w:rsidDel="00000000" w:rsidR="00000000" w:rsidRPr="00000000">
                <w:rPr>
                  <w:rFonts w:ascii="Cambria" w:cs="Cambria" w:eastAsia="Cambria" w:hAnsi="Cambria"/>
                  <w:color w:val="005ea2"/>
                  <w:sz w:val="28"/>
                  <w:szCs w:val="28"/>
                  <w:highlight w:val="white"/>
                  <w:u w:val="single"/>
                  <w:rtl w:val="0"/>
                </w:rPr>
                <w:t xml:space="preserve">45</w:t>
              </w:r>
            </w:hyperlink>
            <w:r w:rsidDel="00000000" w:rsidR="00000000" w:rsidRPr="00000000">
              <w:rPr>
                <w:rFonts w:ascii="Cambria" w:cs="Cambria" w:eastAsia="Cambria" w:hAnsi="Cambria"/>
                <w:color w:val="1b1b1b"/>
                <w:sz w:val="28"/>
                <w:szCs w:val="28"/>
                <w:highlight w:val="white"/>
                <w:rtl w:val="0"/>
              </w:rPr>
              <w:t xml:space="preserv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D">
            <w:pPr>
              <w:rPr/>
            </w:pPr>
            <w:r w:rsidDel="00000000" w:rsidR="00000000" w:rsidRPr="00000000">
              <w:rPr>
                <w:b w:val="1"/>
                <w:bCs w:val="1"/>
                <w:rtl w:val="0"/>
              </w:rPr>
              <w:t xml:space="preserve">SCGEN-HV-041</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4F">
            <w:pPr>
              <w:rPr/>
            </w:pPr>
            <w:r w:rsidDel="00000000" w:rsidR="00000000" w:rsidRPr="00000000">
              <w:rPr>
                <w:b w:val="1"/>
                <w:bCs w:val="1"/>
                <w:rtl w:val="0"/>
              </w:rPr>
              <w:t xml:space="preserve">A Roadmap for a Consensus Human Skin Cell Atlas and Single-Cell Data Standardization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DOI: 10.1016/j.jid.2023.03.1679</w:t>
            </w:r>
          </w:p>
          <w:p w:rsidR="00000000" w:rsidDel="00000000" w:rsidP="00000000" w:rsidRDefault="00000000" w:rsidRPr="00000000" w14:paraId="00000051">
            <w:pPr>
              <w:rPr/>
            </w:pPr>
            <w:r w:rsidDel="00000000" w:rsidR="00000000" w:rsidRPr="00000000">
              <w:rPr>
                <w:rtl w:val="0"/>
              </w:rPr>
              <w:t xml:space="preserve">Article page: https://doi.org/10.1016/j.jid.2023.03.1679</w:t>
            </w:r>
          </w:p>
          <w:p w:rsidR="00000000" w:rsidDel="00000000" w:rsidP="00000000" w:rsidRDefault="00000000" w:rsidRPr="00000000" w14:paraId="00000052">
            <w:pPr>
              <w:rPr/>
            </w:pPr>
            <w:r w:rsidDel="00000000" w:rsidR="00000000" w:rsidRPr="00000000">
              <w:rPr>
                <w:rtl w:val="0"/>
              </w:rPr>
              <w:t xml:space="preserve">Full text 1: https://uu.diva-portal.org/smash/get/diva2:1832264/FULLTEXT01</w:t>
            </w:r>
          </w:p>
          <w:p w:rsidR="00000000" w:rsidDel="00000000" w:rsidP="00000000" w:rsidRDefault="00000000" w:rsidRPr="00000000" w14:paraId="00000053">
            <w:pPr>
              <w:rPr/>
            </w:pPr>
            <w:r w:rsidDel="00000000" w:rsidR="00000000" w:rsidRPr="00000000">
              <w:rPr>
                <w:rtl w:val="0"/>
              </w:rPr>
              <w:t xml:space="preserve">Controller-registered target occurrence locator(s): occ-0001 (document_340f03fd4110e8bb63f7.txt:p-0005); occ-0002 (document_340f03fd4110e8bb63f7.txt:p-0010)</w:t>
            </w:r>
          </w:p>
        </w:tc>
        <w:tc>
          <w:tcPr>
            <w:tcMar>
              <w:top w:w="0.0" w:type="dxa"/>
              <w:left w:w="0.0" w:type="dxa"/>
              <w:bottom w:w="0.0" w:type="dxa"/>
              <w:right w:w="0.0" w:type="dxa"/>
            </w:tcMar>
          </w:tcPr>
          <w:p w:rsidR="00000000" w:rsidDel="00000000" w:rsidP="00000000" w:rsidRDefault="00000000" w:rsidRPr="00000000" w14:paraId="00000054">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Supporting quote + locator:</w:t>
            </w:r>
            <w:r w:rsidDel="00000000" w:rsidR="00000000" w:rsidRPr="00000000">
              <w:rPr>
                <w:rFonts w:ascii="Georgia" w:cs="Georgia" w:eastAsia="Georgia" w:hAnsi="Georgia"/>
                <w:color w:val="1f1f1f"/>
                <w:highlight w:val="white"/>
                <w:rtl w:val="0"/>
              </w:rPr>
              <w:t xml:space="preserve"> Some methods, for example, fastMNN (</w:t>
            </w:r>
            <w:bookmarkStart w:colFirst="0" w:colLast="0" w:name="j24qkim2ej5" w:id="0"/>
            <w:bookmarkEnd w:id="0"/>
            <w:hyperlink r:id="rId18">
              <w:r w:rsidDel="00000000" w:rsidR="00000000" w:rsidRPr="00000000">
                <w:rPr>
                  <w:rFonts w:ascii="Georgia" w:cs="Georgia" w:eastAsia="Georgia" w:hAnsi="Georgia"/>
                  <w:color w:val="0272b1"/>
                  <w:highlight w:val="white"/>
                  <w:rtl w:val="0"/>
                </w:rPr>
                <w:t xml:space="preserve">Haghverdi et al., 2018</w:t>
              </w:r>
            </w:hyperlink>
            <w:r w:rsidDel="00000000" w:rsidR="00000000" w:rsidRPr="00000000">
              <w:rPr>
                <w:rFonts w:ascii="Georgia" w:cs="Georgia" w:eastAsia="Georgia" w:hAnsi="Georgia"/>
                <w:color w:val="1f1f1f"/>
                <w:highlight w:val="white"/>
                <w:rtl w:val="0"/>
              </w:rPr>
              <w:t xml:space="preserve">), scANVI (</w:t>
            </w:r>
            <w:bookmarkStart w:colFirst="0" w:colLast="0" w:name="qcnv8w38w2w7" w:id="1"/>
            <w:bookmarkEnd w:id="1"/>
            <w:hyperlink r:id="rId19">
              <w:r w:rsidDel="00000000" w:rsidR="00000000" w:rsidRPr="00000000">
                <w:rPr>
                  <w:rFonts w:ascii="Georgia" w:cs="Georgia" w:eastAsia="Georgia" w:hAnsi="Georgia"/>
                  <w:color w:val="0272b1"/>
                  <w:highlight w:val="white"/>
                  <w:rtl w:val="0"/>
                </w:rPr>
                <w:t xml:space="preserve">Xu et al., 2021</w:t>
              </w:r>
            </w:hyperlink>
            <w:r w:rsidDel="00000000" w:rsidR="00000000" w:rsidRPr="00000000">
              <w:rPr>
                <w:rFonts w:ascii="Georgia" w:cs="Georgia" w:eastAsia="Georgia" w:hAnsi="Georgia"/>
                <w:color w:val="1f1f1f"/>
                <w:highlight w:val="white"/>
                <w:rtl w:val="0"/>
              </w:rPr>
              <w:t xml:space="preserve">), and scGen (</w:t>
            </w:r>
            <w:bookmarkStart w:colFirst="0" w:colLast="0" w:name="1onvbz4ykfu1" w:id="2"/>
            <w:bookmarkEnd w:id="2"/>
            <w:hyperlink r:id="rId20">
              <w:r w:rsidDel="00000000" w:rsidR="00000000" w:rsidRPr="00000000">
                <w:rPr>
                  <w:rFonts w:ascii="Georgia" w:cs="Georgia" w:eastAsia="Georgia" w:hAnsi="Georgia"/>
                  <w:color w:val="0272b1"/>
                  <w:highlight w:val="white"/>
                  <w:rtl w:val="0"/>
                </w:rPr>
                <w:t xml:space="preserve">Lotfollahi et al., 2019</w:t>
              </w:r>
            </w:hyperlink>
            <w:r w:rsidDel="00000000" w:rsidR="00000000" w:rsidRPr="00000000">
              <w:rPr>
                <w:rFonts w:ascii="Georgia" w:cs="Georgia" w:eastAsia="Georgia" w:hAnsi="Georgia"/>
                <w:color w:val="1f1f1f"/>
                <w:highlight w:val="white"/>
                <w:rtl w:val="0"/>
              </w:rPr>
              <w:t xml:space="preserve">), are more effective at ensuring biological conservation, at the risk of retaining some batch effects, whereas others, for example, BBKNN (</w:t>
            </w:r>
            <w:bookmarkStart w:colFirst="0" w:colLast="0" w:name="jd9uqizhtz43" w:id="3"/>
            <w:bookmarkEnd w:id="3"/>
            <w:hyperlink r:id="rId21">
              <w:r w:rsidDel="00000000" w:rsidR="00000000" w:rsidRPr="00000000">
                <w:rPr>
                  <w:rFonts w:ascii="Georgia" w:cs="Georgia" w:eastAsia="Georgia" w:hAnsi="Georgia"/>
                  <w:color w:val="0272b1"/>
                  <w:highlight w:val="white"/>
                  <w:rtl w:val="0"/>
                </w:rPr>
                <w:t xml:space="preserve">Polański et al., 2020</w:t>
              </w:r>
            </w:hyperlink>
            <w:r w:rsidDel="00000000" w:rsidR="00000000" w:rsidRPr="00000000">
              <w:rPr>
                <w:rFonts w:ascii="Georgia" w:cs="Georgia" w:eastAsia="Georgia" w:hAnsi="Georgia"/>
                <w:color w:val="1f1f1f"/>
                <w:highlight w:val="white"/>
                <w:rtl w:val="0"/>
              </w:rPr>
              <w:t xml:space="preserve">), Scanorama (</w:t>
            </w:r>
            <w:bookmarkStart w:colFirst="0" w:colLast="0" w:name="uaz07nszsdjh" w:id="4"/>
            <w:bookmarkEnd w:id="4"/>
            <w:hyperlink r:id="rId22">
              <w:r w:rsidDel="00000000" w:rsidR="00000000" w:rsidRPr="00000000">
                <w:rPr>
                  <w:rFonts w:ascii="Georgia" w:cs="Georgia" w:eastAsia="Georgia" w:hAnsi="Georgia"/>
                  <w:color w:val="0272b1"/>
                  <w:highlight w:val="white"/>
                  <w:rtl w:val="0"/>
                </w:rPr>
                <w:t xml:space="preserve">Hie et al., 2019</w:t>
              </w:r>
            </w:hyperlink>
            <w:r w:rsidDel="00000000" w:rsidR="00000000" w:rsidRPr="00000000">
              <w:rPr>
                <w:rFonts w:ascii="Georgia" w:cs="Georgia" w:eastAsia="Georgia" w:hAnsi="Georgia"/>
                <w:color w:val="1f1f1f"/>
                <w:highlight w:val="white"/>
                <w:rtl w:val="0"/>
              </w:rPr>
              <w:t xml:space="preserve">), and trVAE (</w:t>
            </w:r>
            <w:bookmarkStart w:colFirst="0" w:colLast="0" w:name="eleq3e22fp39" w:id="5"/>
            <w:bookmarkEnd w:id="5"/>
            <w:hyperlink r:id="rId23">
              <w:r w:rsidDel="00000000" w:rsidR="00000000" w:rsidRPr="00000000">
                <w:rPr>
                  <w:rFonts w:ascii="Georgia" w:cs="Georgia" w:eastAsia="Georgia" w:hAnsi="Georgia"/>
                  <w:color w:val="0272b1"/>
                  <w:highlight w:val="white"/>
                  <w:rtl w:val="0"/>
                </w:rPr>
                <w:t xml:space="preserve">Lotfollahi et al., 2020</w:t>
              </w:r>
            </w:hyperlink>
            <w:r w:rsidDel="00000000" w:rsidR="00000000" w:rsidRPr="00000000">
              <w:rPr>
                <w:rFonts w:ascii="Georgia" w:cs="Georgia" w:eastAsia="Georgia" w:hAnsi="Georgia"/>
                <w:color w:val="1f1f1f"/>
                <w:highlight w:val="white"/>
                <w:rtl w:val="0"/>
              </w:rPr>
              <w:t xml:space="preserve">), are more effective at batch correction at the risk of obscuring biological variation (</w:t>
            </w:r>
            <w:bookmarkStart w:colFirst="0" w:colLast="0" w:name="yqwy1yojhnne" w:id="6"/>
            <w:bookmarkEnd w:id="6"/>
            <w:hyperlink r:id="rId24">
              <w:r w:rsidDel="00000000" w:rsidR="00000000" w:rsidRPr="00000000">
                <w:rPr>
                  <w:rFonts w:ascii="Georgia" w:cs="Georgia" w:eastAsia="Georgia" w:hAnsi="Georgia"/>
                  <w:color w:val="0272b1"/>
                  <w:highlight w:val="white"/>
                  <w:rtl w:val="0"/>
                </w:rPr>
                <w:t xml:space="preserve">Luecken et al., 2022</w:t>
              </w:r>
            </w:hyperlink>
            <w:r w:rsidDel="00000000" w:rsidR="00000000" w:rsidRPr="00000000">
              <w:rPr>
                <w:rFonts w:ascii="Georgia" w:cs="Georgia" w:eastAsia="Georgia" w:hAnsi="Georgia"/>
                <w:color w:val="1f1f1f"/>
                <w:highlight w:val="white"/>
                <w:rtl w:val="0"/>
              </w:rPr>
              <w:t xml:space="preserv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0">
            <w:pPr>
              <w:rPr/>
            </w:pPr>
            <w:r w:rsidDel="00000000" w:rsidR="00000000" w:rsidRPr="00000000">
              <w:rPr>
                <w:b w:val="1"/>
                <w:bCs w:val="1"/>
                <w:rtl w:val="0"/>
              </w:rPr>
              <w:t xml:space="preserve">SCGEN-HV-030</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62">
            <w:pPr>
              <w:rPr/>
            </w:pPr>
            <w:r w:rsidDel="00000000" w:rsidR="00000000" w:rsidRPr="00000000">
              <w:rPr>
                <w:b w:val="1"/>
                <w:bCs w:val="1"/>
                <w:rtl w:val="0"/>
              </w:rPr>
              <w:t xml:space="preserve">Reconstructing unobserved cellular states from paired single-cell lineage tracing and transcriptomics data</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DOI: 10.1101/2021.05.28.446021</w:t>
            </w:r>
          </w:p>
          <w:p w:rsidR="00000000" w:rsidDel="00000000" w:rsidP="00000000" w:rsidRDefault="00000000" w:rsidRPr="00000000" w14:paraId="00000064">
            <w:pPr>
              <w:rPr/>
            </w:pPr>
            <w:r w:rsidDel="00000000" w:rsidR="00000000" w:rsidRPr="00000000">
              <w:rPr>
                <w:rtl w:val="0"/>
              </w:rPr>
              <w:t xml:space="preserve">Article page: https://doi.org/10.1101/2021.05.28.446021</w:t>
            </w:r>
          </w:p>
          <w:p w:rsidR="00000000" w:rsidDel="00000000" w:rsidP="00000000" w:rsidRDefault="00000000" w:rsidRPr="00000000" w14:paraId="00000065">
            <w:pPr>
              <w:rPr/>
            </w:pPr>
            <w:r w:rsidDel="00000000" w:rsidR="00000000" w:rsidRPr="00000000">
              <w:rPr>
                <w:rtl w:val="0"/>
              </w:rPr>
              <w:t xml:space="preserve">Full text 1: https://www.biorxiv.org/content/biorxiv/early/2021/05/30/2021.05.28.446021.full.pdf</w:t>
            </w:r>
          </w:p>
          <w:p w:rsidR="00000000" w:rsidDel="00000000" w:rsidP="00000000" w:rsidRDefault="00000000" w:rsidRPr="00000000" w14:paraId="00000066">
            <w:pPr>
              <w:rPr/>
            </w:pPr>
            <w:r w:rsidDel="00000000" w:rsidR="00000000" w:rsidRPr="00000000">
              <w:rPr>
                <w:rtl w:val="0"/>
              </w:rPr>
              <w:t xml:space="preserve">Controller-registered target occurrence locator(s): occ-0001 (document_6d3eff25cfdd9a79809d.txt:p-0008)</w:t>
            </w:r>
          </w:p>
        </w:tc>
        <w:tc>
          <w:tcPr>
            <w:tcMar>
              <w:top w:w="0.0" w:type="dxa"/>
              <w:left w:w="0.0" w:type="dxa"/>
              <w:bottom w:w="0.0" w:type="dxa"/>
              <w:right w:w="0.0" w:type="dxa"/>
            </w:tcMar>
          </w:tcPr>
          <w:p w:rsidR="00000000" w:rsidDel="00000000" w:rsidP="00000000" w:rsidRDefault="00000000" w:rsidRPr="00000000" w14:paraId="00000067">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Supporting quote + locator:</w:t>
            </w:r>
            <w:r w:rsidDel="00000000" w:rsidR="00000000" w:rsidRPr="00000000">
              <w:rPr>
                <w:rFonts w:ascii="Lucida Sans" w:cs="Lucida Sans" w:eastAsia="Lucida Sans" w:hAnsi="Lucida Sans"/>
                <w:color w:val="191919"/>
                <w:sz w:val="22"/>
                <w:szCs w:val="22"/>
                <w:highlight w:val="white"/>
                <w:rtl w:val="0"/>
              </w:rPr>
              <w:t xml:space="preserve"> The second one is based on averaging the latent space for leaves below an internal node from a fitted VAE before decoding. Such heuristics have been used in several scRNA-seq data analysis scenarios [</w:t>
            </w:r>
            <w:hyperlink r:id="rId25">
              <w:r w:rsidDel="00000000" w:rsidR="00000000" w:rsidRPr="00000000">
                <w:rPr>
                  <w:rFonts w:ascii="Lucida Sans" w:cs="Lucida Sans" w:eastAsia="Lucida Sans" w:hAnsi="Lucida Sans"/>
                  <w:b w:val="1"/>
                  <w:bCs w:val="1"/>
                  <w:color w:val="808080"/>
                  <w:sz w:val="22"/>
                  <w:szCs w:val="22"/>
                  <w:highlight w:val="white"/>
                  <w:u w:val="none"/>
                  <w:rtl w:val="0"/>
                </w:rPr>
                <w:t xml:space="preserve">16</w:t>
              </w:r>
            </w:hyperlink>
            <w:r w:rsidDel="00000000" w:rsidR="00000000" w:rsidRPr="00000000">
              <w:rPr>
                <w:rFonts w:ascii="Lucida Sans" w:cs="Lucida Sans" w:eastAsia="Lucida Sans" w:hAnsi="Lucida Sans"/>
                <w:color w:val="191919"/>
                <w:sz w:val="22"/>
                <w:szCs w:val="22"/>
                <w:highlight w:val="white"/>
                <w:rtl w:val="0"/>
              </w:rPr>
              <w:t xml:space="preserve">]. </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3">
            <w:pPr>
              <w:rPr/>
            </w:pPr>
            <w:r w:rsidDel="00000000" w:rsidR="00000000" w:rsidRPr="00000000">
              <w:rPr>
                <w:b w:val="1"/>
                <w:bCs w:val="1"/>
                <w:rtl w:val="0"/>
              </w:rPr>
              <w:t xml:space="preserve">SCGEN-HV-017</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75">
            <w:pPr>
              <w:rPr/>
            </w:pPr>
            <w:r w:rsidDel="00000000" w:rsidR="00000000" w:rsidRPr="00000000">
              <w:rPr>
                <w:b w:val="1"/>
                <w:bCs w:val="1"/>
                <w:rtl w:val="0"/>
              </w:rPr>
              <w:t xml:space="preserve">Cells of the adult human heart</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DOI: 10.1038/s41586-020-2797-4</w:t>
            </w:r>
          </w:p>
          <w:p w:rsidR="00000000" w:rsidDel="00000000" w:rsidP="00000000" w:rsidRDefault="00000000" w:rsidRPr="00000000" w14:paraId="00000077">
            <w:pPr>
              <w:rPr/>
            </w:pPr>
            <w:r w:rsidDel="00000000" w:rsidR="00000000" w:rsidRPr="00000000">
              <w:rPr>
                <w:rtl w:val="0"/>
              </w:rPr>
              <w:t xml:space="preserve">Article page: https://doi.org/10.1038/s41586-020-2797-4</w:t>
            </w:r>
          </w:p>
          <w:p w:rsidR="00000000" w:rsidDel="00000000" w:rsidP="00000000" w:rsidRDefault="00000000" w:rsidRPr="00000000" w14:paraId="00000078">
            <w:pPr>
              <w:rPr/>
            </w:pPr>
            <w:r w:rsidDel="00000000" w:rsidR="00000000" w:rsidRPr="00000000">
              <w:rPr>
                <w:rtl w:val="0"/>
              </w:rPr>
              <w:t xml:space="preserve">Full text 1: https://www.nature.com/articles/s41586-020-2797-4.pdf</w:t>
            </w:r>
          </w:p>
          <w:p w:rsidR="00000000" w:rsidDel="00000000" w:rsidP="00000000" w:rsidRDefault="00000000" w:rsidRPr="00000000" w14:paraId="00000079">
            <w:pPr>
              <w:rPr/>
            </w:pPr>
            <w:r w:rsidDel="00000000" w:rsidR="00000000" w:rsidRPr="00000000">
              <w:rPr>
                <w:rtl w:val="0"/>
              </w:rPr>
              <w:t xml:space="preserve">Controller-registered target occurrence locator(s): occ-0001 (document_8fcb457aeb36ed9b0ec0.txt:p-0009); occ-0002 (document_8fcb457aeb36ed9b0ec0.txt:p-0012); occ-0003 (document_8fcb457aeb36ed9b0ec0.txt:p-0032)</w:t>
            </w:r>
          </w:p>
        </w:tc>
        <w:tc>
          <w:tcPr>
            <w:tcMar>
              <w:top w:w="0.0" w:type="dxa"/>
              <w:left w:w="0.0" w:type="dxa"/>
              <w:bottom w:w="0.0" w:type="dxa"/>
              <w:right w:w="0.0" w:type="dxa"/>
            </w:tcMar>
          </w:tcPr>
          <w:p w:rsidR="00000000" w:rsidDel="00000000" w:rsidP="00000000" w:rsidRDefault="00000000" w:rsidRPr="00000000" w14:paraId="0000007A">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Primary use:Apply to biological data</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Biological insight:Yes</w:t>
            </w: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Supporting quote + locator:</w:t>
            </w:r>
            <w:r w:rsidDel="00000000" w:rsidR="00000000" w:rsidRPr="00000000">
              <w:rPr>
                <w:rFonts w:ascii="Palatino" w:cs="Palatino" w:eastAsia="Palatino" w:hAnsi="Palatino"/>
                <w:color w:val="222222"/>
                <w:sz w:val="27"/>
                <w:szCs w:val="27"/>
                <w:highlight w:val="white"/>
                <w:rtl w:val="0"/>
              </w:rPr>
              <w:t xml:space="preserve"> Batches were aligned using the batch_correction function from the scGen variational autoencoder</w:t>
            </w:r>
            <w:hyperlink r:id="rId26">
              <w:r w:rsidDel="00000000" w:rsidR="00000000" w:rsidRPr="00000000">
                <w:rPr>
                  <w:rFonts w:ascii="Palatino" w:cs="Palatino" w:eastAsia="Palatino" w:hAnsi="Palatino"/>
                  <w:color w:val="025e8d"/>
                  <w:u w:val="single"/>
                  <w:vertAlign w:val="superscript"/>
                  <w:rtl w:val="0"/>
                </w:rPr>
                <w:t xml:space="preserve">81</w:t>
              </w:r>
            </w:hyperlink>
            <w:r w:rsidDel="00000000" w:rsidR="00000000" w:rsidRPr="00000000">
              <w:rPr>
                <w:rFonts w:ascii="Palatino" w:cs="Palatino" w:eastAsia="Palatino" w:hAnsi="Palatino"/>
                <w:color w:val="222222"/>
                <w:sz w:val="27"/>
                <w:szCs w:val="27"/>
                <w:highlight w:val="white"/>
                <w:rtl w:val="0"/>
              </w:rPr>
              <w:t xml:space="preserve">. </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6">
            <w:pPr>
              <w:rPr/>
            </w:pPr>
            <w:r w:rsidDel="00000000" w:rsidR="00000000" w:rsidRPr="00000000">
              <w:rPr>
                <w:b w:val="1"/>
                <w:bCs w:val="1"/>
                <w:rtl w:val="0"/>
              </w:rPr>
              <w:t xml:space="preserve">SCGEN-HV-045</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88">
            <w:pPr>
              <w:rPr/>
            </w:pPr>
            <w:r w:rsidDel="00000000" w:rsidR="00000000" w:rsidRPr="00000000">
              <w:rPr>
                <w:b w:val="1"/>
                <w:bCs w:val="1"/>
                <w:rtl w:val="0"/>
              </w:rPr>
              <w:t xml:space="preserve">scCompressSA: dual-channel self-attention based deep autoencoder model for single-cell clustering by compressing gene–gene interactions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DOI: 10.1186/s12864-024-10286-2</w:t>
            </w:r>
          </w:p>
          <w:p w:rsidR="00000000" w:rsidDel="00000000" w:rsidP="00000000" w:rsidRDefault="00000000" w:rsidRPr="00000000" w14:paraId="0000008A">
            <w:pPr>
              <w:rPr/>
            </w:pPr>
            <w:r w:rsidDel="00000000" w:rsidR="00000000" w:rsidRPr="00000000">
              <w:rPr>
                <w:rtl w:val="0"/>
              </w:rPr>
              <w:t xml:space="preserve">Article page: https://doi.org/10.1186/s12864-024-10286-2</w:t>
            </w:r>
          </w:p>
          <w:p w:rsidR="00000000" w:rsidDel="00000000" w:rsidP="00000000" w:rsidRDefault="00000000" w:rsidRPr="00000000" w14:paraId="0000008B">
            <w:pPr>
              <w:rPr/>
            </w:pPr>
            <w:r w:rsidDel="00000000" w:rsidR="00000000" w:rsidRPr="00000000">
              <w:rPr>
                <w:rtl w:val="0"/>
              </w:rPr>
              <w:t xml:space="preserve">Full text 1: https://www.researchsquare.com/article/rs-3674838/latest.pdf</w:t>
            </w:r>
          </w:p>
          <w:p w:rsidR="00000000" w:rsidDel="00000000" w:rsidP="00000000" w:rsidRDefault="00000000" w:rsidRPr="00000000" w14:paraId="0000008C">
            <w:pPr>
              <w:rPr/>
            </w:pPr>
            <w:r w:rsidDel="00000000" w:rsidR="00000000" w:rsidRPr="00000000">
              <w:rPr>
                <w:rtl w:val="0"/>
              </w:rPr>
              <w:t xml:space="preserve">Controller-registered target occurrence locator(s): occ-0001 (document_62463667ea5a15b4ae77.txt:p-0018)</w:t>
            </w:r>
          </w:p>
        </w:tc>
        <w:tc>
          <w:tcPr>
            <w:tcMar>
              <w:top w:w="0.0" w:type="dxa"/>
              <w:left w:w="0.0" w:type="dxa"/>
              <w:bottom w:w="0.0" w:type="dxa"/>
              <w:right w:w="0.0" w:type="dxa"/>
            </w:tcMar>
          </w:tcPr>
          <w:p w:rsidR="00000000" w:rsidDel="00000000" w:rsidP="00000000" w:rsidRDefault="00000000" w:rsidRPr="00000000" w14:paraId="0000008D">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Supporting quote + locator:</w:t>
            </w:r>
            <w:r w:rsidDel="00000000" w:rsidR="00000000" w:rsidRPr="00000000">
              <w:rPr>
                <w:rFonts w:ascii="Merriweather" w:cs="Merriweather" w:eastAsia="Merriweather" w:hAnsi="Merriweather"/>
                <w:color w:val="222222"/>
                <w:sz w:val="27"/>
                <w:szCs w:val="27"/>
                <w:highlight w:val="white"/>
                <w:rtl w:val="0"/>
              </w:rPr>
              <w:t xml:space="preserve"> Cell clustering of scRNA-seq data is crucial to detect meaningful patterns from raw gene count matrix [</w:t>
            </w:r>
            <w:hyperlink r:id="rId27">
              <w:r w:rsidDel="00000000" w:rsidR="00000000" w:rsidRPr="00000000">
                <w:rPr>
                  <w:rFonts w:ascii="Merriweather" w:cs="Merriweather" w:eastAsia="Merriweather" w:hAnsi="Merriweather"/>
                  <w:color w:val="025e8d"/>
                  <w:sz w:val="27"/>
                  <w:szCs w:val="27"/>
                  <w:highlight w:val="white"/>
                  <w:u w:val="single"/>
                  <w:rtl w:val="0"/>
                </w:rPr>
                <w:t xml:space="preserve">1</w:t>
              </w:r>
            </w:hyperlink>
            <w:r w:rsidDel="00000000" w:rsidR="00000000" w:rsidRPr="00000000">
              <w:rPr>
                <w:rFonts w:ascii="Merriweather" w:cs="Merriweather" w:eastAsia="Merriweather" w:hAnsi="Merriweather"/>
                <w:color w:val="222222"/>
                <w:sz w:val="27"/>
                <w:szCs w:val="27"/>
                <w:highlight w:val="white"/>
                <w:rtl w:val="0"/>
              </w:rPr>
              <w:t xml:space="preserve">,</w:t>
            </w:r>
            <w:hyperlink r:id="rId28">
              <w:r w:rsidDel="00000000" w:rsidR="00000000" w:rsidRPr="00000000">
                <w:rPr>
                  <w:rFonts w:ascii="Merriweather" w:cs="Merriweather" w:eastAsia="Merriweather" w:hAnsi="Merriweather"/>
                  <w:color w:val="025e8d"/>
                  <w:sz w:val="27"/>
                  <w:szCs w:val="27"/>
                  <w:highlight w:val="white"/>
                  <w:u w:val="single"/>
                  <w:rtl w:val="0"/>
                </w:rPr>
                <w:t xml:space="preserve">2</w:t>
              </w:r>
            </w:hyperlink>
            <w:r w:rsidDel="00000000" w:rsidR="00000000" w:rsidRPr="00000000">
              <w:rPr>
                <w:rFonts w:ascii="Merriweather" w:cs="Merriweather" w:eastAsia="Merriweather" w:hAnsi="Merriweather"/>
                <w:color w:val="222222"/>
                <w:sz w:val="27"/>
                <w:szCs w:val="27"/>
                <w:highlight w:val="white"/>
                <w:rtl w:val="0"/>
              </w:rPr>
              <w:t xml:space="preserve">,</w:t>
            </w:r>
            <w:hyperlink r:id="rId29">
              <w:r w:rsidDel="00000000" w:rsidR="00000000" w:rsidRPr="00000000">
                <w:rPr>
                  <w:rFonts w:ascii="Merriweather" w:cs="Merriweather" w:eastAsia="Merriweather" w:hAnsi="Merriweather"/>
                  <w:color w:val="025e8d"/>
                  <w:sz w:val="27"/>
                  <w:szCs w:val="27"/>
                  <w:highlight w:val="white"/>
                  <w:u w:val="single"/>
                  <w:rtl w:val="0"/>
                </w:rPr>
                <w:t xml:space="preserve">3</w:t>
              </w:r>
            </w:hyperlink>
            <w:r w:rsidDel="00000000" w:rsidR="00000000" w:rsidRPr="00000000">
              <w:rPr>
                <w:rFonts w:ascii="Merriweather" w:cs="Merriweather" w:eastAsia="Merriweather" w:hAnsi="Merriweather"/>
                <w:color w:val="222222"/>
                <w:sz w:val="27"/>
                <w:szCs w:val="27"/>
                <w:highlight w:val="white"/>
                <w:rtl w:val="0"/>
              </w:rPr>
              <w:t xml:space="preserve">].</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9">
            <w:pPr>
              <w:rPr/>
            </w:pPr>
            <w:r w:rsidDel="00000000" w:rsidR="00000000" w:rsidRPr="00000000">
              <w:rPr>
                <w:b w:val="1"/>
                <w:bCs w:val="1"/>
                <w:rtl w:val="0"/>
              </w:rPr>
              <w:t xml:space="preserve">SCGEN-HV-040</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9B">
            <w:pPr>
              <w:rPr/>
            </w:pPr>
            <w:r w:rsidDel="00000000" w:rsidR="00000000" w:rsidRPr="00000000">
              <w:rPr>
                <w:b w:val="1"/>
                <w:bCs w:val="1"/>
                <w:rtl w:val="0"/>
              </w:rPr>
              <w:t xml:space="preserve">Differences between in vivo and ex vivo models drive divergent perturbation outcomes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DOI: 10.1101/2025.09.02.673692</w:t>
            </w:r>
          </w:p>
          <w:p w:rsidR="00000000" w:rsidDel="00000000" w:rsidP="00000000" w:rsidRDefault="00000000" w:rsidRPr="00000000" w14:paraId="0000009D">
            <w:pPr>
              <w:rPr/>
            </w:pPr>
            <w:r w:rsidDel="00000000" w:rsidR="00000000" w:rsidRPr="00000000">
              <w:rPr>
                <w:rtl w:val="0"/>
              </w:rPr>
              <w:t xml:space="preserve">Article page: https://doi.org/10.1101/2025.09.02.673692</w:t>
            </w:r>
          </w:p>
          <w:p w:rsidR="00000000" w:rsidDel="00000000" w:rsidP="00000000" w:rsidRDefault="00000000" w:rsidRPr="00000000" w14:paraId="0000009E">
            <w:pPr>
              <w:rPr/>
            </w:pPr>
            <w:r w:rsidDel="00000000" w:rsidR="00000000" w:rsidRPr="00000000">
              <w:rPr>
                <w:rtl w:val="0"/>
              </w:rPr>
              <w:t xml:space="preserve">Full text 1: https://www.biorxiv.org/content/biorxiv/early/2025/09/07/2025.09.02.673692.full.pdf</w:t>
            </w:r>
          </w:p>
          <w:p w:rsidR="00000000" w:rsidDel="00000000" w:rsidP="00000000" w:rsidRDefault="00000000" w:rsidRPr="00000000" w14:paraId="0000009F">
            <w:pPr>
              <w:rPr/>
            </w:pPr>
            <w:r w:rsidDel="00000000" w:rsidR="00000000" w:rsidRPr="00000000">
              <w:rPr>
                <w:rtl w:val="0"/>
              </w:rPr>
              <w:t xml:space="preserve">Controller-registered target occurrence locator(s): occ-0001 (document_9dd3e890037d378b8400.txt:p-0055)</w:t>
            </w:r>
          </w:p>
        </w:tc>
        <w:tc>
          <w:tcPr>
            <w:tcMar>
              <w:top w:w="0.0" w:type="dxa"/>
              <w:left w:w="0.0" w:type="dxa"/>
              <w:bottom w:w="0.0" w:type="dxa"/>
              <w:right w:w="0.0" w:type="dxa"/>
            </w:tcMar>
          </w:tcPr>
          <w:p w:rsidR="00000000" w:rsidDel="00000000" w:rsidP="00000000" w:rsidRDefault="00000000" w:rsidRPr="00000000" w14:paraId="000000A0">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Citation validity:No</w:t>
            </w: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Primary use:Other</w: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Evidence sufficiency:Insufficient</w:t>
            </w: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C">
            <w:pPr>
              <w:rPr/>
            </w:pPr>
            <w:r w:rsidDel="00000000" w:rsidR="00000000" w:rsidRPr="00000000">
              <w:rPr>
                <w:b w:val="1"/>
                <w:bCs w:val="1"/>
                <w:rtl w:val="0"/>
              </w:rPr>
              <w:t xml:space="preserve">SCGEN-HV-035</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AE">
            <w:pPr>
              <w:rPr/>
            </w:pPr>
            <w:r w:rsidDel="00000000" w:rsidR="00000000" w:rsidRPr="00000000">
              <w:rPr>
                <w:b w:val="1"/>
                <w:bCs w:val="1"/>
                <w:rtl w:val="0"/>
              </w:rPr>
              <w:t xml:space="preserve">lute: estimating the cell composition of heterogeneous tissue with varying cell sizes using gene expression</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DOI: 10.1186/s12864-025-11508-x</w:t>
            </w:r>
          </w:p>
          <w:p w:rsidR="00000000" w:rsidDel="00000000" w:rsidP="00000000" w:rsidRDefault="00000000" w:rsidRPr="00000000" w14:paraId="000000B0">
            <w:pPr>
              <w:rPr/>
            </w:pPr>
            <w:r w:rsidDel="00000000" w:rsidR="00000000" w:rsidRPr="00000000">
              <w:rPr>
                <w:rtl w:val="0"/>
              </w:rPr>
              <w:t xml:space="preserve">Article page: https://doi.org/10.1186/s12864-025-11508-x</w:t>
            </w:r>
          </w:p>
          <w:p w:rsidR="00000000" w:rsidDel="00000000" w:rsidP="00000000" w:rsidRDefault="00000000" w:rsidRPr="00000000" w14:paraId="000000B1">
            <w:pPr>
              <w:rPr/>
            </w:pPr>
            <w:r w:rsidDel="00000000" w:rsidR="00000000" w:rsidRPr="00000000">
              <w:rPr>
                <w:rtl w:val="0"/>
              </w:rPr>
              <w:t xml:space="preserve">Full text 1: https://www.biorxiv.org/content/biorxiv/early/2024/04/06/2024.04.04.588105.full.pdf</w:t>
            </w:r>
          </w:p>
          <w:p w:rsidR="00000000" w:rsidDel="00000000" w:rsidP="00000000" w:rsidRDefault="00000000" w:rsidRPr="00000000" w14:paraId="000000B2">
            <w:pPr>
              <w:rPr/>
            </w:pPr>
            <w:r w:rsidDel="00000000" w:rsidR="00000000" w:rsidRPr="00000000">
              <w:rPr>
                <w:rtl w:val="0"/>
              </w:rPr>
              <w:t xml:space="preserve">Full text 2: https://bmcgenomics.biomedcentral.com/counter/pdf/10.1186/s12864-025-11508-x</w:t>
            </w:r>
          </w:p>
          <w:p w:rsidR="00000000" w:rsidDel="00000000" w:rsidP="00000000" w:rsidRDefault="00000000" w:rsidRPr="00000000" w14:paraId="000000B3">
            <w:pPr>
              <w:rPr/>
            </w:pPr>
            <w:r w:rsidDel="00000000" w:rsidR="00000000" w:rsidRPr="00000000">
              <w:rPr>
                <w:rtl w:val="0"/>
              </w:rPr>
              <w:t xml:space="preserve">Controller-registered target occurrence locator(s): occ-0001 (document_b94abc966b9c57ca4cb9.txt:p-0025); occ-0002 (document_ee70a2ea12d279c619be.txt:p-0019)</w:t>
            </w:r>
          </w:p>
        </w:tc>
        <w:tc>
          <w:tcPr>
            <w:tcMar>
              <w:top w:w="0.0" w:type="dxa"/>
              <w:left w:w="0.0" w:type="dxa"/>
              <w:bottom w:w="0.0" w:type="dxa"/>
              <w:right w:w="0.0" w:type="dxa"/>
            </w:tcMar>
          </w:tcPr>
          <w:p w:rsidR="00000000" w:rsidDel="00000000" w:rsidP="00000000" w:rsidRDefault="00000000" w:rsidRPr="00000000" w14:paraId="000000B4">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Supporting quote + locator:</w:t>
            </w:r>
            <w:r w:rsidDel="00000000" w:rsidR="00000000" w:rsidRPr="00000000">
              <w:rPr>
                <w:rFonts w:ascii="Merriweather" w:cs="Merriweather" w:eastAsia="Merriweather" w:hAnsi="Merriweather"/>
                <w:color w:val="222222"/>
                <w:sz w:val="27"/>
                <w:szCs w:val="27"/>
                <w:highlight w:val="white"/>
                <w:rtl w:val="0"/>
              </w:rPr>
              <w:t xml:space="preserve"> However, each of these tools were built on different frameworks with non-uniform input data formats while addressing different types of systematic errors or unwanted bias [</w:t>
            </w:r>
            <w:hyperlink r:id="rId30">
              <w:r w:rsidDel="00000000" w:rsidR="00000000" w:rsidRPr="00000000">
                <w:rPr>
                  <w:rFonts w:ascii="Merriweather" w:cs="Merriweather" w:eastAsia="Merriweather" w:hAnsi="Merriweather"/>
                  <w:color w:val="025e8d"/>
                  <w:sz w:val="27"/>
                  <w:szCs w:val="27"/>
                  <w:highlight w:val="white"/>
                  <w:u w:val="single"/>
                  <w:rtl w:val="0"/>
                </w:rPr>
                <w:t xml:space="preserve">19</w:t>
              </w:r>
            </w:hyperlink>
            <w:r w:rsidDel="00000000" w:rsidR="00000000" w:rsidRPr="00000000">
              <w:rPr>
                <w:rFonts w:ascii="Merriweather" w:cs="Merriweather" w:eastAsia="Merriweather" w:hAnsi="Merriweather"/>
                <w:color w:val="222222"/>
                <w:sz w:val="27"/>
                <w:szCs w:val="27"/>
                <w:highlight w:val="white"/>
                <w:rtl w:val="0"/>
              </w:rPr>
              <w:t xml:space="preserve">,</w:t>
            </w:r>
            <w:hyperlink r:id="rId31">
              <w:r w:rsidDel="00000000" w:rsidR="00000000" w:rsidRPr="00000000">
                <w:rPr>
                  <w:rFonts w:ascii="Merriweather" w:cs="Merriweather" w:eastAsia="Merriweather" w:hAnsi="Merriweather"/>
                  <w:color w:val="025e8d"/>
                  <w:sz w:val="27"/>
                  <w:szCs w:val="27"/>
                  <w:highlight w:val="white"/>
                  <w:u w:val="single"/>
                  <w:rtl w:val="0"/>
                </w:rPr>
                <w:t xml:space="preserve">20</w:t>
              </w:r>
            </w:hyperlink>
            <w:r w:rsidDel="00000000" w:rsidR="00000000" w:rsidRPr="00000000">
              <w:rPr>
                <w:rFonts w:ascii="Merriweather" w:cs="Merriweather" w:eastAsia="Merriweather" w:hAnsi="Merriweather"/>
                <w:color w:val="222222"/>
                <w:sz w:val="27"/>
                <w:szCs w:val="27"/>
                <w:highlight w:val="white"/>
                <w:rtl w:val="0"/>
              </w:rPr>
              <w:t xml:space="preserve">,</w:t>
            </w:r>
            <w:hyperlink r:id="rId32">
              <w:r w:rsidDel="00000000" w:rsidR="00000000" w:rsidRPr="00000000">
                <w:rPr>
                  <w:rFonts w:ascii="Merriweather" w:cs="Merriweather" w:eastAsia="Merriweather" w:hAnsi="Merriweather"/>
                  <w:color w:val="025e8d"/>
                  <w:sz w:val="27"/>
                  <w:szCs w:val="27"/>
                  <w:highlight w:val="white"/>
                  <w:u w:val="single"/>
                  <w:rtl w:val="0"/>
                </w:rPr>
                <w:t xml:space="preserve">21</w:t>
              </w:r>
            </w:hyperlink>
            <w:r w:rsidDel="00000000" w:rsidR="00000000" w:rsidRPr="00000000">
              <w:rPr>
                <w:rFonts w:ascii="Merriweather" w:cs="Merriweather" w:eastAsia="Merriweather" w:hAnsi="Merriweather"/>
                <w:color w:val="222222"/>
                <w:sz w:val="27"/>
                <w:szCs w:val="27"/>
                <w:highlight w:val="white"/>
                <w:rtl w:val="0"/>
              </w:rPr>
              <w:t xml:space="preserve">,</w:t>
            </w:r>
            <w:hyperlink r:id="rId33">
              <w:r w:rsidDel="00000000" w:rsidR="00000000" w:rsidRPr="00000000">
                <w:rPr>
                  <w:rFonts w:ascii="Merriweather" w:cs="Merriweather" w:eastAsia="Merriweather" w:hAnsi="Merriweather"/>
                  <w:color w:val="025e8d"/>
                  <w:sz w:val="27"/>
                  <w:szCs w:val="27"/>
                  <w:highlight w:val="white"/>
                  <w:u w:val="single"/>
                  <w:rtl w:val="0"/>
                </w:rPr>
                <w:t xml:space="preserve">22</w:t>
              </w:r>
            </w:hyperlink>
            <w:r w:rsidDel="00000000" w:rsidR="00000000" w:rsidRPr="00000000">
              <w:rPr>
                <w:rFonts w:ascii="Merriweather" w:cs="Merriweather" w:eastAsia="Merriweather" w:hAnsi="Merriweather"/>
                <w:color w:val="222222"/>
                <w:sz w:val="27"/>
                <w:szCs w:val="27"/>
                <w:highlight w:val="white"/>
                <w:rtl w:val="0"/>
              </w:rPr>
              <w:t xml:space="preserve">,</w:t>
            </w:r>
            <w:hyperlink r:id="rId34">
              <w:r w:rsidDel="00000000" w:rsidR="00000000" w:rsidRPr="00000000">
                <w:rPr>
                  <w:rFonts w:ascii="Merriweather" w:cs="Merriweather" w:eastAsia="Merriweather" w:hAnsi="Merriweather"/>
                  <w:color w:val="025e8d"/>
                  <w:sz w:val="27"/>
                  <w:szCs w:val="27"/>
                  <w:highlight w:val="white"/>
                  <w:u w:val="single"/>
                  <w:rtl w:val="0"/>
                </w:rPr>
                <w:t xml:space="preserve">23</w:t>
              </w:r>
            </w:hyperlink>
            <w:r w:rsidDel="00000000" w:rsidR="00000000" w:rsidRPr="00000000">
              <w:rPr>
                <w:rFonts w:ascii="Merriweather" w:cs="Merriweather" w:eastAsia="Merriweather" w:hAnsi="Merriweather"/>
                <w:color w:val="222222"/>
                <w:sz w:val="27"/>
                <w:szCs w:val="27"/>
                <w:highlight w:val="white"/>
                <w:rtl w:val="0"/>
              </w:rPr>
              <w:t xml:space="preserve">,</w:t>
            </w:r>
            <w:hyperlink r:id="rId35">
              <w:r w:rsidDel="00000000" w:rsidR="00000000" w:rsidRPr="00000000">
                <w:rPr>
                  <w:rFonts w:ascii="Merriweather" w:cs="Merriweather" w:eastAsia="Merriweather" w:hAnsi="Merriweather"/>
                  <w:color w:val="025e8d"/>
                  <w:sz w:val="27"/>
                  <w:szCs w:val="27"/>
                  <w:highlight w:val="white"/>
                  <w:u w:val="single"/>
                  <w:rtl w:val="0"/>
                </w:rPr>
                <w:t xml:space="preserve">24</w:t>
              </w:r>
            </w:hyperlink>
            <w:r w:rsidDel="00000000" w:rsidR="00000000" w:rsidRPr="00000000">
              <w:rPr>
                <w:rFonts w:ascii="Merriweather" w:cs="Merriweather" w:eastAsia="Merriweather" w:hAnsi="Merriweather"/>
                <w:color w:val="222222"/>
                <w:sz w:val="27"/>
                <w:szCs w:val="27"/>
                <w:highlight w:val="white"/>
                <w:rtl w:val="0"/>
              </w:rPr>
              <w:t xml:space="preserve">,</w:t>
            </w:r>
            <w:hyperlink r:id="rId36">
              <w:r w:rsidDel="00000000" w:rsidR="00000000" w:rsidRPr="00000000">
                <w:rPr>
                  <w:rFonts w:ascii="Merriweather" w:cs="Merriweather" w:eastAsia="Merriweather" w:hAnsi="Merriweather"/>
                  <w:color w:val="025e8d"/>
                  <w:sz w:val="27"/>
                  <w:szCs w:val="27"/>
                  <w:highlight w:val="white"/>
                  <w:u w:val="single"/>
                  <w:rtl w:val="0"/>
                </w:rPr>
                <w:t xml:space="preserve">25</w:t>
              </w:r>
            </w:hyperlink>
            <w:r w:rsidDel="00000000" w:rsidR="00000000" w:rsidRPr="00000000">
              <w:rPr>
                <w:rFonts w:ascii="Merriweather" w:cs="Merriweather" w:eastAsia="Merriweather" w:hAnsi="Merriweather"/>
                <w:color w:val="222222"/>
                <w:sz w:val="27"/>
                <w:szCs w:val="27"/>
                <w:highlight w:val="white"/>
                <w:rtl w:val="0"/>
              </w:rPr>
              <w:t xml:space="preserve">,</w:t>
            </w:r>
            <w:hyperlink r:id="rId37">
              <w:r w:rsidDel="00000000" w:rsidR="00000000" w:rsidRPr="00000000">
                <w:rPr>
                  <w:rFonts w:ascii="Merriweather" w:cs="Merriweather" w:eastAsia="Merriweather" w:hAnsi="Merriweather"/>
                  <w:color w:val="025e8d"/>
                  <w:sz w:val="27"/>
                  <w:szCs w:val="27"/>
                  <w:highlight w:val="white"/>
                  <w:u w:val="single"/>
                  <w:rtl w:val="0"/>
                </w:rPr>
                <w:t xml:space="preserve">26</w:t>
              </w:r>
            </w:hyperlink>
            <w:r w:rsidDel="00000000" w:rsidR="00000000" w:rsidRPr="00000000">
              <w:rPr>
                <w:rFonts w:ascii="Merriweather" w:cs="Merriweather" w:eastAsia="Merriweather" w:hAnsi="Merriweather"/>
                <w:color w:val="222222"/>
                <w:sz w:val="27"/>
                <w:szCs w:val="27"/>
                <w:highlight w:val="white"/>
                <w:rtl w:val="0"/>
              </w:rPr>
              <w:t xml:space="preserve">]. </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0">
            <w:pPr>
              <w:rPr/>
            </w:pPr>
            <w:r w:rsidDel="00000000" w:rsidR="00000000" w:rsidRPr="00000000">
              <w:rPr>
                <w:b w:val="1"/>
                <w:bCs w:val="1"/>
                <w:rtl w:val="0"/>
              </w:rPr>
              <w:t xml:space="preserve">SCGEN-HV-010</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C2">
            <w:pPr>
              <w:rPr/>
            </w:pPr>
            <w:r w:rsidDel="00000000" w:rsidR="00000000" w:rsidRPr="00000000">
              <w:rPr>
                <w:b w:val="1"/>
                <w:bCs w:val="1"/>
                <w:rtl w:val="0"/>
              </w:rPr>
              <w:t xml:space="preserve">Learning Perturbation-specific Cell Representations for Prediction of Transcriptional Response across Cellular Contexts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DOI: 10.1101/2023.03.20.533433</w:t>
            </w:r>
          </w:p>
          <w:p w:rsidR="00000000" w:rsidDel="00000000" w:rsidP="00000000" w:rsidRDefault="00000000" w:rsidRPr="00000000" w14:paraId="000000C4">
            <w:pPr>
              <w:rPr/>
            </w:pPr>
            <w:r w:rsidDel="00000000" w:rsidR="00000000" w:rsidRPr="00000000">
              <w:rPr>
                <w:rtl w:val="0"/>
              </w:rPr>
              <w:t xml:space="preserve">Article page: https://doi.org/10.1101/2023.03.20.533433</w:t>
            </w:r>
          </w:p>
          <w:p w:rsidR="00000000" w:rsidDel="00000000" w:rsidP="00000000" w:rsidRDefault="00000000" w:rsidRPr="00000000" w14:paraId="000000C5">
            <w:pPr>
              <w:rPr/>
            </w:pPr>
            <w:r w:rsidDel="00000000" w:rsidR="00000000" w:rsidRPr="00000000">
              <w:rPr>
                <w:rtl w:val="0"/>
              </w:rPr>
              <w:t xml:space="preserve">Full text 1: https://www.biorxiv.org/content/biorxiv/early/2023/03/23/2023.03.20.533433.full.pdf</w:t>
            </w:r>
          </w:p>
          <w:p w:rsidR="00000000" w:rsidDel="00000000" w:rsidP="00000000" w:rsidRDefault="00000000" w:rsidRPr="00000000" w14:paraId="000000C6">
            <w:pPr>
              <w:rPr/>
            </w:pPr>
            <w:r w:rsidDel="00000000" w:rsidR="00000000" w:rsidRPr="00000000">
              <w:rPr>
                <w:rtl w:val="0"/>
              </w:rPr>
              <w:t xml:space="preserve">Controller-registered target occurrence locator(s): occ-0001 (document_01301fc720e62a99efc8.txt:p-0002); occ-0002 (document_01301fc720e62a99efc8.txt:p-0003); occ-0003 (document_01301fc720e62a99efc8.txt:p-0008); occ-0004 (document_01301fc720e62a99efc8.txt:p-0008); occ-0005 (document_01301fc720e62a99efc8.txt:p-0009); occ-0006 (document_01301fc720e62a99efc8.txt:p-0009); occ-0007 (document_01301fc720e62a99efc8.txt:p-0009); occ-0008 (document_01301fc720e62a99efc8.txt:p-0009); occ-0009 (document_01301fc720e62a99efc8.txt:p-0011); occ-0010 (document_01301fc720e62a99efc8.txt:p-0011); occ-0011 (document_01301fc720e62a99efc8.txt:p-0011); occ-0012 (document_01301fc720e62a99efc8.txt:p-0011); occ-0013 (document_01301fc720e62a99efc8.txt:p-0013)</w:t>
            </w:r>
          </w:p>
        </w:tc>
        <w:tc>
          <w:tcPr>
            <w:tcMar>
              <w:top w:w="0.0" w:type="dxa"/>
              <w:left w:w="0.0" w:type="dxa"/>
              <w:bottom w:w="0.0" w:type="dxa"/>
              <w:right w:w="0.0" w:type="dxa"/>
            </w:tcMar>
          </w:tcPr>
          <w:p w:rsidR="00000000" w:rsidDel="00000000" w:rsidP="00000000" w:rsidRDefault="00000000" w:rsidRPr="00000000" w14:paraId="000000C7">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Supporting quote + locator:</w:t>
            </w:r>
            <w:r w:rsidDel="00000000" w:rsidR="00000000" w:rsidRPr="00000000">
              <w:rPr>
                <w:rFonts w:ascii="Lucida Sans" w:cs="Lucida Sans" w:eastAsia="Lucida Sans" w:hAnsi="Lucida Sans"/>
                <w:color w:val="191919"/>
                <w:sz w:val="22"/>
                <w:szCs w:val="22"/>
                <w:highlight w:val="white"/>
                <w:rtl w:val="0"/>
              </w:rPr>
              <w:t xml:space="preserve"> We benchmarked the predictive performance of PerturbX to 1) a baseline model that discards cell line information and predicts the average effect (DE) over all the training cell lines, and 2) scGen (</w:t>
            </w:r>
            <w:hyperlink r:id="rId38">
              <w:r w:rsidDel="00000000" w:rsidR="00000000" w:rsidRPr="00000000">
                <w:rPr>
                  <w:rFonts w:ascii="Lucida Sans" w:cs="Lucida Sans" w:eastAsia="Lucida Sans" w:hAnsi="Lucida Sans"/>
                  <w:b w:val="1"/>
                  <w:bCs w:val="1"/>
                  <w:color w:val="808080"/>
                  <w:sz w:val="22"/>
                  <w:szCs w:val="22"/>
                  <w:highlight w:val="white"/>
                  <w:u w:val="none"/>
                  <w:rtl w:val="0"/>
                </w:rPr>
                <w:t xml:space="preserve">Lotfollahi et al., 2019</w:t>
              </w:r>
            </w:hyperlink>
            <w:r w:rsidDel="00000000" w:rsidR="00000000" w:rsidRPr="00000000">
              <w:rPr>
                <w:rFonts w:ascii="Lucida Sans" w:cs="Lucida Sans" w:eastAsia="Lucida Sans" w:hAnsi="Lucida Sans"/>
                <w:color w:val="191919"/>
                <w:sz w:val="22"/>
                <w:szCs w:val="22"/>
                <w:highlight w:val="white"/>
                <w:rtl w:val="0"/>
              </w:rPr>
              <w:t xml:space="preserve">), which utilizes a conditional VAE and latent space arithmetics to predict the perturbed single cell distribution in unseen cell types.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3">
            <w:pPr>
              <w:rPr/>
            </w:pPr>
            <w:r w:rsidDel="00000000" w:rsidR="00000000" w:rsidRPr="00000000">
              <w:rPr>
                <w:b w:val="1"/>
                <w:bCs w:val="1"/>
                <w:rtl w:val="0"/>
              </w:rPr>
              <w:t xml:space="preserve">SCGEN-HV-002</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D5">
            <w:pPr>
              <w:rPr/>
            </w:pPr>
            <w:r w:rsidDel="00000000" w:rsidR="00000000" w:rsidRPr="00000000">
              <w:rPr>
                <w:b w:val="1"/>
                <w:bCs w:val="1"/>
                <w:rtl w:val="0"/>
              </w:rPr>
              <w:t xml:space="preserve">Species-agnostic transfer learning for cross-species transcriptomics data integration without gene orthology</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DOI: 10.1093/bib/bbae004</w:t>
            </w:r>
          </w:p>
          <w:p w:rsidR="00000000" w:rsidDel="00000000" w:rsidP="00000000" w:rsidRDefault="00000000" w:rsidRPr="00000000" w14:paraId="000000D7">
            <w:pPr>
              <w:rPr/>
            </w:pPr>
            <w:r w:rsidDel="00000000" w:rsidR="00000000" w:rsidRPr="00000000">
              <w:rPr>
                <w:rtl w:val="0"/>
              </w:rPr>
              <w:t xml:space="preserve">Article page: https://doi.org/10.1093/bib/bbae004</w:t>
            </w:r>
          </w:p>
          <w:p w:rsidR="00000000" w:rsidDel="00000000" w:rsidP="00000000" w:rsidRDefault="00000000" w:rsidRPr="00000000" w14:paraId="000000D8">
            <w:pPr>
              <w:rPr/>
            </w:pPr>
            <w:r w:rsidDel="00000000" w:rsidR="00000000" w:rsidRPr="00000000">
              <w:rPr>
                <w:rtl w:val="0"/>
              </w:rPr>
              <w:t xml:space="preserve">Full text 1: https://www.biorxiv.org/content/biorxiv/early/2023/08/14/2023.08.11.552752.full.pdf</w:t>
            </w:r>
          </w:p>
          <w:p w:rsidR="00000000" w:rsidDel="00000000" w:rsidP="00000000" w:rsidRDefault="00000000" w:rsidRPr="00000000" w14:paraId="000000D9">
            <w:pPr>
              <w:rPr/>
            </w:pPr>
            <w:r w:rsidDel="00000000" w:rsidR="00000000" w:rsidRPr="00000000">
              <w:rPr>
                <w:rtl w:val="0"/>
              </w:rPr>
              <w:t xml:space="preserve">Controller-registered target occurrence locator(s): occ-0001 (document_79d3810f985d5821fe1d.txt:p-0003); occ-0002 (document_79d3810f985d5821fe1d.txt:p-0005); occ-0003 (document_79d3810f985d5821fe1d.txt:p-0005); occ-0004 (document_79d3810f985d5821fe1d.txt:p-0034)</w:t>
            </w:r>
          </w:p>
        </w:tc>
        <w:tc>
          <w:tcPr>
            <w:tcMar>
              <w:top w:w="0.0" w:type="dxa"/>
              <w:left w:w="0.0" w:type="dxa"/>
              <w:bottom w:w="0.0" w:type="dxa"/>
              <w:right w:w="0.0" w:type="dxa"/>
            </w:tcMar>
          </w:tcPr>
          <w:p w:rsidR="00000000" w:rsidDel="00000000" w:rsidP="00000000" w:rsidRDefault="00000000" w:rsidRPr="00000000" w14:paraId="000000DA">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Supporting quote + locator:</w:t>
            </w:r>
            <w:r w:rsidDel="00000000" w:rsidR="00000000" w:rsidRPr="00000000">
              <w:rPr>
                <w:rFonts w:ascii="Merriweather" w:cs="Merriweather" w:eastAsia="Merriweather" w:hAnsi="Merriweather"/>
                <w:color w:val="2a2a2a"/>
                <w:sz w:val="23"/>
                <w:szCs w:val="23"/>
                <w:highlight w:val="white"/>
                <w:rtl w:val="0"/>
              </w:rPr>
              <w:t xml:space="preserve"> Previously, scGEN has shown that vector arithmetics on latent space can predict gene signatures of unseen cell types in different species in the lps-stimulated macrophage dataset [</w:t>
            </w:r>
            <w:hyperlink r:id="rId39">
              <w:r w:rsidDel="00000000" w:rsidR="00000000" w:rsidRPr="00000000">
                <w:rPr>
                  <w:rFonts w:ascii="Merriweather" w:cs="Merriweather" w:eastAsia="Merriweather" w:hAnsi="Merriweather"/>
                  <w:color w:val="006fb7"/>
                  <w:sz w:val="23"/>
                  <w:szCs w:val="23"/>
                  <w:highlight w:val="white"/>
                  <w:u w:val="single"/>
                  <w:rtl w:val="0"/>
                </w:rPr>
                <w:t xml:space="preserve">35</w:t>
              </w:r>
            </w:hyperlink>
            <w:r w:rsidDel="00000000" w:rsidR="00000000" w:rsidRPr="00000000">
              <w:rPr>
                <w:rFonts w:ascii="Merriweather" w:cs="Merriweather" w:eastAsia="Merriweather" w:hAnsi="Merriweather"/>
                <w:color w:val="2a2a2a"/>
                <w:sz w:val="23"/>
                <w:szCs w:val="23"/>
                <w:highlight w:val="white"/>
                <w:rtl w:val="0"/>
              </w:rPr>
              <w:t xml:space="preserve">]. Likewise, we analyzed SATL on the same dataset.</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6">
            <w:pPr>
              <w:rPr/>
            </w:pPr>
            <w:r w:rsidDel="00000000" w:rsidR="00000000" w:rsidRPr="00000000">
              <w:rPr>
                <w:b w:val="1"/>
                <w:bCs w:val="1"/>
                <w:rtl w:val="0"/>
              </w:rPr>
              <w:t xml:space="preserve">SCGEN-HV-021</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E8">
            <w:pPr>
              <w:rPr/>
            </w:pPr>
            <w:r w:rsidDel="00000000" w:rsidR="00000000" w:rsidRPr="00000000">
              <w:rPr>
                <w:b w:val="1"/>
                <w:bCs w:val="1"/>
                <w:rtl w:val="0"/>
              </w:rPr>
              <w:t xml:space="preserve">Combinatorial prediction of therapeutic perturbations using causally inspired neural networks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DOI: 10.1038/s41551-025-01481-x</w:t>
            </w:r>
          </w:p>
          <w:p w:rsidR="00000000" w:rsidDel="00000000" w:rsidP="00000000" w:rsidRDefault="00000000" w:rsidRPr="00000000" w14:paraId="000000EA">
            <w:pPr>
              <w:rPr/>
            </w:pPr>
            <w:r w:rsidDel="00000000" w:rsidR="00000000" w:rsidRPr="00000000">
              <w:rPr>
                <w:rtl w:val="0"/>
              </w:rPr>
              <w:t xml:space="preserve">Article page: https://doi.org/10.1038/s41551-025-01481-x</w:t>
            </w:r>
          </w:p>
          <w:p w:rsidR="00000000" w:rsidDel="00000000" w:rsidP="00000000" w:rsidRDefault="00000000" w:rsidRPr="00000000" w14:paraId="000000EB">
            <w:pPr>
              <w:rPr/>
            </w:pPr>
            <w:r w:rsidDel="00000000" w:rsidR="00000000" w:rsidRPr="00000000">
              <w:rPr>
                <w:rtl w:val="0"/>
              </w:rPr>
              <w:t xml:space="preserve">Full text 1: https://www.nature.com/articles/s41551-025-01481-x.pdf</w:t>
            </w:r>
          </w:p>
          <w:p w:rsidR="00000000" w:rsidDel="00000000" w:rsidP="00000000" w:rsidRDefault="00000000" w:rsidRPr="00000000" w14:paraId="000000EC">
            <w:pPr>
              <w:rPr/>
            </w:pPr>
            <w:r w:rsidDel="00000000" w:rsidR="00000000" w:rsidRPr="00000000">
              <w:rPr>
                <w:rtl w:val="0"/>
              </w:rPr>
              <w:t xml:space="preserve">Controller-registered target occurrence locator(s): occ-0001 (document_6fd74ea9f2adc84c8130.txt:p-0003); occ-0002 (document_6fd74ea9f2adc84c8130.txt:p-0005); occ-0003 (document_6fd74ea9f2adc84c8130.txt:p-0006); occ-0004 (document_6fd74ea9f2adc84c8130.txt:p-0007); occ-0005 (document_6fd74ea9f2adc84c8130.txt:p-0008); occ-0006 (document_6fd74ea9f2adc84c8130.txt:p-0008); occ-0007 (document_6fd74ea9f2adc84c8130.txt:p-0008); occ-0008 (document_6fd74ea9f2adc84c8130.txt:p-0009); occ-0009 (document_6fd74ea9f2adc84c8130.txt:p-0015); occ-0010 (document_6fd74ea9f2adc84c8130.txt:p-0015); occ-0011 (document_6fd74ea9f2adc84c8130.txt:p-0015); occ-0012 (document_6fd74ea9f2adc84c8130.txt:p-0015); occ-0013 (document_6fd74ea9f2adc84c8130.txt:p-0015); occ-0014 (document_6fd74ea9f2adc84c8130.txt:p-0015); occ-0015 (document_6fd74ea9f2adc84c8130.txt:p-0015); occ-0016 (document_6fd74ea9f2adc84c8130.txt:p-0015); occ-0017 (document_6fd74ea9f2adc84c8130.txt:p-0016); occ-0018 (document_6fd74ea9f2adc84c8130.txt:p-0017); occ-0019 (document_6fd74ea9f2adc84c8130.txt:p-0020); occ-0020 (document_6fd74ea9f2adc84c8130.txt:p-0020); occ-0021 (document_6fd74ea9f2adc84c8130.txt:p-0020); occ-0022 (document_6fd74ea9f2adc84c8130.txt:p-0021); occ-0023 (document_6fd74ea9f2adc84c8130.txt:p-0021); occ-0024 (document_6fd74ea9f2adc84c8130.txt:p-0021); occ-0025 (document_6fd74ea9f2adc84c8130.txt:p-0021); occ-0026 (document_6fd74ea9f2adc84c8130.txt:p-0021); occ-0027 (document_6fd74ea9f2adc84c8130.txt:p-0021); occ-0028 (document_6fd74ea9f2adc84c8130.txt:p-0021); occ-0029 (document_6fd74ea9f2adc84c8130.txt:p-0021)</w:t>
            </w:r>
          </w:p>
        </w:tc>
        <w:tc>
          <w:tcPr>
            <w:tcMar>
              <w:top w:w="0.0" w:type="dxa"/>
              <w:left w:w="0.0" w:type="dxa"/>
              <w:bottom w:w="0.0" w:type="dxa"/>
              <w:right w:w="0.0" w:type="dxa"/>
            </w:tcMar>
          </w:tcPr>
          <w:p w:rsidR="00000000" w:rsidDel="00000000" w:rsidP="00000000" w:rsidRDefault="00000000" w:rsidRPr="00000000" w14:paraId="000000ED">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Supporting quote + locator:</w:t>
            </w:r>
            <w:r w:rsidDel="00000000" w:rsidR="00000000" w:rsidRPr="00000000">
              <w:rPr>
                <w:rFonts w:ascii="Palatino" w:cs="Palatino" w:eastAsia="Palatino" w:hAnsi="Palatino"/>
                <w:color w:val="222222"/>
                <w:sz w:val="27"/>
                <w:szCs w:val="27"/>
                <w:highlight w:val="white"/>
                <w:rtl w:val="0"/>
              </w:rPr>
              <w:t xml:space="preserve"> PDGrapher achieves the second-best overall rankings (Extended Data Fig. </w:t>
            </w:r>
            <w:hyperlink r:id="rId40">
              <w:r w:rsidDel="00000000" w:rsidR="00000000" w:rsidRPr="00000000">
                <w:rPr>
                  <w:rFonts w:ascii="Palatino" w:cs="Palatino" w:eastAsia="Palatino" w:hAnsi="Palatino"/>
                  <w:color w:val="025e8d"/>
                  <w:sz w:val="27"/>
                  <w:szCs w:val="27"/>
                  <w:highlight w:val="white"/>
                  <w:u w:val="single"/>
                  <w:rtl w:val="0"/>
                </w:rPr>
                <w:t xml:space="preserve">2d</w:t>
              </w:r>
            </w:hyperlink>
            <w:r w:rsidDel="00000000" w:rsidR="00000000" w:rsidRPr="00000000">
              <w:rPr>
                <w:rFonts w:ascii="Palatino" w:cs="Palatino" w:eastAsia="Palatino" w:hAnsi="Palatino"/>
                <w:color w:val="222222"/>
                <w:sz w:val="27"/>
                <w:szCs w:val="27"/>
                <w:highlight w:val="white"/>
                <w:rtl w:val="0"/>
              </w:rPr>
              <w:t xml:space="preserve">), closely following scGEN, which obtained the highest nDCG values (Extended Data Fig. </w:t>
            </w:r>
            <w:hyperlink r:id="rId41">
              <w:r w:rsidDel="00000000" w:rsidR="00000000" w:rsidRPr="00000000">
                <w:rPr>
                  <w:rFonts w:ascii="Palatino" w:cs="Palatino" w:eastAsia="Palatino" w:hAnsi="Palatino"/>
                  <w:color w:val="025e8d"/>
                  <w:sz w:val="27"/>
                  <w:szCs w:val="27"/>
                  <w:highlight w:val="white"/>
                  <w:u w:val="single"/>
                  <w:rtl w:val="0"/>
                </w:rPr>
                <w:t xml:space="preserve">2b</w:t>
              </w:r>
            </w:hyperlink>
            <w:r w:rsidDel="00000000" w:rsidR="00000000" w:rsidRPr="00000000">
              <w:rPr>
                <w:rFonts w:ascii="Palatino" w:cs="Palatino" w:eastAsia="Palatino" w:hAnsi="Palatino"/>
                <w:color w:val="222222"/>
                <w:sz w:val="27"/>
                <w:szCs w:val="27"/>
                <w:highlight w:val="white"/>
                <w:rtl w:val="0"/>
              </w:rPr>
              <w:t xml:space="preserve">) but showed weaker performance when evaluating only the top-ranked predicted targets (partially accurate prediction and recall@1).</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9">
            <w:pPr>
              <w:rPr/>
            </w:pPr>
            <w:r w:rsidDel="00000000" w:rsidR="00000000" w:rsidRPr="00000000">
              <w:rPr>
                <w:b w:val="1"/>
                <w:bCs w:val="1"/>
                <w:rtl w:val="0"/>
              </w:rPr>
              <w:t xml:space="preserve">SCGEN-HV-046</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FB">
            <w:pPr>
              <w:rPr/>
            </w:pPr>
            <w:r w:rsidDel="00000000" w:rsidR="00000000" w:rsidRPr="00000000">
              <w:rPr>
                <w:b w:val="1"/>
                <w:bCs w:val="1"/>
                <w:rtl w:val="0"/>
              </w:rPr>
              <w:t xml:space="preserve">Biological network-inspired interpretable variational autoencoder</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DOI: 10.1101/2020.12.17.423310</w:t>
            </w:r>
          </w:p>
          <w:p w:rsidR="00000000" w:rsidDel="00000000" w:rsidP="00000000" w:rsidRDefault="00000000" w:rsidRPr="00000000" w14:paraId="000000FD">
            <w:pPr>
              <w:rPr/>
            </w:pPr>
            <w:r w:rsidDel="00000000" w:rsidR="00000000" w:rsidRPr="00000000">
              <w:rPr>
                <w:rtl w:val="0"/>
              </w:rPr>
              <w:t xml:space="preserve">Article page: https://doi.org/10.1101/2020.12.17.423310</w:t>
            </w:r>
          </w:p>
          <w:p w:rsidR="00000000" w:rsidDel="00000000" w:rsidP="00000000" w:rsidRDefault="00000000" w:rsidRPr="00000000" w14:paraId="000000FE">
            <w:pPr>
              <w:rPr/>
            </w:pPr>
            <w:r w:rsidDel="00000000" w:rsidR="00000000" w:rsidRPr="00000000">
              <w:rPr>
                <w:rtl w:val="0"/>
              </w:rPr>
              <w:t xml:space="preserve">Full text 1: https://www.biorxiv.org/content/biorxiv/early/2020/12/19/2020.12.17.423310.full.pdf</w:t>
            </w:r>
          </w:p>
          <w:p w:rsidR="00000000" w:rsidDel="00000000" w:rsidP="00000000" w:rsidRDefault="00000000" w:rsidRPr="00000000" w14:paraId="000000FF">
            <w:pPr>
              <w:rPr/>
            </w:pPr>
            <w:r w:rsidDel="00000000" w:rsidR="00000000" w:rsidRPr="00000000">
              <w:rPr>
                <w:rtl w:val="0"/>
              </w:rPr>
              <w:t xml:space="preserve">Controller-registered target occurrence locator(s): occ-0001 (document_62ca3a461f8c2418ce78.txt:p-0008); occ-0002 (document_62ca3a461f8c2418ce78.txt:p-0008); occ-0003 (document_62ca3a461f8c2418ce78.txt:p-0025); occ-0004 (document_62ca3a461f8c2418ce78.txt:p-0033); occ-0005 (document_62ca3a461f8c2418ce78.txt:p-0051); occ-0006 (document_62ca3a461f8c2418ce78.txt:p-0080)</w:t>
            </w:r>
          </w:p>
        </w:tc>
        <w:tc>
          <w:tcPr>
            <w:tcMar>
              <w:top w:w="0.0" w:type="dxa"/>
              <w:left w:w="0.0" w:type="dxa"/>
              <w:bottom w:w="0.0" w:type="dxa"/>
              <w:right w:w="0.0" w:type="dxa"/>
            </w:tcMar>
          </w:tcPr>
          <w:p w:rsidR="00000000" w:rsidDel="00000000" w:rsidP="00000000" w:rsidRDefault="00000000" w:rsidRPr="00000000" w14:paraId="00000100">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Supporting quote + locator:</w:t>
            </w:r>
            <w:r w:rsidDel="00000000" w:rsidR="00000000" w:rsidRPr="00000000">
              <w:rPr>
                <w:rtl w:val="0"/>
              </w:rPr>
              <w:t xml:space="preserve"> For example, while theoretically our model could be used for interpretable response prediction using latent vector arithmetics in a similar fashion to scGen10, the limited generative capacity of our approach sacrifices predictive performance for interpretability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C">
            <w:pPr>
              <w:rPr/>
            </w:pPr>
            <w:r w:rsidDel="00000000" w:rsidR="00000000" w:rsidRPr="00000000">
              <w:rPr>
                <w:b w:val="1"/>
                <w:bCs w:val="1"/>
                <w:rtl w:val="0"/>
              </w:rPr>
              <w:t xml:space="preserve">SCGEN-HV-020</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0E">
            <w:pPr>
              <w:rPr/>
            </w:pPr>
            <w:r w:rsidDel="00000000" w:rsidR="00000000" w:rsidRPr="00000000">
              <w:rPr>
                <w:b w:val="1"/>
                <w:bCs w:val="1"/>
                <w:rtl w:val="0"/>
              </w:rPr>
              <w:t xml:space="preserve">Domain adaptation for supervised integration of scRNA-seq data</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DOI: 10.1038/s42003-023-04668-7</w:t>
            </w:r>
          </w:p>
          <w:p w:rsidR="00000000" w:rsidDel="00000000" w:rsidP="00000000" w:rsidRDefault="00000000" w:rsidRPr="00000000" w14:paraId="00000110">
            <w:pPr>
              <w:rPr/>
            </w:pPr>
            <w:r w:rsidDel="00000000" w:rsidR="00000000" w:rsidRPr="00000000">
              <w:rPr>
                <w:rtl w:val="0"/>
              </w:rPr>
              <w:t xml:space="preserve">Article page: https://doi.org/10.1038/s42003-023-04668-7</w:t>
            </w:r>
          </w:p>
          <w:p w:rsidR="00000000" w:rsidDel="00000000" w:rsidP="00000000" w:rsidRDefault="00000000" w:rsidRPr="00000000" w14:paraId="00000111">
            <w:pPr>
              <w:rPr/>
            </w:pPr>
            <w:r w:rsidDel="00000000" w:rsidR="00000000" w:rsidRPr="00000000">
              <w:rPr>
                <w:rtl w:val="0"/>
              </w:rPr>
              <w:t xml:space="preserve">Full text 1: https://www.nature.com/articles/s42003-023-04668-7.pdf</w:t>
            </w:r>
          </w:p>
          <w:p w:rsidR="00000000" w:rsidDel="00000000" w:rsidP="00000000" w:rsidRDefault="00000000" w:rsidRPr="00000000" w14:paraId="00000112">
            <w:pPr>
              <w:rPr/>
            </w:pPr>
            <w:r w:rsidDel="00000000" w:rsidR="00000000" w:rsidRPr="00000000">
              <w:rPr>
                <w:rtl w:val="0"/>
              </w:rPr>
              <w:t xml:space="preserve">Controller-registered target occurrence locator(s): occ-0001 (document_c05ec999502739b245b9.txt:p-0002)</w:t>
            </w:r>
          </w:p>
        </w:tc>
        <w:tc>
          <w:tcPr>
            <w:tcMar>
              <w:top w:w="0.0" w:type="dxa"/>
              <w:left w:w="0.0" w:type="dxa"/>
              <w:bottom w:w="0.0" w:type="dxa"/>
              <w:right w:w="0.0" w:type="dxa"/>
            </w:tcMar>
          </w:tcPr>
          <w:p w:rsidR="00000000" w:rsidDel="00000000" w:rsidP="00000000" w:rsidRDefault="00000000" w:rsidRPr="00000000" w14:paraId="00000113">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Supporting quote + locator:</w:t>
            </w:r>
            <w:r w:rsidDel="00000000" w:rsidR="00000000" w:rsidRPr="00000000">
              <w:rPr>
                <w:rFonts w:ascii="Quattrocento Sans" w:cs="Quattrocento Sans" w:eastAsia="Quattrocento Sans" w:hAnsi="Quattrocento Sans"/>
                <w:color w:val="222222"/>
                <w:sz w:val="27"/>
                <w:szCs w:val="27"/>
                <w:highlight w:val="white"/>
                <w:rtl w:val="0"/>
              </w:rPr>
              <w:t xml:space="preserve"> A few examples of popular methods include canonical correlation analysis (SeuratV2</w:t>
            </w:r>
            <w:hyperlink r:id="rId42">
              <w:r w:rsidDel="00000000" w:rsidR="00000000" w:rsidRPr="00000000">
                <w:rPr>
                  <w:rFonts w:ascii="Quattrocento Sans" w:cs="Quattrocento Sans" w:eastAsia="Quattrocento Sans" w:hAnsi="Quattrocento Sans"/>
                  <w:color w:val="025e8d"/>
                  <w:u w:val="single"/>
                  <w:vertAlign w:val="superscript"/>
                  <w:rtl w:val="0"/>
                </w:rPr>
                <w:t xml:space="preserve">3</w:t>
              </w:r>
            </w:hyperlink>
            <w:r w:rsidDel="00000000" w:rsidR="00000000" w:rsidRPr="00000000">
              <w:rPr>
                <w:rFonts w:ascii="Quattrocento Sans" w:cs="Quattrocento Sans" w:eastAsia="Quattrocento Sans" w:hAnsi="Quattrocento Sans"/>
                <w:color w:val="222222"/>
                <w:sz w:val="27"/>
                <w:szCs w:val="27"/>
                <w:highlight w:val="white"/>
                <w:rtl w:val="0"/>
              </w:rPr>
              <w:t xml:space="preserve">), mutual nearest neighbor approach (MNN Correct</w:t>
            </w:r>
            <w:hyperlink r:id="rId43">
              <w:r w:rsidDel="00000000" w:rsidR="00000000" w:rsidRPr="00000000">
                <w:rPr>
                  <w:rFonts w:ascii="Quattrocento Sans" w:cs="Quattrocento Sans" w:eastAsia="Quattrocento Sans" w:hAnsi="Quattrocento Sans"/>
                  <w:color w:val="025e8d"/>
                  <w:u w:val="single"/>
                  <w:vertAlign w:val="superscript"/>
                  <w:rtl w:val="0"/>
                </w:rPr>
                <w:t xml:space="preserve">4</w:t>
              </w:r>
            </w:hyperlink>
            <w:r w:rsidDel="00000000" w:rsidR="00000000" w:rsidRPr="00000000">
              <w:rPr>
                <w:rFonts w:ascii="Quattrocento Sans" w:cs="Quattrocento Sans" w:eastAsia="Quattrocento Sans" w:hAnsi="Quattrocento Sans"/>
                <w:color w:val="222222"/>
                <w:sz w:val="27"/>
                <w:szCs w:val="27"/>
                <w:highlight w:val="white"/>
                <w:rtl w:val="0"/>
              </w:rPr>
              <w:t xml:space="preserve"> and fastMNN</w:t>
            </w:r>
            <w:hyperlink r:id="rId44">
              <w:r w:rsidDel="00000000" w:rsidR="00000000" w:rsidRPr="00000000">
                <w:rPr>
                  <w:rFonts w:ascii="Quattrocento Sans" w:cs="Quattrocento Sans" w:eastAsia="Quattrocento Sans" w:hAnsi="Quattrocento Sans"/>
                  <w:color w:val="025e8d"/>
                  <w:u w:val="single"/>
                  <w:vertAlign w:val="superscript"/>
                  <w:rtl w:val="0"/>
                </w:rPr>
                <w:t xml:space="preserve">5</w:t>
              </w:r>
            </w:hyperlink>
            <w:r w:rsidDel="00000000" w:rsidR="00000000" w:rsidRPr="00000000">
              <w:rPr>
                <w:rFonts w:ascii="Quattrocento Sans" w:cs="Quattrocento Sans" w:eastAsia="Quattrocento Sans" w:hAnsi="Quattrocento Sans"/>
                <w:color w:val="222222"/>
                <w:sz w:val="27"/>
                <w:szCs w:val="27"/>
                <w:highlight w:val="white"/>
                <w:rtl w:val="0"/>
              </w:rPr>
              <w:t xml:space="preserve">, Scanorama</w:t>
            </w:r>
            <w:hyperlink r:id="rId45">
              <w:r w:rsidDel="00000000" w:rsidR="00000000" w:rsidRPr="00000000">
                <w:rPr>
                  <w:rFonts w:ascii="Quattrocento Sans" w:cs="Quattrocento Sans" w:eastAsia="Quattrocento Sans" w:hAnsi="Quattrocento Sans"/>
                  <w:color w:val="025e8d"/>
                  <w:u w:val="single"/>
                  <w:vertAlign w:val="superscript"/>
                  <w:rtl w:val="0"/>
                </w:rPr>
                <w:t xml:space="preserve">6</w:t>
              </w:r>
            </w:hyperlink>
            <w:r w:rsidDel="00000000" w:rsidR="00000000" w:rsidRPr="00000000">
              <w:rPr>
                <w:rFonts w:ascii="Quattrocento Sans" w:cs="Quattrocento Sans" w:eastAsia="Quattrocento Sans" w:hAnsi="Quattrocento Sans"/>
                <w:color w:val="222222"/>
                <w:sz w:val="27"/>
                <w:szCs w:val="27"/>
                <w:highlight w:val="white"/>
                <w:rtl w:val="0"/>
              </w:rPr>
              <w:t xml:space="preserve">, BBKNN</w:t>
            </w:r>
            <w:hyperlink r:id="rId46">
              <w:r w:rsidDel="00000000" w:rsidR="00000000" w:rsidRPr="00000000">
                <w:rPr>
                  <w:rFonts w:ascii="Quattrocento Sans" w:cs="Quattrocento Sans" w:eastAsia="Quattrocento Sans" w:hAnsi="Quattrocento Sans"/>
                  <w:color w:val="025e8d"/>
                  <w:u w:val="single"/>
                  <w:vertAlign w:val="superscript"/>
                  <w:rtl w:val="0"/>
                </w:rPr>
                <w:t xml:space="preserve">7</w:t>
              </w:r>
            </w:hyperlink>
            <w:r w:rsidDel="00000000" w:rsidR="00000000" w:rsidRPr="00000000">
              <w:rPr>
                <w:rFonts w:ascii="Quattrocento Sans" w:cs="Quattrocento Sans" w:eastAsia="Quattrocento Sans" w:hAnsi="Quattrocento Sans"/>
                <w:color w:val="222222"/>
                <w:sz w:val="27"/>
                <w:szCs w:val="27"/>
                <w:highlight w:val="white"/>
                <w:rtl w:val="0"/>
              </w:rPr>
              <w:t xml:space="preserve">), nonnegative matrix factorization (LIGER</w:t>
            </w:r>
            <w:hyperlink r:id="rId47">
              <w:r w:rsidDel="00000000" w:rsidR="00000000" w:rsidRPr="00000000">
                <w:rPr>
                  <w:rFonts w:ascii="Quattrocento Sans" w:cs="Quattrocento Sans" w:eastAsia="Quattrocento Sans" w:hAnsi="Quattrocento Sans"/>
                  <w:color w:val="025e8d"/>
                  <w:u w:val="single"/>
                  <w:vertAlign w:val="superscript"/>
                  <w:rtl w:val="0"/>
                </w:rPr>
                <w:t xml:space="preserve">8</w:t>
              </w:r>
            </w:hyperlink>
            <w:r w:rsidDel="00000000" w:rsidR="00000000" w:rsidRPr="00000000">
              <w:rPr>
                <w:rFonts w:ascii="Quattrocento Sans" w:cs="Quattrocento Sans" w:eastAsia="Quattrocento Sans" w:hAnsi="Quattrocento Sans"/>
                <w:color w:val="222222"/>
                <w:sz w:val="27"/>
                <w:szCs w:val="27"/>
                <w:highlight w:val="white"/>
                <w:rtl w:val="0"/>
              </w:rPr>
              <w:t xml:space="preserve">), and variational autoencoder (scVI</w:t>
            </w:r>
            <w:hyperlink r:id="rId48">
              <w:r w:rsidDel="00000000" w:rsidR="00000000" w:rsidRPr="00000000">
                <w:rPr>
                  <w:rFonts w:ascii="Quattrocento Sans" w:cs="Quattrocento Sans" w:eastAsia="Quattrocento Sans" w:hAnsi="Quattrocento Sans"/>
                  <w:color w:val="025e8d"/>
                  <w:u w:val="single"/>
                  <w:vertAlign w:val="superscript"/>
                  <w:rtl w:val="0"/>
                </w:rPr>
                <w:t xml:space="preserve">9</w:t>
              </w:r>
            </w:hyperlink>
            <w:r w:rsidDel="00000000" w:rsidR="00000000" w:rsidRPr="00000000">
              <w:rPr>
                <w:rFonts w:ascii="Quattrocento Sans" w:cs="Quattrocento Sans" w:eastAsia="Quattrocento Sans" w:hAnsi="Quattrocento Sans"/>
                <w:color w:val="222222"/>
                <w:sz w:val="27"/>
                <w:szCs w:val="27"/>
                <w:highlight w:val="white"/>
                <w:rtl w:val="0"/>
              </w:rPr>
              <w:t xml:space="preserve">, scGen</w:t>
            </w:r>
            <w:hyperlink r:id="rId49">
              <w:r w:rsidDel="00000000" w:rsidR="00000000" w:rsidRPr="00000000">
                <w:rPr>
                  <w:rFonts w:ascii="Quattrocento Sans" w:cs="Quattrocento Sans" w:eastAsia="Quattrocento Sans" w:hAnsi="Quattrocento Sans"/>
                  <w:color w:val="025e8d"/>
                  <w:u w:val="single"/>
                  <w:vertAlign w:val="superscript"/>
                  <w:rtl w:val="0"/>
                </w:rPr>
                <w:t xml:space="preserve">10</w:t>
              </w:r>
            </w:hyperlink>
            <w:r w:rsidDel="00000000" w:rsidR="00000000" w:rsidRPr="00000000">
              <w:rPr>
                <w:rFonts w:ascii="Quattrocento Sans" w:cs="Quattrocento Sans" w:eastAsia="Quattrocento Sans" w:hAnsi="Quattrocento Sans"/>
                <w:color w:val="222222"/>
                <w:sz w:val="27"/>
                <w:szCs w:val="27"/>
                <w:highlight w:val="white"/>
                <w:rtl w:val="0"/>
              </w:rPr>
              <w:t xml:space="preserve">). </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F">
            <w:pPr>
              <w:rPr/>
            </w:pPr>
            <w:r w:rsidDel="00000000" w:rsidR="00000000" w:rsidRPr="00000000">
              <w:rPr>
                <w:b w:val="1"/>
                <w:bCs w:val="1"/>
                <w:rtl w:val="0"/>
              </w:rPr>
              <w:t xml:space="preserve">SCGEN-HV-003</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21">
            <w:pPr>
              <w:rPr/>
            </w:pPr>
            <w:r w:rsidDel="00000000" w:rsidR="00000000" w:rsidRPr="00000000">
              <w:rPr>
                <w:b w:val="1"/>
                <w:bCs w:val="1"/>
                <w:rtl w:val="0"/>
              </w:rPr>
              <w:t xml:space="preserve">Modelling stem cell differentiation related processes—A practical overview for biologists</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DOI: 10.1002/1873-3468.70395</w:t>
            </w:r>
          </w:p>
          <w:p w:rsidR="00000000" w:rsidDel="00000000" w:rsidP="00000000" w:rsidRDefault="00000000" w:rsidRPr="00000000" w14:paraId="00000123">
            <w:pPr>
              <w:rPr/>
            </w:pPr>
            <w:r w:rsidDel="00000000" w:rsidR="00000000" w:rsidRPr="00000000">
              <w:rPr>
                <w:rtl w:val="0"/>
              </w:rPr>
              <w:t xml:space="preserve">Article page: https://doi.org/10.1002/1873-3468.70395</w:t>
            </w:r>
          </w:p>
          <w:p w:rsidR="00000000" w:rsidDel="00000000" w:rsidP="00000000" w:rsidRDefault="00000000" w:rsidRPr="00000000" w14:paraId="00000124">
            <w:pPr>
              <w:rPr/>
            </w:pPr>
            <w:r w:rsidDel="00000000" w:rsidR="00000000" w:rsidRPr="00000000">
              <w:rPr>
                <w:rtl w:val="0"/>
              </w:rPr>
              <w:t xml:space="preserve">Full text 1: https://ris.utwente.nl/ws/files/546291702/FEBS_Letters_-_2026_-_Zeegelaar_-_Modelling_stem_cell_differentiation_related_processes_A_practical_overview_for_biologists.pdf</w:t>
            </w:r>
          </w:p>
          <w:p w:rsidR="00000000" w:rsidDel="00000000" w:rsidP="00000000" w:rsidRDefault="00000000" w:rsidRPr="00000000" w14:paraId="00000125">
            <w:pPr>
              <w:rPr/>
            </w:pPr>
            <w:r w:rsidDel="00000000" w:rsidR="00000000" w:rsidRPr="00000000">
              <w:rPr>
                <w:rtl w:val="0"/>
              </w:rPr>
              <w:t xml:space="preserve">Controller-registered target occurrence locator(s): occ-0001 (document_b87f691ad0b918d74b4f.txt:p-0013); occ-0002 (document_b87f691ad0b918d74b4f.txt:p-0016); occ-0003 (document_b87f691ad0b918d74b4f.txt:p-0020)</w:t>
            </w:r>
          </w:p>
        </w:tc>
        <w:tc>
          <w:tcPr>
            <w:tcMar>
              <w:top w:w="0.0" w:type="dxa"/>
              <w:left w:w="0.0" w:type="dxa"/>
              <w:bottom w:w="0.0" w:type="dxa"/>
              <w:right w:w="0.0" w:type="dxa"/>
            </w:tcMar>
          </w:tcPr>
          <w:p w:rsidR="00000000" w:rsidDel="00000000" w:rsidP="00000000" w:rsidRDefault="00000000" w:rsidRPr="00000000" w14:paraId="00000126">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Biological insight:Yes</w:t>
            </w: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Supporting quote + locator:</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Variational autoencoder-based</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models, such as scGen, have been used to predict tran-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scriptional responses to gene perturbation by knockout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or drug treatment, enabling in silico prioritisation of</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experimental intervention </w:t>
            </w:r>
            <w:r w:rsidDel="00000000" w:rsidR="00000000" w:rsidRPr="00000000">
              <w:rPr>
                <w:rFonts w:ascii="Helvetica Neue" w:cs="Helvetica Neue" w:eastAsia="Helvetica Neue" w:hAnsi="Helvetica Neue"/>
                <w:b w:val="0"/>
                <w:bCs w:val="0"/>
                <w:i w:val="0"/>
                <w:iCs w:val="0"/>
                <w:smallCaps w:val="0"/>
                <w:strike w:val="0"/>
                <w:color w:val="0000ff"/>
                <w:sz w:val="14"/>
                <w:szCs w:val="14"/>
                <w:u w:val="none"/>
                <w:shd w:fill="auto" w:val="clear"/>
                <w:vertAlign w:val="baseline"/>
                <w:rtl w:val="0"/>
              </w:rPr>
              <w:t xml:space="preserve">[60]</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7">
            <w:pPr>
              <w:rPr/>
            </w:pPr>
            <w:r w:rsidDel="00000000" w:rsidR="00000000" w:rsidRPr="00000000">
              <w:rPr>
                <w:b w:val="1"/>
                <w:bCs w:val="1"/>
                <w:rtl w:val="0"/>
              </w:rPr>
              <w:t xml:space="preserve">SCGEN-HV-042</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39">
            <w:pPr>
              <w:rPr/>
            </w:pPr>
            <w:r w:rsidDel="00000000" w:rsidR="00000000" w:rsidRPr="00000000">
              <w:rPr>
                <w:b w:val="1"/>
                <w:bCs w:val="1"/>
                <w:rtl w:val="0"/>
              </w:rPr>
              <w:t xml:space="preserve">Embeddings from language models are good learners for single-cell data analysis</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DOI: 10.1016/j.patter.2025.101431</w:t>
            </w:r>
          </w:p>
          <w:p w:rsidR="00000000" w:rsidDel="00000000" w:rsidP="00000000" w:rsidRDefault="00000000" w:rsidRPr="00000000" w14:paraId="0000013B">
            <w:pPr>
              <w:rPr/>
            </w:pPr>
            <w:r w:rsidDel="00000000" w:rsidR="00000000" w:rsidRPr="00000000">
              <w:rPr>
                <w:rtl w:val="0"/>
              </w:rPr>
              <w:t xml:space="preserve">Article page: https://doi.org/10.1016/j.patter.2025.101431</w:t>
            </w:r>
          </w:p>
          <w:p w:rsidR="00000000" w:rsidDel="00000000" w:rsidP="00000000" w:rsidRDefault="00000000" w:rsidRPr="00000000" w14:paraId="0000013C">
            <w:pPr>
              <w:rPr/>
            </w:pPr>
            <w:r w:rsidDel="00000000" w:rsidR="00000000" w:rsidRPr="00000000">
              <w:rPr>
                <w:rtl w:val="0"/>
              </w:rPr>
              <w:t xml:space="preserve">Full text 1: https://www.researchsquare.com/article/rs-4014784/latest.pdf</w:t>
            </w:r>
          </w:p>
          <w:p w:rsidR="00000000" w:rsidDel="00000000" w:rsidP="00000000" w:rsidRDefault="00000000" w:rsidRPr="00000000" w14:paraId="0000013D">
            <w:pPr>
              <w:rPr/>
            </w:pPr>
            <w:r w:rsidDel="00000000" w:rsidR="00000000" w:rsidRPr="00000000">
              <w:rPr>
                <w:rtl w:val="0"/>
              </w:rPr>
              <w:t xml:space="preserve">Controller-registered target occurrence locator(s): occ-0001 (document_9023646e3bd30df62acb.txt:p-0025)</w:t>
            </w:r>
          </w:p>
        </w:tc>
        <w:tc>
          <w:tcPr>
            <w:tcMar>
              <w:top w:w="0.0" w:type="dxa"/>
              <w:left w:w="0.0" w:type="dxa"/>
              <w:bottom w:w="0.0" w:type="dxa"/>
              <w:right w:w="0.0" w:type="dxa"/>
            </w:tcMar>
          </w:tcPr>
          <w:p w:rsidR="00000000" w:rsidDel="00000000" w:rsidP="00000000" w:rsidRDefault="00000000" w:rsidRPr="00000000" w14:paraId="0000013E">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Biological insight:Yes</w:t>
            </w: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Supporting quote + locator:</w:t>
            </w:r>
            <w:r w:rsidDel="00000000" w:rsidR="00000000" w:rsidRPr="00000000">
              <w:rPr>
                <w:rFonts w:ascii="Helvetica Neue" w:cs="Helvetica Neue" w:eastAsia="Helvetica Neue" w:hAnsi="Helvetica Neue"/>
                <w:color w:val="2e2e2e"/>
                <w:highlight w:val="white"/>
                <w:rtl w:val="0"/>
              </w:rPr>
              <w:t xml:space="preserve"> To this end, we focused on three distinct tasks spanning both chemical perturbations</w:t>
            </w:r>
            <w:hyperlink r:id="rId50">
              <w:r w:rsidDel="00000000" w:rsidR="00000000" w:rsidRPr="00000000">
                <w:rPr>
                  <w:rFonts w:ascii="Helvetica Neue" w:cs="Helvetica Neue" w:eastAsia="Helvetica Neue" w:hAnsi="Helvetica Neue"/>
                  <w:color w:val="005789"/>
                  <w:sz w:val="18"/>
                  <w:szCs w:val="18"/>
                  <w:u w:val="none"/>
                  <w:vertAlign w:val="superscript"/>
                  <w:rtl w:val="0"/>
                </w:rPr>
                <w:t xml:space="preserve">104</w:t>
              </w:r>
            </w:hyperlink>
            <w:r w:rsidDel="00000000" w:rsidR="00000000" w:rsidRPr="00000000">
              <w:rPr>
                <w:rFonts w:ascii="Helvetica Neue" w:cs="Helvetica Neue" w:eastAsia="Helvetica Neue" w:hAnsi="Helvetica Neue"/>
                <w:color w:val="2e2e2e"/>
                <w:highlight w:val="white"/>
                <w:rtl w:val="0"/>
              </w:rPr>
              <w:t xml:space="preserve"> and gene-level perturbations (e.g., CRISPR-based perturb-seq).</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A">
            <w:pPr>
              <w:rPr/>
            </w:pPr>
            <w:r w:rsidDel="00000000" w:rsidR="00000000" w:rsidRPr="00000000">
              <w:rPr>
                <w:b w:val="1"/>
                <w:bCs w:val="1"/>
                <w:rtl w:val="0"/>
              </w:rPr>
              <w:t xml:space="preserve">SCGEN-HV-027</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4C">
            <w:pPr>
              <w:rPr/>
            </w:pPr>
            <w:r w:rsidDel="00000000" w:rsidR="00000000" w:rsidRPr="00000000">
              <w:rPr>
                <w:b w:val="1"/>
                <w:bCs w:val="1"/>
                <w:rtl w:val="0"/>
              </w:rPr>
              <w:t xml:space="preserve">Single-cell RNA-seq reveals spatially restricted multicellular fibrotic niches during lung fibrosis</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DOI: 10.1101/569855</w:t>
            </w:r>
          </w:p>
          <w:p w:rsidR="00000000" w:rsidDel="00000000" w:rsidP="00000000" w:rsidRDefault="00000000" w:rsidRPr="00000000" w14:paraId="0000014E">
            <w:pPr>
              <w:rPr/>
            </w:pPr>
            <w:r w:rsidDel="00000000" w:rsidR="00000000" w:rsidRPr="00000000">
              <w:rPr>
                <w:rtl w:val="0"/>
              </w:rPr>
              <w:t xml:space="preserve">Article page: https://doi.org/10.1101/569855</w:t>
            </w:r>
          </w:p>
          <w:p w:rsidR="00000000" w:rsidDel="00000000" w:rsidP="00000000" w:rsidRDefault="00000000" w:rsidRPr="00000000" w14:paraId="0000014F">
            <w:pPr>
              <w:rPr/>
            </w:pPr>
            <w:r w:rsidDel="00000000" w:rsidR="00000000" w:rsidRPr="00000000">
              <w:rPr>
                <w:rtl w:val="0"/>
              </w:rPr>
              <w:t xml:space="preserve">Full text 1: https://www.biorxiv.org/content/biorxiv/early/2019/03/06/569855.full.pdf</w:t>
            </w:r>
          </w:p>
          <w:p w:rsidR="00000000" w:rsidDel="00000000" w:rsidP="00000000" w:rsidRDefault="00000000" w:rsidRPr="00000000" w14:paraId="00000150">
            <w:pPr>
              <w:rPr/>
            </w:pPr>
            <w:r w:rsidDel="00000000" w:rsidR="00000000" w:rsidRPr="00000000">
              <w:rPr>
                <w:rtl w:val="0"/>
              </w:rPr>
              <w:t xml:space="preserve">No controller-registered target occurrence; independently audit citation location and evidence coverage.</w:t>
            </w:r>
          </w:p>
        </w:tc>
        <w:tc>
          <w:tcPr>
            <w:tcMar>
              <w:top w:w="0.0" w:type="dxa"/>
              <w:left w:w="0.0" w:type="dxa"/>
              <w:bottom w:w="0.0" w:type="dxa"/>
              <w:right w:w="0.0" w:type="dxa"/>
            </w:tcMar>
          </w:tcPr>
          <w:p w:rsidR="00000000" w:rsidDel="00000000" w:rsidP="00000000" w:rsidRDefault="00000000" w:rsidRPr="00000000" w14:paraId="00000151">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Supporting quote + locator:</w:t>
            </w:r>
            <w:r w:rsidDel="00000000" w:rsidR="00000000" w:rsidRPr="00000000">
              <w:rPr>
                <w:rFonts w:ascii="Avenir" w:cs="Avenir" w:eastAsia="Avenir" w:hAnsi="Avenir"/>
                <w:color w:val="000000"/>
                <w:highlight w:val="white"/>
                <w:rtl w:val="0"/>
              </w:rPr>
              <w:t xml:space="preserve"> Computational consolidation of single-cell RNA sequencing datasets generated in other models of fibrosis is a promising approach to generate hypotheses with respect to fibrosis pathogenesis that can be tested with causal genetic or pharmacological interventions [</w:t>
            </w:r>
            <w:hyperlink r:id="rId51">
              <w:r w:rsidDel="00000000" w:rsidR="00000000" w:rsidRPr="00000000">
                <w:rPr>
                  <w:rFonts w:ascii="Avenir" w:cs="Avenir" w:eastAsia="Avenir" w:hAnsi="Avenir"/>
                  <w:color w:val="0563c1"/>
                  <w:highlight w:val="white"/>
                  <w:u w:val="none"/>
                  <w:rtl w:val="0"/>
                </w:rPr>
                <w:t xml:space="preserve">39</w:t>
              </w:r>
            </w:hyperlink>
            <w:r w:rsidDel="00000000" w:rsidR="00000000" w:rsidRPr="00000000">
              <w:rPr>
                <w:rFonts w:ascii="Avenir" w:cs="Avenir" w:eastAsia="Avenir" w:hAnsi="Avenir"/>
                <w:color w:val="000000"/>
                <w:highlight w:val="white"/>
                <w:rtl w:val="0"/>
              </w:rPr>
              <w:t xml:space="preserve">].</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D">
            <w:pPr>
              <w:rPr/>
            </w:pPr>
            <w:r w:rsidDel="00000000" w:rsidR="00000000" w:rsidRPr="00000000">
              <w:rPr>
                <w:b w:val="1"/>
                <w:bCs w:val="1"/>
                <w:rtl w:val="0"/>
              </w:rPr>
              <w:t xml:space="preserve">SCGEN-HV-033</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5F">
            <w:pPr>
              <w:rPr/>
            </w:pPr>
            <w:r w:rsidDel="00000000" w:rsidR="00000000" w:rsidRPr="00000000">
              <w:rPr>
                <w:b w:val="1"/>
                <w:bCs w:val="1"/>
                <w:rtl w:val="0"/>
              </w:rPr>
              <w:t xml:space="preserve">Learning interpretable cellular and gene signature embeddings from single-cell transcriptomic data</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DOI: 10.1038/s41467-021-25534-2</w:t>
            </w:r>
          </w:p>
          <w:p w:rsidR="00000000" w:rsidDel="00000000" w:rsidP="00000000" w:rsidRDefault="00000000" w:rsidRPr="00000000" w14:paraId="00000161">
            <w:pPr>
              <w:rPr/>
            </w:pPr>
            <w:r w:rsidDel="00000000" w:rsidR="00000000" w:rsidRPr="00000000">
              <w:rPr>
                <w:rtl w:val="0"/>
              </w:rPr>
              <w:t xml:space="preserve">Article page: https://doi.org/10.1038/s41467-021-25534-2</w:t>
            </w:r>
          </w:p>
          <w:p w:rsidR="00000000" w:rsidDel="00000000" w:rsidP="00000000" w:rsidRDefault="00000000" w:rsidRPr="00000000" w14:paraId="00000162">
            <w:pPr>
              <w:rPr/>
            </w:pPr>
            <w:r w:rsidDel="00000000" w:rsidR="00000000" w:rsidRPr="00000000">
              <w:rPr>
                <w:rtl w:val="0"/>
              </w:rPr>
              <w:t xml:space="preserve">Full text 1: https://www.nature.com/articles/s41467-021-25534-2.pdf</w:t>
            </w:r>
          </w:p>
          <w:p w:rsidR="00000000" w:rsidDel="00000000" w:rsidP="00000000" w:rsidRDefault="00000000" w:rsidRPr="00000000" w14:paraId="00000163">
            <w:pPr>
              <w:rPr/>
            </w:pPr>
            <w:r w:rsidDel="00000000" w:rsidR="00000000" w:rsidRPr="00000000">
              <w:rPr>
                <w:rtl w:val="0"/>
              </w:rPr>
              <w:t xml:space="preserve">Full text 2: https://www.biorxiv.org/content/biorxiv/early/2021/06/10/2021.01.13.426593.full.pdf</w:t>
            </w:r>
          </w:p>
          <w:p w:rsidR="00000000" w:rsidDel="00000000" w:rsidP="00000000" w:rsidRDefault="00000000" w:rsidRPr="00000000" w14:paraId="00000164">
            <w:pPr>
              <w:rPr/>
            </w:pPr>
            <w:r w:rsidDel="00000000" w:rsidR="00000000" w:rsidRPr="00000000">
              <w:rPr>
                <w:rtl w:val="0"/>
              </w:rPr>
              <w:t xml:space="preserve">Controller-registered target occurrence locator(s): occ-0001 (document_792fe740c44cb4cb3ffb.txt:p-0002); occ-0002 (document_792fe740c44cb4cb3ffb.txt:p-0014); occ-0003 (document_1726b16a80b9449cb429.txt:p-0003); occ-0004 (document_1726b16a80b9449cb429.txt:p-0022)</w:t>
            </w:r>
          </w:p>
        </w:tc>
        <w:tc>
          <w:tcPr>
            <w:tcMar>
              <w:top w:w="0.0" w:type="dxa"/>
              <w:left w:w="0.0" w:type="dxa"/>
              <w:bottom w:w="0.0" w:type="dxa"/>
              <w:right w:w="0.0" w:type="dxa"/>
            </w:tcMar>
          </w:tcPr>
          <w:p w:rsidR="00000000" w:rsidDel="00000000" w:rsidP="00000000" w:rsidRDefault="00000000" w:rsidRPr="00000000" w14:paraId="00000165">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Supporting quote + locator:</w:t>
            </w:r>
            <w:r w:rsidDel="00000000" w:rsidR="00000000" w:rsidRPr="00000000">
              <w:rPr>
                <w:rFonts w:ascii="Palatino" w:cs="Palatino" w:eastAsia="Palatino" w:hAnsi="Palatino"/>
                <w:color w:val="222222"/>
                <w:sz w:val="27"/>
                <w:szCs w:val="27"/>
                <w:highlight w:val="white"/>
                <w:rtl w:val="0"/>
              </w:rPr>
              <w:t xml:space="preserve"> Lotfollahi et al.</w:t>
            </w:r>
            <w:hyperlink r:id="rId52">
              <w:r w:rsidDel="00000000" w:rsidR="00000000" w:rsidRPr="00000000">
                <w:rPr>
                  <w:rFonts w:ascii="Palatino" w:cs="Palatino" w:eastAsia="Palatino" w:hAnsi="Palatino"/>
                  <w:color w:val="025e8d"/>
                  <w:u w:val="single"/>
                  <w:vertAlign w:val="superscript"/>
                  <w:rtl w:val="0"/>
                </w:rPr>
                <w:t xml:space="preserve">26</w:t>
              </w:r>
            </w:hyperlink>
            <w:r w:rsidDel="00000000" w:rsidR="00000000" w:rsidRPr="00000000">
              <w:rPr>
                <w:rFonts w:ascii="Palatino" w:cs="Palatino" w:eastAsia="Palatino" w:hAnsi="Palatino"/>
                <w:color w:val="222222"/>
                <w:sz w:val="27"/>
                <w:szCs w:val="27"/>
                <w:highlight w:val="white"/>
                <w:rtl w:val="0"/>
              </w:rPr>
              <w:t xml:space="preserve"> developed a VAE model called scGen to infer the expression difference due to perturbation conditions by latent space interpolation.</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71">
            <w:pPr>
              <w:rPr/>
            </w:pPr>
            <w:r w:rsidDel="00000000" w:rsidR="00000000" w:rsidRPr="00000000">
              <w:rPr>
                <w:b w:val="1"/>
                <w:bCs w:val="1"/>
                <w:rtl w:val="0"/>
              </w:rPr>
              <w:t xml:space="preserve">SCGEN-HV-034</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73">
            <w:pPr>
              <w:rPr/>
            </w:pPr>
            <w:r w:rsidDel="00000000" w:rsidR="00000000" w:rsidRPr="00000000">
              <w:rPr>
                <w:b w:val="1"/>
                <w:bCs w:val="1"/>
                <w:rtl w:val="0"/>
              </w:rPr>
              <w:t xml:space="preserve">Detecting subtle transcriptomic perturbations induced by lncRNAs knock-down in single-cell CRISPRi screening using a new sparse supervised autoencoder neural network</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DOI: 10.3389/fbinf.2024.1340339</w:t>
            </w:r>
          </w:p>
          <w:p w:rsidR="00000000" w:rsidDel="00000000" w:rsidP="00000000" w:rsidRDefault="00000000" w:rsidRPr="00000000" w14:paraId="00000175">
            <w:pPr>
              <w:rPr/>
            </w:pPr>
            <w:r w:rsidDel="00000000" w:rsidR="00000000" w:rsidRPr="00000000">
              <w:rPr>
                <w:rtl w:val="0"/>
              </w:rPr>
              <w:t xml:space="preserve">Article page: https://doi.org/10.3389/fbinf.2024.1340339</w:t>
            </w:r>
          </w:p>
          <w:p w:rsidR="00000000" w:rsidDel="00000000" w:rsidP="00000000" w:rsidRDefault="00000000" w:rsidRPr="00000000" w14:paraId="00000176">
            <w:pPr>
              <w:rPr/>
            </w:pPr>
            <w:r w:rsidDel="00000000" w:rsidR="00000000" w:rsidRPr="00000000">
              <w:rPr>
                <w:rtl w:val="0"/>
              </w:rPr>
              <w:t xml:space="preserve">Full text 1: https://www.biorxiv.org/content/biorxiv/early/2023/07/11/2023.07.11.548494.full.pdf</w:t>
            </w:r>
          </w:p>
          <w:p w:rsidR="00000000" w:rsidDel="00000000" w:rsidP="00000000" w:rsidRDefault="00000000" w:rsidRPr="00000000" w14:paraId="00000177">
            <w:pPr>
              <w:rPr/>
            </w:pPr>
            <w:r w:rsidDel="00000000" w:rsidR="00000000" w:rsidRPr="00000000">
              <w:rPr>
                <w:rtl w:val="0"/>
              </w:rPr>
              <w:t xml:space="preserve">Full text 2: https://hal.science/hal-04795816v1/file/Truchi_Frontiers_Bioinfo24.pdf</w:t>
            </w:r>
          </w:p>
          <w:p w:rsidR="00000000" w:rsidDel="00000000" w:rsidP="00000000" w:rsidRDefault="00000000" w:rsidRPr="00000000" w14:paraId="00000178">
            <w:pPr>
              <w:rPr/>
            </w:pPr>
            <w:r w:rsidDel="00000000" w:rsidR="00000000" w:rsidRPr="00000000">
              <w:rPr>
                <w:rtl w:val="0"/>
              </w:rPr>
              <w:t xml:space="preserve">Controller-registered target occurrence locator(s): occ-0001 (document_d9f816edbc1045f84712.txt:p-0018)</w:t>
            </w:r>
          </w:p>
        </w:tc>
        <w:tc>
          <w:tcPr>
            <w:tcMar>
              <w:top w:w="0.0" w:type="dxa"/>
              <w:left w:w="0.0" w:type="dxa"/>
              <w:bottom w:w="0.0" w:type="dxa"/>
              <w:right w:w="0.0" w:type="dxa"/>
            </w:tcMar>
          </w:tcPr>
          <w:p w:rsidR="00000000" w:rsidDel="00000000" w:rsidP="00000000" w:rsidRDefault="00000000" w:rsidRPr="00000000" w14:paraId="00000179">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Supporting quote + locator:</w:t>
            </w:r>
            <w:r w:rsidDel="00000000" w:rsidR="00000000" w:rsidRPr="00000000">
              <w:rPr>
                <w:rFonts w:ascii="Helvetica Neue" w:cs="Helvetica Neue" w:eastAsia="Helvetica Neue" w:hAnsi="Helvetica Neue"/>
                <w:color w:val="000000"/>
                <w:highlight w:val="white"/>
                <w:rtl w:val="0"/>
              </w:rPr>
              <w:t xml:space="preserve"> For example, VAEs have been applied to scRNA-seq to predict cell response to biological perturbations (</w:t>
            </w:r>
            <w:r w:rsidDel="00000000" w:rsidR="00000000" w:rsidRPr="00000000">
              <w:rPr>
                <w:rtl w:val="0"/>
              </w:rPr>
              <w:t xml:space="preserve">Lotfollahi et al., 2019</w:t>
            </w:r>
            <w:r w:rsidDel="00000000" w:rsidR="00000000" w:rsidRPr="00000000">
              <w:rPr>
                <w:rFonts w:ascii="Helvetica Neue" w:cs="Helvetica Neue" w:eastAsia="Helvetica Neue" w:hAnsi="Helvetica Neue"/>
                <w:color w:val="000000"/>
                <w:highlight w:val="white"/>
                <w:rtl w:val="0"/>
              </w:rPr>
              <w:t xml:space="preserve">) and Omics dataset (</w:t>
            </w:r>
            <w:r w:rsidDel="00000000" w:rsidR="00000000" w:rsidRPr="00000000">
              <w:rPr>
                <w:rtl w:val="0"/>
              </w:rPr>
              <w:t xml:space="preserve">Eltager et al., 2023</w:t>
            </w:r>
            <w:r w:rsidDel="00000000" w:rsidR="00000000" w:rsidRPr="00000000">
              <w:rPr>
                <w:rFonts w:ascii="Helvetica Neue" w:cs="Helvetica Neue" w:eastAsia="Helvetica Neue" w:hAnsi="Helvetica Neue"/>
                <w:color w:val="000000"/>
                <w:highlight w:val="white"/>
                <w:rtl w:val="0"/>
              </w:rPr>
              <w:t xml:space="preserve">). </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85">
            <w:pPr>
              <w:rPr/>
            </w:pPr>
            <w:r w:rsidDel="00000000" w:rsidR="00000000" w:rsidRPr="00000000">
              <w:rPr>
                <w:b w:val="1"/>
                <w:bCs w:val="1"/>
                <w:rtl w:val="0"/>
              </w:rPr>
              <w:t xml:space="preserve">SCGEN-HV-012</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87">
            <w:pPr>
              <w:rPr/>
            </w:pPr>
            <w:r w:rsidDel="00000000" w:rsidR="00000000" w:rsidRPr="00000000">
              <w:rPr>
                <w:b w:val="1"/>
                <w:bCs w:val="1"/>
                <w:rtl w:val="0"/>
              </w:rPr>
              <w:t xml:space="preserve">scVAE: variational auto-encoders for single-cell gene expression data.</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DOI: 10.1093/bioinformatics/btaa293</w:t>
            </w:r>
          </w:p>
          <w:p w:rsidR="00000000" w:rsidDel="00000000" w:rsidP="00000000" w:rsidRDefault="00000000" w:rsidRPr="00000000" w14:paraId="00000189">
            <w:pPr>
              <w:rPr/>
            </w:pPr>
            <w:r w:rsidDel="00000000" w:rsidR="00000000" w:rsidRPr="00000000">
              <w:rPr>
                <w:rtl w:val="0"/>
              </w:rPr>
              <w:t xml:space="preserve">Article page: https://doi.org/10.1093/bioinformatics/btaa293</w:t>
            </w:r>
          </w:p>
          <w:p w:rsidR="00000000" w:rsidDel="00000000" w:rsidP="00000000" w:rsidRDefault="00000000" w:rsidRPr="00000000" w14:paraId="0000018A">
            <w:pPr>
              <w:rPr/>
            </w:pPr>
            <w:r w:rsidDel="00000000" w:rsidR="00000000" w:rsidRPr="00000000">
              <w:rPr>
                <w:rtl w:val="0"/>
              </w:rPr>
              <w:t xml:space="preserve">Full text 1: https://www.biorxiv.org/content/biorxiv/early/2019/10/02/318295.full.pdf</w:t>
            </w:r>
          </w:p>
          <w:p w:rsidR="00000000" w:rsidDel="00000000" w:rsidP="00000000" w:rsidRDefault="00000000" w:rsidRPr="00000000" w14:paraId="0000018B">
            <w:pPr>
              <w:rPr/>
            </w:pPr>
            <w:r w:rsidDel="00000000" w:rsidR="00000000" w:rsidRPr="00000000">
              <w:rPr>
                <w:rtl w:val="0"/>
              </w:rPr>
              <w:t xml:space="preserve">No controller-registered target occurrence; independently audit citation location and evidence coverage.</w:t>
            </w:r>
          </w:p>
        </w:tc>
        <w:tc>
          <w:tcPr>
            <w:tcMar>
              <w:top w:w="0.0" w:type="dxa"/>
              <w:left w:w="0.0" w:type="dxa"/>
              <w:bottom w:w="0.0" w:type="dxa"/>
              <w:right w:w="0.0" w:type="dxa"/>
            </w:tcMar>
          </w:tcPr>
          <w:p w:rsidR="00000000" w:rsidDel="00000000" w:rsidP="00000000" w:rsidRDefault="00000000" w:rsidRPr="00000000" w14:paraId="0000018C">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Supporting quote + locator:</w:t>
            </w:r>
            <w:r w:rsidDel="00000000" w:rsidR="00000000" w:rsidRPr="00000000">
              <w:rPr>
                <w:rFonts w:ascii="Merriweather" w:cs="Merriweather" w:eastAsia="Merriweather" w:hAnsi="Merriweather"/>
                <w:color w:val="2a2a2a"/>
                <w:sz w:val="23"/>
                <w:szCs w:val="23"/>
                <w:highlight w:val="white"/>
                <w:rtl w:val="0"/>
              </w:rPr>
              <w:t xml:space="preserve"> As mentioned above, it should also be possible to combine encodings of the cells in the latent space and produce in-between cells like </w:t>
            </w:r>
            <w:hyperlink r:id="rId53">
              <w:r w:rsidDel="00000000" w:rsidR="00000000" w:rsidRPr="00000000">
                <w:rPr>
                  <w:rFonts w:ascii="Merriweather" w:cs="Merriweather" w:eastAsia="Merriweather" w:hAnsi="Merriweather"/>
                  <w:color w:val="006fb7"/>
                  <w:sz w:val="23"/>
                  <w:szCs w:val="23"/>
                  <w:highlight w:val="white"/>
                  <w:u w:val="single"/>
                  <w:rtl w:val="0"/>
                </w:rPr>
                <w:t xml:space="preserve">Lotfollahi </w:t>
              </w:r>
            </w:hyperlink>
            <w:hyperlink r:id="rId54">
              <w:r w:rsidDel="00000000" w:rsidR="00000000" w:rsidRPr="00000000">
                <w:rPr>
                  <w:rFonts w:ascii="inherit" w:cs="inherit" w:eastAsia="inherit" w:hAnsi="inherit"/>
                  <w:i w:val="1"/>
                  <w:iCs w:val="1"/>
                  <w:color w:val="006fb7"/>
                  <w:sz w:val="23"/>
                  <w:szCs w:val="23"/>
                  <w:highlight w:val="white"/>
                  <w:u w:val="single"/>
                  <w:rtl w:val="0"/>
                </w:rPr>
                <w:t xml:space="preserve">et al.</w:t>
              </w:r>
            </w:hyperlink>
            <w:hyperlink r:id="rId55">
              <w:r w:rsidDel="00000000" w:rsidR="00000000" w:rsidRPr="00000000">
                <w:rPr>
                  <w:rFonts w:ascii="Merriweather" w:cs="Merriweather" w:eastAsia="Merriweather" w:hAnsi="Merriweather"/>
                  <w:color w:val="006fb7"/>
                  <w:sz w:val="23"/>
                  <w:szCs w:val="23"/>
                  <w:highlight w:val="white"/>
                  <w:u w:val="single"/>
                  <w:rtl w:val="0"/>
                </w:rPr>
                <w:t xml:space="preserve"> (2018)</w:t>
              </w:r>
            </w:hyperlink>
            <w:r w:rsidDel="00000000" w:rsidR="00000000" w:rsidRPr="00000000">
              <w:rPr>
                <w:rFonts w:ascii="Merriweather" w:cs="Merriweather" w:eastAsia="Merriweather" w:hAnsi="Merriweather"/>
                <w:color w:val="2a2a2a"/>
                <w:sz w:val="23"/>
                <w:szCs w:val="23"/>
                <w:highlight w:val="white"/>
                <w:rtl w:val="0"/>
              </w:rPr>
              <w:t xml:space="preserve">. </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98">
            <w:pPr>
              <w:rPr/>
            </w:pPr>
            <w:r w:rsidDel="00000000" w:rsidR="00000000" w:rsidRPr="00000000">
              <w:rPr>
                <w:b w:val="1"/>
                <w:bCs w:val="1"/>
                <w:rtl w:val="0"/>
              </w:rPr>
              <w:t xml:space="preserve">SCGEN-HV-037</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9A">
            <w:pPr>
              <w:rPr/>
            </w:pPr>
            <w:r w:rsidDel="00000000" w:rsidR="00000000" w:rsidRPr="00000000">
              <w:rPr>
                <w:b w:val="1"/>
                <w:bCs w:val="1"/>
                <w:rtl w:val="0"/>
              </w:rPr>
              <w:t xml:space="preserve">Variational autoencoders learn universal latent representations of metabolomics data</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DOI: 10.1101/2021.01.14.426721</w:t>
            </w:r>
          </w:p>
          <w:p w:rsidR="00000000" w:rsidDel="00000000" w:rsidP="00000000" w:rsidRDefault="00000000" w:rsidRPr="00000000" w14:paraId="0000019C">
            <w:pPr>
              <w:rPr/>
            </w:pPr>
            <w:r w:rsidDel="00000000" w:rsidR="00000000" w:rsidRPr="00000000">
              <w:rPr>
                <w:rtl w:val="0"/>
              </w:rPr>
              <w:t xml:space="preserve">Article page: https://doi.org/10.1101/2021.01.14.426721</w:t>
            </w:r>
          </w:p>
          <w:p w:rsidR="00000000" w:rsidDel="00000000" w:rsidP="00000000" w:rsidRDefault="00000000" w:rsidRPr="00000000" w14:paraId="0000019D">
            <w:pPr>
              <w:rPr/>
            </w:pPr>
            <w:r w:rsidDel="00000000" w:rsidR="00000000" w:rsidRPr="00000000">
              <w:rPr>
                <w:rtl w:val="0"/>
              </w:rPr>
              <w:t xml:space="preserve">Full text 1: https://www.biorxiv.org/content/biorxiv/early/2021/02/18/2021.01.14.426721.full.pdf</w:t>
            </w:r>
          </w:p>
          <w:p w:rsidR="00000000" w:rsidDel="00000000" w:rsidP="00000000" w:rsidRDefault="00000000" w:rsidRPr="00000000" w14:paraId="0000019E">
            <w:pPr>
              <w:rPr/>
            </w:pPr>
            <w:r w:rsidDel="00000000" w:rsidR="00000000" w:rsidRPr="00000000">
              <w:rPr>
                <w:rtl w:val="0"/>
              </w:rPr>
              <w:t xml:space="preserve">Controller-registered target occurrence locator(s): occ-0001 (document_cefac28e16cb32969c7c.txt:p-0054)</w:t>
            </w:r>
          </w:p>
        </w:tc>
        <w:tc>
          <w:tcPr>
            <w:tcMar>
              <w:top w:w="0.0" w:type="dxa"/>
              <w:left w:w="0.0" w:type="dxa"/>
              <w:bottom w:w="0.0" w:type="dxa"/>
              <w:right w:w="0.0" w:type="dxa"/>
            </w:tcMar>
          </w:tcPr>
          <w:p w:rsidR="00000000" w:rsidDel="00000000" w:rsidP="00000000" w:rsidRDefault="00000000" w:rsidRPr="00000000" w14:paraId="0000019F">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Supporting quote + locator:</w:t>
            </w:r>
            <w:r w:rsidDel="00000000" w:rsidR="00000000" w:rsidRPr="00000000">
              <w:rPr>
                <w:rFonts w:ascii="Lucida Sans" w:cs="Lucida Sans" w:eastAsia="Lucida Sans" w:hAnsi="Lucida Sans"/>
                <w:color w:val="191919"/>
                <w:sz w:val="22"/>
                <w:szCs w:val="22"/>
                <w:highlight w:val="white"/>
                <w:rtl w:val="0"/>
              </w:rPr>
              <w:t xml:space="preserve"> The VAE architecture has, for example, proven effective for predicting cell-level response to infection in transcriptomic data not available during training, and predicting drug response from gene expression data where drug response information is sparse</w:t>
            </w:r>
            <w:hyperlink r:id="rId56">
              <w:r w:rsidDel="00000000" w:rsidR="00000000" w:rsidRPr="00000000">
                <w:rPr>
                  <w:rFonts w:ascii="inherit" w:cs="inherit" w:eastAsia="inherit" w:hAnsi="inherit"/>
                  <w:b w:val="1"/>
                  <w:bCs w:val="1"/>
                  <w:color w:val="808080"/>
                  <w:sz w:val="18"/>
                  <w:szCs w:val="18"/>
                  <w:highlight w:val="white"/>
                  <w:u w:val="none"/>
                  <w:rtl w:val="0"/>
                </w:rPr>
                <w:t xml:space="preserve">19</w:t>
              </w:r>
            </w:hyperlink>
            <w:r w:rsidDel="00000000" w:rsidR="00000000" w:rsidRPr="00000000">
              <w:rPr>
                <w:rFonts w:ascii="Lucida Sans" w:cs="Lucida Sans" w:eastAsia="Lucida Sans" w:hAnsi="Lucida Sans"/>
                <w:color w:val="191919"/>
                <w:sz w:val="18"/>
                <w:szCs w:val="18"/>
                <w:highlight w:val="white"/>
                <w:vertAlign w:val="superscript"/>
                <w:rtl w:val="0"/>
              </w:rPr>
              <w:t xml:space="preserve">–</w:t>
            </w:r>
            <w:hyperlink r:id="rId57">
              <w:r w:rsidDel="00000000" w:rsidR="00000000" w:rsidRPr="00000000">
                <w:rPr>
                  <w:rFonts w:ascii="inherit" w:cs="inherit" w:eastAsia="inherit" w:hAnsi="inherit"/>
                  <w:b w:val="1"/>
                  <w:bCs w:val="1"/>
                  <w:color w:val="808080"/>
                  <w:sz w:val="18"/>
                  <w:szCs w:val="18"/>
                  <w:highlight w:val="white"/>
                  <w:u w:val="none"/>
                  <w:rtl w:val="0"/>
                </w:rPr>
                <w:t xml:space="preserve">22</w:t>
              </w:r>
            </w:hyperlink>
            <w:r w:rsidDel="00000000" w:rsidR="00000000" w:rsidRPr="00000000">
              <w:rPr>
                <w:rFonts w:ascii="Lucida Sans" w:cs="Lucida Sans" w:eastAsia="Lucida Sans" w:hAnsi="Lucida Sans"/>
                <w:color w:val="191919"/>
                <w:sz w:val="22"/>
                <w:szCs w:val="22"/>
                <w:highlight w:val="white"/>
                <w:rtl w:val="0"/>
              </w:rPr>
              <w:t xml:space="preserve">.</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AB">
            <w:pPr>
              <w:rPr/>
            </w:pPr>
            <w:r w:rsidDel="00000000" w:rsidR="00000000" w:rsidRPr="00000000">
              <w:rPr>
                <w:b w:val="1"/>
                <w:bCs w:val="1"/>
                <w:rtl w:val="0"/>
              </w:rPr>
              <w:t xml:space="preserve">SCGEN-HV-005</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AD">
            <w:pPr>
              <w:rPr/>
            </w:pPr>
            <w:r w:rsidDel="00000000" w:rsidR="00000000" w:rsidRPr="00000000">
              <w:rPr>
                <w:b w:val="1"/>
                <w:bCs w:val="1"/>
                <w:rtl w:val="0"/>
              </w:rPr>
              <w:t xml:space="preserve">Benchmarking LLM-based agents for single-cell omics analysis</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DOI: 10.1186/s13059-026-03998-z</w:t>
            </w:r>
          </w:p>
          <w:p w:rsidR="00000000" w:rsidDel="00000000" w:rsidP="00000000" w:rsidRDefault="00000000" w:rsidRPr="00000000" w14:paraId="000001AF">
            <w:pPr>
              <w:rPr/>
            </w:pPr>
            <w:r w:rsidDel="00000000" w:rsidR="00000000" w:rsidRPr="00000000">
              <w:rPr>
                <w:rtl w:val="0"/>
              </w:rPr>
              <w:t xml:space="preserve">Article page: https://doi.org/10.1186/s13059-026-03998-z</w:t>
            </w:r>
          </w:p>
          <w:p w:rsidR="00000000" w:rsidDel="00000000" w:rsidP="00000000" w:rsidRDefault="00000000" w:rsidRPr="00000000" w14:paraId="000001B0">
            <w:pPr>
              <w:rPr/>
            </w:pPr>
            <w:r w:rsidDel="00000000" w:rsidR="00000000" w:rsidRPr="00000000">
              <w:rPr>
                <w:rtl w:val="0"/>
              </w:rPr>
              <w:t xml:space="preserve">Full text 1: https://arxiv.org/pdf/2508.13201</w:t>
            </w:r>
          </w:p>
          <w:p w:rsidR="00000000" w:rsidDel="00000000" w:rsidP="00000000" w:rsidRDefault="00000000" w:rsidRPr="00000000" w14:paraId="000001B1">
            <w:pPr>
              <w:rPr/>
            </w:pPr>
            <w:r w:rsidDel="00000000" w:rsidR="00000000" w:rsidRPr="00000000">
              <w:rPr>
                <w:rtl w:val="0"/>
              </w:rPr>
              <w:t xml:space="preserve">Controller-registered target occurrence locator(s): occ-0001 (document_3ed8b7d7d2576fa8e251.txt:p-0020); occ-0002 (document_3ed8b7d7d2576fa8e251.txt:p-0020); occ-0003 (document_3ed8b7d7d2576fa8e251.txt:p-0022); occ-0004 (document_3ed8b7d7d2576fa8e251.txt:p-0063); occ-0005 (document_3ed8b7d7d2576fa8e251.txt:p-0064); occ-0006 (document_3ed8b7d7d2576fa8e251.txt:p-0082); occ-0007 (document_3ed8b7d7d2576fa8e251.txt:p-0100); occ-0008 (document_3ed8b7d7d2576fa8e251.txt:p-0100); occ-0009 (document_3ed8b7d7d2576fa8e251.txt:p-0111); occ-0010 (document_3ed8b7d7d2576fa8e251.txt:p-0111)</w:t>
            </w:r>
          </w:p>
        </w:tc>
        <w:tc>
          <w:tcPr>
            <w:tcMar>
              <w:top w:w="0.0" w:type="dxa"/>
              <w:left w:w="0.0" w:type="dxa"/>
              <w:bottom w:w="0.0" w:type="dxa"/>
              <w:right w:w="0.0" w:type="dxa"/>
            </w:tcMar>
          </w:tcPr>
          <w:p w:rsidR="00000000" w:rsidDel="00000000" w:rsidP="00000000" w:rsidRDefault="00000000" w:rsidRPr="00000000" w14:paraId="000001B2">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Supporting quote + locator:</w:t>
            </w:r>
            <w:r w:rsidDel="00000000" w:rsidR="00000000" w:rsidRPr="00000000">
              <w:rPr>
                <w:rFonts w:ascii="Merriweather" w:cs="Merriweather" w:eastAsia="Merriweather" w:hAnsi="Merriweather"/>
                <w:color w:val="222222"/>
                <w:sz w:val="27"/>
                <w:szCs w:val="27"/>
                <w:highlight w:val="white"/>
                <w:rtl w:val="0"/>
              </w:rPr>
              <w:t xml:space="preserve"> More correlation analysis for cell annotation (CellAssign), perturbation prediction (scGEN), gene imputation (SpaGE) and HVGs selection (Triku) are shown in Additional file 1: Fig. S7b.</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BE">
            <w:pPr>
              <w:rPr/>
            </w:pPr>
            <w:r w:rsidDel="00000000" w:rsidR="00000000" w:rsidRPr="00000000">
              <w:rPr>
                <w:b w:val="1"/>
                <w:bCs w:val="1"/>
                <w:rtl w:val="0"/>
              </w:rPr>
              <w:t xml:space="preserve">SCGEN-HV-019</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C0">
            <w:pPr>
              <w:rPr/>
            </w:pPr>
            <w:r w:rsidDel="00000000" w:rsidR="00000000" w:rsidRPr="00000000">
              <w:rPr>
                <w:b w:val="1"/>
                <w:bCs w:val="1"/>
                <w:rtl w:val="0"/>
              </w:rPr>
              <w:t xml:space="preserve">Shortcomings of silhouette in single-cell integration benchmarking</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DOI: 10.1038/s41587-025-02743-4</w:t>
            </w:r>
          </w:p>
          <w:p w:rsidR="00000000" w:rsidDel="00000000" w:rsidP="00000000" w:rsidRDefault="00000000" w:rsidRPr="00000000" w14:paraId="000001C2">
            <w:pPr>
              <w:rPr/>
            </w:pPr>
            <w:r w:rsidDel="00000000" w:rsidR="00000000" w:rsidRPr="00000000">
              <w:rPr>
                <w:rtl w:val="0"/>
              </w:rPr>
              <w:t xml:space="preserve">Article page: https://doi.org/10.1038/s41587-025-02743-4</w:t>
            </w:r>
          </w:p>
          <w:p w:rsidR="00000000" w:rsidDel="00000000" w:rsidP="00000000" w:rsidRDefault="00000000" w:rsidRPr="00000000" w14:paraId="000001C3">
            <w:pPr>
              <w:rPr/>
            </w:pPr>
            <w:r w:rsidDel="00000000" w:rsidR="00000000" w:rsidRPr="00000000">
              <w:rPr>
                <w:rtl w:val="0"/>
              </w:rPr>
              <w:t xml:space="preserve">Full text 1: https://www.nature.com/articles/s41587-025-02743-4.pdf</w:t>
            </w:r>
          </w:p>
          <w:p w:rsidR="00000000" w:rsidDel="00000000" w:rsidP="00000000" w:rsidRDefault="00000000" w:rsidRPr="00000000" w14:paraId="000001C4">
            <w:pPr>
              <w:rPr/>
            </w:pPr>
            <w:r w:rsidDel="00000000" w:rsidR="00000000" w:rsidRPr="00000000">
              <w:rPr>
                <w:rtl w:val="0"/>
              </w:rPr>
              <w:t xml:space="preserve">Controller-registered target occurrence locator(s): occ-0001 (document_84897ab6cd25226ee536.txt:p-0006)</w:t>
            </w:r>
          </w:p>
        </w:tc>
        <w:tc>
          <w:tcPr>
            <w:tcMar>
              <w:top w:w="0.0" w:type="dxa"/>
              <w:left w:w="0.0" w:type="dxa"/>
              <w:bottom w:w="0.0" w:type="dxa"/>
              <w:right w:w="0.0" w:type="dxa"/>
            </w:tcMar>
          </w:tcPr>
          <w:p w:rsidR="00000000" w:rsidDel="00000000" w:rsidP="00000000" w:rsidRDefault="00000000" w:rsidRPr="00000000" w14:paraId="000001C5">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Supporting quote + locator:</w:t>
            </w:r>
            <w:r w:rsidDel="00000000" w:rsidR="00000000" w:rsidRPr="00000000">
              <w:rPr>
                <w:rFonts w:ascii="Palatino" w:cs="Palatino" w:eastAsia="Palatino" w:hAnsi="Palatino"/>
                <w:color w:val="222222"/>
                <w:sz w:val="27"/>
                <w:szCs w:val="27"/>
                <w:highlight w:val="white"/>
                <w:rtl w:val="0"/>
              </w:rPr>
              <w:t xml:space="preserve"> From 2017 onward, silhouette-based metrics have also been used for scoring batch effect removal</w:t>
            </w:r>
            <w:hyperlink r:id="rId58">
              <w:r w:rsidDel="00000000" w:rsidR="00000000" w:rsidRPr="00000000">
                <w:rPr>
                  <w:rFonts w:ascii="Palatino" w:cs="Palatino" w:eastAsia="Palatino" w:hAnsi="Palatino"/>
                  <w:color w:val="025e8d"/>
                  <w:u w:val="single"/>
                  <w:vertAlign w:val="superscript"/>
                  <w:rtl w:val="0"/>
                </w:rPr>
                <w:t xml:space="preserve">5</w:t>
              </w:r>
            </w:hyperlink>
            <w:r w:rsidDel="00000000" w:rsidR="00000000" w:rsidRPr="00000000">
              <w:rPr>
                <w:rFonts w:ascii="Palatino" w:cs="Palatino" w:eastAsia="Palatino" w:hAnsi="Palatino"/>
                <w:color w:val="222222"/>
                <w:highlight w:val="white"/>
                <w:vertAlign w:val="superscript"/>
                <w:rtl w:val="0"/>
              </w:rPr>
              <w:t xml:space="preserve">,</w:t>
            </w:r>
            <w:hyperlink r:id="rId59">
              <w:r w:rsidDel="00000000" w:rsidR="00000000" w:rsidRPr="00000000">
                <w:rPr>
                  <w:rFonts w:ascii="Palatino" w:cs="Palatino" w:eastAsia="Palatino" w:hAnsi="Palatino"/>
                  <w:color w:val="025e8d"/>
                  <w:u w:val="single"/>
                  <w:vertAlign w:val="superscript"/>
                  <w:rtl w:val="0"/>
                </w:rPr>
                <w:t xml:space="preserve">7</w:t>
              </w:r>
            </w:hyperlink>
            <w:r w:rsidDel="00000000" w:rsidR="00000000" w:rsidRPr="00000000">
              <w:rPr>
                <w:rFonts w:ascii="Palatino" w:cs="Palatino" w:eastAsia="Palatino" w:hAnsi="Palatino"/>
                <w:color w:val="222222"/>
                <w:highlight w:val="white"/>
                <w:vertAlign w:val="superscript"/>
                <w:rtl w:val="0"/>
              </w:rPr>
              <w:t xml:space="preserve">,</w:t>
            </w:r>
            <w:hyperlink r:id="rId60">
              <w:r w:rsidDel="00000000" w:rsidR="00000000" w:rsidRPr="00000000">
                <w:rPr>
                  <w:rFonts w:ascii="Palatino" w:cs="Palatino" w:eastAsia="Palatino" w:hAnsi="Palatino"/>
                  <w:color w:val="025e8d"/>
                  <w:u w:val="single"/>
                  <w:vertAlign w:val="superscript"/>
                  <w:rtl w:val="0"/>
                </w:rPr>
                <w:t xml:space="preserve">8</w:t>
              </w:r>
            </w:hyperlink>
            <w:r w:rsidDel="00000000" w:rsidR="00000000" w:rsidRPr="00000000">
              <w:rPr>
                <w:rFonts w:ascii="Palatino" w:cs="Palatino" w:eastAsia="Palatino" w:hAnsi="Palatino"/>
                <w:color w:val="222222"/>
                <w:highlight w:val="white"/>
                <w:vertAlign w:val="superscript"/>
                <w:rtl w:val="0"/>
              </w:rPr>
              <w:t xml:space="preserve">,</w:t>
            </w:r>
            <w:hyperlink r:id="rId61">
              <w:r w:rsidDel="00000000" w:rsidR="00000000" w:rsidRPr="00000000">
                <w:rPr>
                  <w:rFonts w:ascii="Palatino" w:cs="Palatino" w:eastAsia="Palatino" w:hAnsi="Palatino"/>
                  <w:color w:val="025e8d"/>
                  <w:u w:val="single"/>
                  <w:vertAlign w:val="superscript"/>
                  <w:rtl w:val="0"/>
                </w:rPr>
                <w:t xml:space="preserve">9</w:t>
              </w:r>
            </w:hyperlink>
            <w:r w:rsidDel="00000000" w:rsidR="00000000" w:rsidRPr="00000000">
              <w:rPr>
                <w:rFonts w:ascii="Palatino" w:cs="Palatino" w:eastAsia="Palatino" w:hAnsi="Palatino"/>
                <w:color w:val="222222"/>
                <w:sz w:val="27"/>
                <w:szCs w:val="27"/>
                <w:highlight w:val="white"/>
                <w:rtl w:val="0"/>
              </w:rPr>
              <w:t xml:space="preserve">. </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D1">
            <w:pPr>
              <w:rPr/>
            </w:pPr>
            <w:r w:rsidDel="00000000" w:rsidR="00000000" w:rsidRPr="00000000">
              <w:rPr>
                <w:b w:val="1"/>
                <w:bCs w:val="1"/>
                <w:rtl w:val="0"/>
              </w:rPr>
              <w:t xml:space="preserve">SCGEN-HV-049</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D3">
            <w:pPr>
              <w:rPr/>
            </w:pPr>
            <w:r w:rsidDel="00000000" w:rsidR="00000000" w:rsidRPr="00000000">
              <w:rPr>
                <w:b w:val="1"/>
                <w:bCs w:val="1"/>
                <w:rtl w:val="0"/>
              </w:rPr>
              <w:t xml:space="preserve">Synthetic single cell RNA sequencing data from small pilot studies using deep generative models</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DOI: 10.1038/s41598-021-88875-4</w:t>
            </w:r>
          </w:p>
          <w:p w:rsidR="00000000" w:rsidDel="00000000" w:rsidP="00000000" w:rsidRDefault="00000000" w:rsidRPr="00000000" w14:paraId="000001D5">
            <w:pPr>
              <w:rPr/>
            </w:pPr>
            <w:r w:rsidDel="00000000" w:rsidR="00000000" w:rsidRPr="00000000">
              <w:rPr>
                <w:rtl w:val="0"/>
              </w:rPr>
              <w:t xml:space="preserve">Article page: https://doi.org/10.1038/s41598-021-88875-4</w:t>
            </w:r>
          </w:p>
          <w:p w:rsidR="00000000" w:rsidDel="00000000" w:rsidP="00000000" w:rsidRDefault="00000000" w:rsidRPr="00000000" w14:paraId="000001D6">
            <w:pPr>
              <w:rPr/>
            </w:pPr>
            <w:r w:rsidDel="00000000" w:rsidR="00000000" w:rsidRPr="00000000">
              <w:rPr>
                <w:rtl w:val="0"/>
              </w:rPr>
              <w:t xml:space="preserve">Full text 1: https://www.nature.com/articles/s41598-021-88875-4.pdf</w:t>
            </w:r>
          </w:p>
          <w:p w:rsidR="00000000" w:rsidDel="00000000" w:rsidP="00000000" w:rsidRDefault="00000000" w:rsidRPr="00000000" w14:paraId="000001D7">
            <w:pPr>
              <w:rPr/>
            </w:pPr>
            <w:r w:rsidDel="00000000" w:rsidR="00000000" w:rsidRPr="00000000">
              <w:rPr>
                <w:rtl w:val="0"/>
              </w:rPr>
              <w:t xml:space="preserve">Controller-registered target occurrence locator(s): occ-0001 (document_d6332622f79e7f2a29c0.txt:p-0010)</w:t>
            </w:r>
          </w:p>
        </w:tc>
        <w:tc>
          <w:tcPr>
            <w:tcMar>
              <w:top w:w="0.0" w:type="dxa"/>
              <w:left w:w="0.0" w:type="dxa"/>
              <w:bottom w:w="0.0" w:type="dxa"/>
              <w:right w:w="0.0" w:type="dxa"/>
            </w:tcMar>
          </w:tcPr>
          <w:p w:rsidR="00000000" w:rsidDel="00000000" w:rsidP="00000000" w:rsidRDefault="00000000" w:rsidRPr="00000000" w14:paraId="000001D8">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Supporting quote + locator:</w:t>
            </w:r>
            <w:r w:rsidDel="00000000" w:rsidR="00000000" w:rsidRPr="00000000">
              <w:rPr>
                <w:rFonts w:ascii="Quattrocento Sans" w:cs="Quattrocento Sans" w:eastAsia="Quattrocento Sans" w:hAnsi="Quattrocento Sans"/>
                <w:color w:val="222222"/>
                <w:sz w:val="27"/>
                <w:szCs w:val="27"/>
                <w:highlight w:val="white"/>
                <w:rtl w:val="0"/>
              </w:rPr>
              <w:t xml:space="preserve"> Moreover, synthetic data can also be valuable for experimental design by investigating in-silico generated cell perturbations</w:t>
            </w:r>
            <w:hyperlink r:id="rId62">
              <w:r w:rsidDel="00000000" w:rsidR="00000000" w:rsidRPr="00000000">
                <w:rPr>
                  <w:rFonts w:ascii="Quattrocento Sans" w:cs="Quattrocento Sans" w:eastAsia="Quattrocento Sans" w:hAnsi="Quattrocento Sans"/>
                  <w:color w:val="025e8d"/>
                  <w:u w:val="single"/>
                  <w:vertAlign w:val="superscript"/>
                  <w:rtl w:val="0"/>
                </w:rPr>
                <w:t xml:space="preserve">10</w:t>
              </w:r>
            </w:hyperlink>
            <w:r w:rsidDel="00000000" w:rsidR="00000000" w:rsidRPr="00000000">
              <w:rPr>
                <w:rFonts w:ascii="Quattrocento Sans" w:cs="Quattrocento Sans" w:eastAsia="Quattrocento Sans" w:hAnsi="Quattrocento Sans"/>
                <w:color w:val="222222"/>
                <w:sz w:val="27"/>
                <w:szCs w:val="27"/>
                <w:highlight w:val="white"/>
                <w:rtl w:val="0"/>
              </w:rPr>
              <w:t xml:space="preserve">.</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E4">
            <w:pPr>
              <w:rPr/>
            </w:pPr>
            <w:r w:rsidDel="00000000" w:rsidR="00000000" w:rsidRPr="00000000">
              <w:rPr>
                <w:b w:val="1"/>
                <w:bCs w:val="1"/>
                <w:rtl w:val="0"/>
              </w:rPr>
              <w:t xml:space="preserve">SCGEN-HV-009</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E6">
            <w:pPr>
              <w:rPr/>
            </w:pPr>
            <w:r w:rsidDel="00000000" w:rsidR="00000000" w:rsidRPr="00000000">
              <w:rPr>
                <w:b w:val="1"/>
                <w:bCs w:val="1"/>
                <w:rtl w:val="0"/>
              </w:rPr>
              <w:t xml:space="preserve">PerTurboAgent: A Self-Planning Agent for Boosting Sequential Perturb-seq Experiments</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DOI: 10.1101/2025.05.25.656020</w:t>
            </w:r>
          </w:p>
          <w:p w:rsidR="00000000" w:rsidDel="00000000" w:rsidP="00000000" w:rsidRDefault="00000000" w:rsidRPr="00000000" w14:paraId="000001E8">
            <w:pPr>
              <w:rPr/>
            </w:pPr>
            <w:r w:rsidDel="00000000" w:rsidR="00000000" w:rsidRPr="00000000">
              <w:rPr>
                <w:rtl w:val="0"/>
              </w:rPr>
              <w:t xml:space="preserve">Article page: https://doi.org/10.1101/2025.05.25.656020</w:t>
            </w:r>
          </w:p>
          <w:p w:rsidR="00000000" w:rsidDel="00000000" w:rsidP="00000000" w:rsidRDefault="00000000" w:rsidRPr="00000000" w14:paraId="000001E9">
            <w:pPr>
              <w:rPr/>
            </w:pPr>
            <w:r w:rsidDel="00000000" w:rsidR="00000000" w:rsidRPr="00000000">
              <w:rPr>
                <w:rtl w:val="0"/>
              </w:rPr>
              <w:t xml:space="preserve">Full text 1: https://www.biorxiv.org/content/biorxiv/early/2025/05/27/2025.05.25.656020.full.pdf</w:t>
            </w:r>
          </w:p>
          <w:p w:rsidR="00000000" w:rsidDel="00000000" w:rsidP="00000000" w:rsidRDefault="00000000" w:rsidRPr="00000000" w14:paraId="000001EA">
            <w:pPr>
              <w:rPr/>
            </w:pPr>
            <w:r w:rsidDel="00000000" w:rsidR="00000000" w:rsidRPr="00000000">
              <w:rPr>
                <w:rtl w:val="0"/>
              </w:rPr>
              <w:t xml:space="preserve">Controller-registered target occurrence locator(s): occ-0001 (document_902e1d6b1e395793559e.txt:p-0013)</w:t>
            </w:r>
          </w:p>
        </w:tc>
        <w:tc>
          <w:tcPr>
            <w:tcMar>
              <w:top w:w="0.0" w:type="dxa"/>
              <w:left w:w="0.0" w:type="dxa"/>
              <w:bottom w:w="0.0" w:type="dxa"/>
              <w:right w:w="0.0" w:type="dxa"/>
            </w:tcMar>
          </w:tcPr>
          <w:p w:rsidR="00000000" w:rsidDel="00000000" w:rsidP="00000000" w:rsidRDefault="00000000" w:rsidRPr="00000000" w14:paraId="000001EB">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Supporting quote + locator:</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ndeed, knowledge about correlated gene expression patterns and shared gene functions has been leveraged for machine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5"/>
                <w:szCs w:val="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learning models, including generative and foundation models which aim to predict the impact of unseen perturbations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5"/>
                <w:szCs w:val="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ff"/>
                <w:sz w:val="15"/>
                <w:szCs w:val="15"/>
                <w:u w:val="none"/>
                <w:shd w:fill="auto" w:val="clear"/>
                <w:vertAlign w:val="baseline"/>
                <w:rtl w:val="0"/>
              </w:rPr>
              <w:t xml:space="preserve">(Roohani et al., 2024a; Bunne et al., 2023; Cui et al., 2024; Lotfollahi et al., 2019; 2023; Hao et al., 2024).</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FA">
            <w:pPr>
              <w:rPr/>
            </w:pPr>
            <w:r w:rsidDel="00000000" w:rsidR="00000000" w:rsidRPr="00000000">
              <w:rPr>
                <w:b w:val="1"/>
                <w:bCs w:val="1"/>
                <w:rtl w:val="0"/>
              </w:rPr>
              <w:t xml:space="preserve">SCGEN-HV-004</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FC">
            <w:pPr>
              <w:rPr/>
            </w:pPr>
            <w:r w:rsidDel="00000000" w:rsidR="00000000" w:rsidRPr="00000000">
              <w:rPr>
                <w:b w:val="1"/>
                <w:bCs w:val="1"/>
                <w:rtl w:val="0"/>
              </w:rPr>
              <w:t xml:space="preserve">scDREAMER for atlas-level integration of single-cell datasets using deep generative model paired with adversarial classifier</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DOI: 10.1038/s41467-023-43590-8</w:t>
            </w:r>
          </w:p>
          <w:p w:rsidR="00000000" w:rsidDel="00000000" w:rsidP="00000000" w:rsidRDefault="00000000" w:rsidRPr="00000000" w14:paraId="000001FE">
            <w:pPr>
              <w:rPr/>
            </w:pPr>
            <w:r w:rsidDel="00000000" w:rsidR="00000000" w:rsidRPr="00000000">
              <w:rPr>
                <w:rtl w:val="0"/>
              </w:rPr>
              <w:t xml:space="preserve">Article page: https://doi.org/10.1038/s41467-023-43590-8</w:t>
            </w:r>
          </w:p>
          <w:p w:rsidR="00000000" w:rsidDel="00000000" w:rsidP="00000000" w:rsidRDefault="00000000" w:rsidRPr="00000000" w14:paraId="000001FF">
            <w:pPr>
              <w:rPr/>
            </w:pPr>
            <w:r w:rsidDel="00000000" w:rsidR="00000000" w:rsidRPr="00000000">
              <w:rPr>
                <w:rtl w:val="0"/>
              </w:rPr>
              <w:t xml:space="preserve">Full text 1: https://www.nature.com/articles/s41467-023-43590-8.pdf</w:t>
            </w:r>
          </w:p>
          <w:p w:rsidR="00000000" w:rsidDel="00000000" w:rsidP="00000000" w:rsidRDefault="00000000" w:rsidRPr="00000000" w14:paraId="00000200">
            <w:pPr>
              <w:rPr/>
            </w:pPr>
            <w:r w:rsidDel="00000000" w:rsidR="00000000" w:rsidRPr="00000000">
              <w:rPr>
                <w:rtl w:val="0"/>
              </w:rPr>
              <w:t xml:space="preserve">Controller-registered target occurrence locator(s): occ-0001 (document_ee8eb663889e8c2359cf.txt:p-0008); occ-0002 (document_ee8eb663889e8c2359cf.txt:p-0008); occ-0003 (document_ee8eb663889e8c2359cf.txt:p-0008); occ-0004 (document_ee8eb663889e8c2359cf.txt:p-0008); occ-0005 (document_ee8eb663889e8c2359cf.txt:p-0008); occ-0006 (document_ee8eb663889e8c2359cf.txt:p-0010); occ-0007 (document_ee8eb663889e8c2359cf.txt:p-0010); occ-0008 (document_ee8eb663889e8c2359cf.txt:p-0010); occ-0009 (document_ee8eb663889e8c2359cf.txt:p-0010); occ-0010 (document_ee8eb663889e8c2359cf.txt:p-0010); occ-0011 (document_ee8eb663889e8c2359cf.txt:p-0010); occ-0012 (document_ee8eb663889e8c2359cf.txt:p-0010); occ-0013 (document_ee8eb663889e8c2359cf.txt:p-0010); occ-0014 (document_ee8eb663889e8c2359cf.txt:p-0011); occ-0015 (document_ee8eb663889e8c2359cf.txt:p-0011); occ-0016 (document_ee8eb663889e8c2359cf.txt:p-0012); occ-0017 (document_ee8eb663889e8c2359cf.txt:p-0012); occ-0018 (document_ee8eb663889e8c2359cf.txt:p-0012); occ-0019 (document_ee8eb663889e8c2359cf.txt:p-0012); occ-0020 (document_ee8eb663889e8c2359cf.txt:p-0012); occ-0021 (document_ee8eb663889e8c2359cf.txt:p-0014); occ-0022 (document_ee8eb663889e8c2359cf.txt:p-0014); occ-0023 (document_ee8eb663889e8c2359cf.txt:p-0018)</w:t>
            </w:r>
          </w:p>
        </w:tc>
        <w:tc>
          <w:tcPr>
            <w:tcMar>
              <w:top w:w="0.0" w:type="dxa"/>
              <w:left w:w="0.0" w:type="dxa"/>
              <w:bottom w:w="0.0" w:type="dxa"/>
              <w:right w:w="0.0" w:type="dxa"/>
            </w:tcMar>
          </w:tcPr>
          <w:p w:rsidR="00000000" w:rsidDel="00000000" w:rsidP="00000000" w:rsidRDefault="00000000" w:rsidRPr="00000000" w14:paraId="00000201">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Supporting quote + locator:</w:t>
            </w:r>
            <w:r w:rsidDel="00000000" w:rsidR="00000000" w:rsidRPr="00000000">
              <w:rPr>
                <w:rFonts w:ascii="Palatino" w:cs="Palatino" w:eastAsia="Palatino" w:hAnsi="Palatino"/>
                <w:color w:val="222222"/>
                <w:sz w:val="27"/>
                <w:szCs w:val="27"/>
                <w:highlight w:val="white"/>
                <w:rtl w:val="0"/>
              </w:rPr>
              <w:t xml:space="preserve"> We compared scDREAMER-Sup’s performance against that of scANVI</w:t>
            </w:r>
            <w:hyperlink r:id="rId63">
              <w:r w:rsidDel="00000000" w:rsidR="00000000" w:rsidRPr="00000000">
                <w:rPr>
                  <w:rFonts w:ascii="Palatino" w:cs="Palatino" w:eastAsia="Palatino" w:hAnsi="Palatino"/>
                  <w:color w:val="025e8d"/>
                  <w:u w:val="single"/>
                  <w:vertAlign w:val="superscript"/>
                  <w:rtl w:val="0"/>
                </w:rPr>
                <w:t xml:space="preserve">30</w:t>
              </w:r>
            </w:hyperlink>
            <w:r w:rsidDel="00000000" w:rsidR="00000000" w:rsidRPr="00000000">
              <w:rPr>
                <w:rFonts w:ascii="Palatino" w:cs="Palatino" w:eastAsia="Palatino" w:hAnsi="Palatino"/>
                <w:color w:val="222222"/>
                <w:sz w:val="27"/>
                <w:szCs w:val="27"/>
                <w:highlight w:val="white"/>
                <w:rtl w:val="0"/>
              </w:rPr>
              <w:t xml:space="preserve"> and scGEN</w:t>
            </w:r>
            <w:hyperlink r:id="rId64">
              <w:r w:rsidDel="00000000" w:rsidR="00000000" w:rsidRPr="00000000">
                <w:rPr>
                  <w:rFonts w:ascii="Palatino" w:cs="Palatino" w:eastAsia="Palatino" w:hAnsi="Palatino"/>
                  <w:color w:val="025e8d"/>
                  <w:u w:val="single"/>
                  <w:vertAlign w:val="superscript"/>
                  <w:rtl w:val="0"/>
                </w:rPr>
                <w:t xml:space="preserve">31</w:t>
              </w:r>
            </w:hyperlink>
            <w:r w:rsidDel="00000000" w:rsidR="00000000" w:rsidRPr="00000000">
              <w:rPr>
                <w:rFonts w:ascii="Palatino" w:cs="Palatino" w:eastAsia="Palatino" w:hAnsi="Palatino"/>
                <w:color w:val="222222"/>
                <w:sz w:val="27"/>
                <w:szCs w:val="27"/>
                <w:highlight w:val="white"/>
                <w:rtl w:val="0"/>
              </w:rPr>
              <w:t xml:space="preserve">, state-of-the-art supervised methods (also top performers in recent benchmarking</w:t>
            </w:r>
            <w:hyperlink r:id="rId65">
              <w:r w:rsidDel="00000000" w:rsidR="00000000" w:rsidRPr="00000000">
                <w:rPr>
                  <w:rFonts w:ascii="Palatino" w:cs="Palatino" w:eastAsia="Palatino" w:hAnsi="Palatino"/>
                  <w:color w:val="025e8d"/>
                  <w:u w:val="single"/>
                  <w:vertAlign w:val="superscript"/>
                  <w:rtl w:val="0"/>
                </w:rPr>
                <w:t xml:space="preserve">24</w:t>
              </w:r>
            </w:hyperlink>
            <w:r w:rsidDel="00000000" w:rsidR="00000000" w:rsidRPr="00000000">
              <w:rPr>
                <w:rFonts w:ascii="Palatino" w:cs="Palatino" w:eastAsia="Palatino" w:hAnsi="Palatino"/>
                <w:color w:val="222222"/>
                <w:sz w:val="27"/>
                <w:szCs w:val="27"/>
                <w:highlight w:val="white"/>
                <w:rtl w:val="0"/>
              </w:rPr>
              <w:t xml:space="preserve">) that utilize cell type labels.</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0D">
            <w:pPr>
              <w:rPr/>
            </w:pPr>
            <w:r w:rsidDel="00000000" w:rsidR="00000000" w:rsidRPr="00000000">
              <w:rPr>
                <w:b w:val="1"/>
                <w:bCs w:val="1"/>
                <w:rtl w:val="0"/>
              </w:rPr>
              <w:t xml:space="preserve">SCGEN-HV-043</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0F">
            <w:pPr>
              <w:rPr/>
            </w:pPr>
            <w:r w:rsidDel="00000000" w:rsidR="00000000" w:rsidRPr="00000000">
              <w:rPr>
                <w:b w:val="1"/>
                <w:bCs w:val="1"/>
                <w:rtl w:val="0"/>
              </w:rPr>
              <w:t xml:space="preserve">Technical and legal aspects of federated learning in bioinformatics: applications, challenges and opportunities</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DOI: 10.3389/fdgth.2025.1644291</w:t>
            </w:r>
          </w:p>
          <w:p w:rsidR="00000000" w:rsidDel="00000000" w:rsidP="00000000" w:rsidRDefault="00000000" w:rsidRPr="00000000" w14:paraId="00000211">
            <w:pPr>
              <w:rPr/>
            </w:pPr>
            <w:r w:rsidDel="00000000" w:rsidR="00000000" w:rsidRPr="00000000">
              <w:rPr>
                <w:rtl w:val="0"/>
              </w:rPr>
              <w:t xml:space="preserve">Article page: https://doi.org/10.3389/fdgth.2025.1644291</w:t>
            </w:r>
          </w:p>
          <w:p w:rsidR="00000000" w:rsidDel="00000000" w:rsidP="00000000" w:rsidRDefault="00000000" w:rsidRPr="00000000" w14:paraId="00000212">
            <w:pPr>
              <w:rPr/>
            </w:pPr>
            <w:r w:rsidDel="00000000" w:rsidR="00000000" w:rsidRPr="00000000">
              <w:rPr>
                <w:rtl w:val="0"/>
              </w:rPr>
              <w:t xml:space="preserve">Full text 1: https://public-pages-files-2025.frontiersin.org/journals/digital-health/articles/10.3389/fdgth.2025.1644291/pdf</w:t>
            </w:r>
          </w:p>
          <w:p w:rsidR="00000000" w:rsidDel="00000000" w:rsidP="00000000" w:rsidRDefault="00000000" w:rsidRPr="00000000" w14:paraId="00000213">
            <w:pPr>
              <w:rPr/>
            </w:pPr>
            <w:r w:rsidDel="00000000" w:rsidR="00000000" w:rsidRPr="00000000">
              <w:rPr>
                <w:rtl w:val="0"/>
              </w:rPr>
              <w:t xml:space="preserve">Controller-registered target occurrence locator(s): occ-0001 (document_0164d35eae5262e19dc3.txt:p-0009); occ-0002 (document_0164d35eae5262e19dc3.txt:p-0009); occ-0003 (document_0164d35eae5262e19dc3.txt:p-0009); occ-0004 (document_0164d35eae5262e19dc3.txt:p-0016); occ-0005 (document_0164d35eae5262e19dc3.txt:p-0016)</w:t>
            </w:r>
          </w:p>
        </w:tc>
        <w:tc>
          <w:tcPr>
            <w:tcMar>
              <w:top w:w="0.0" w:type="dxa"/>
              <w:left w:w="0.0" w:type="dxa"/>
              <w:bottom w:w="0.0" w:type="dxa"/>
              <w:right w:w="0.0" w:type="dxa"/>
            </w:tcMar>
          </w:tcPr>
          <w:p w:rsidR="00000000" w:rsidDel="00000000" w:rsidP="00000000" w:rsidRDefault="00000000" w:rsidRPr="00000000" w14:paraId="00000214">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Supporting quote + locator:</w:t>
            </w:r>
            <w:r w:rsidDel="00000000" w:rsidR="00000000" w:rsidRPr="00000000">
              <w:rPr>
                <w:rFonts w:ascii="Helvetica Neue" w:cs="Helvetica Neue" w:eastAsia="Helvetica Neue" w:hAnsi="Helvetica Neue"/>
                <w:color w:val="000000"/>
                <w:highlight w:val="white"/>
                <w:rtl w:val="0"/>
              </w:rPr>
              <w:t xml:space="preserve"> More recently, Bakhtiari et al. (</w:t>
            </w:r>
            <w:r w:rsidDel="00000000" w:rsidR="00000000" w:rsidRPr="00000000">
              <w:rPr>
                <w:rtl w:val="0"/>
              </w:rPr>
              <w:t xml:space="preserve">93</w:t>
            </w:r>
            <w:r w:rsidDel="00000000" w:rsidR="00000000" w:rsidRPr="00000000">
              <w:rPr>
                <w:rFonts w:ascii="Helvetica Neue" w:cs="Helvetica Neue" w:eastAsia="Helvetica Neue" w:hAnsi="Helvetica Neue"/>
                <w:color w:val="000000"/>
                <w:highlight w:val="white"/>
                <w:rtl w:val="0"/>
              </w:rPr>
              <w:t xml:space="preserve">) introduced FedscGen, a federated implementation of scGen (</w:t>
            </w:r>
            <w:r w:rsidDel="00000000" w:rsidR="00000000" w:rsidRPr="00000000">
              <w:rPr>
                <w:rtl w:val="0"/>
              </w:rPr>
              <w:t xml:space="preserve">94</w:t>
            </w:r>
            <w:r w:rsidDel="00000000" w:rsidR="00000000" w:rsidRPr="00000000">
              <w:rPr>
                <w:rFonts w:ascii="Helvetica Neue" w:cs="Helvetica Neue" w:eastAsia="Helvetica Neue" w:hAnsi="Helvetica Neue"/>
                <w:color w:val="000000"/>
                <w:highlight w:val="white"/>
                <w:rtl w:val="0"/>
              </w:rPr>
              <w:t xml:space="preserve">), a variational autoencoder-based method for batch effect correction.</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20">
            <w:pPr>
              <w:rPr/>
            </w:pPr>
            <w:r w:rsidDel="00000000" w:rsidR="00000000" w:rsidRPr="00000000">
              <w:rPr>
                <w:b w:val="1"/>
                <w:bCs w:val="1"/>
                <w:rtl w:val="0"/>
              </w:rPr>
              <w:t xml:space="preserve">SCGEN-HV-014</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22">
            <w:pPr>
              <w:rPr/>
            </w:pPr>
            <w:r w:rsidDel="00000000" w:rsidR="00000000" w:rsidRPr="00000000">
              <w:rPr>
                <w:b w:val="1"/>
                <w:bCs w:val="1"/>
                <w:rtl w:val="0"/>
              </w:rPr>
              <w:t xml:space="preserve">Fluctuation structure predicts genome-wide perturbation outcomes</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DOI: 10.1101/2025.06.27.661814</w:t>
            </w:r>
          </w:p>
          <w:p w:rsidR="00000000" w:rsidDel="00000000" w:rsidP="00000000" w:rsidRDefault="00000000" w:rsidRPr="00000000" w14:paraId="00000224">
            <w:pPr>
              <w:rPr/>
            </w:pPr>
            <w:r w:rsidDel="00000000" w:rsidR="00000000" w:rsidRPr="00000000">
              <w:rPr>
                <w:rtl w:val="0"/>
              </w:rPr>
              <w:t xml:space="preserve">Article page: https://doi.org/10.1101/2025.06.27.661814</w:t>
            </w:r>
          </w:p>
          <w:p w:rsidR="00000000" w:rsidDel="00000000" w:rsidP="00000000" w:rsidRDefault="00000000" w:rsidRPr="00000000" w14:paraId="00000225">
            <w:pPr>
              <w:rPr/>
            </w:pPr>
            <w:r w:rsidDel="00000000" w:rsidR="00000000" w:rsidRPr="00000000">
              <w:rPr>
                <w:rtl w:val="0"/>
              </w:rPr>
              <w:t xml:space="preserve">Full text 1: https://www.biorxiv.org/content/biorxiv/early/2025/07/01/2025.06.27.661814.full.pdf</w:t>
            </w:r>
          </w:p>
          <w:p w:rsidR="00000000" w:rsidDel="00000000" w:rsidP="00000000" w:rsidRDefault="00000000" w:rsidRPr="00000000" w14:paraId="00000226">
            <w:pPr>
              <w:rPr/>
            </w:pPr>
            <w:r w:rsidDel="00000000" w:rsidR="00000000" w:rsidRPr="00000000">
              <w:rPr>
                <w:rtl w:val="0"/>
              </w:rPr>
              <w:t xml:space="preserve">Controller-registered target occurrence locator(s): occ-0001 (document_8e25f50063871c9d0b5c.txt:p-0007); occ-0002 (document_8e25f50063871c9d0b5c.txt:p-0082)</w:t>
            </w:r>
          </w:p>
        </w:tc>
        <w:tc>
          <w:tcPr>
            <w:tcMar>
              <w:top w:w="0.0" w:type="dxa"/>
              <w:left w:w="0.0" w:type="dxa"/>
              <w:bottom w:w="0.0" w:type="dxa"/>
              <w:right w:w="0.0" w:type="dxa"/>
            </w:tcMar>
          </w:tcPr>
          <w:p w:rsidR="00000000" w:rsidDel="00000000" w:rsidP="00000000" w:rsidRDefault="00000000" w:rsidRPr="00000000" w14:paraId="00000227">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Supporting quote + locator:</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Predictive models such as scGen</w:t>
            </w:r>
            <w:r w:rsidDel="00000000" w:rsidR="00000000" w:rsidRPr="00000000">
              <w:rPr>
                <w:rFonts w:ascii="Helvetica Neue" w:cs="Helvetica Neue" w:eastAsia="Helvetica Neue" w:hAnsi="Helvetica Neue"/>
                <w:b w:val="0"/>
                <w:bCs w:val="0"/>
                <w:i w:val="0"/>
                <w:iCs w:val="0"/>
                <w:smallCaps w:val="0"/>
                <w:strike w:val="0"/>
                <w:color w:val="0000ff"/>
                <w:sz w:val="14"/>
                <w:szCs w:val="14"/>
                <w:u w:val="none"/>
                <w:shd w:fill="auto" w:val="clear"/>
                <w:vertAlign w:val="baseline"/>
                <w:rtl w:val="0"/>
              </w:rPr>
              <w:t xml:space="preserve">20</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GEARS</w:t>
            </w:r>
            <w:r w:rsidDel="00000000" w:rsidR="00000000" w:rsidRPr="00000000">
              <w:rPr>
                <w:rFonts w:ascii="Helvetica Neue" w:cs="Helvetica Neue" w:eastAsia="Helvetica Neue" w:hAnsi="Helvetica Neue"/>
                <w:b w:val="0"/>
                <w:bCs w:val="0"/>
                <w:i w:val="0"/>
                <w:iCs w:val="0"/>
                <w:smallCaps w:val="0"/>
                <w:strike w:val="0"/>
                <w:color w:val="0000ff"/>
                <w:sz w:val="14"/>
                <w:szCs w:val="14"/>
                <w:u w:val="none"/>
                <w:shd w:fill="auto" w:val="clear"/>
                <w:vertAlign w:val="baseline"/>
                <w:rtl w:val="0"/>
              </w:rPr>
              <w:t xml:space="preserve">21</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and scGPT</w:t>
            </w:r>
            <w:r w:rsidDel="00000000" w:rsidR="00000000" w:rsidRPr="00000000">
              <w:rPr>
                <w:rFonts w:ascii="Helvetica Neue" w:cs="Helvetica Neue" w:eastAsia="Helvetica Neue" w:hAnsi="Helvetica Neue"/>
                <w:b w:val="0"/>
                <w:bCs w:val="0"/>
                <w:i w:val="0"/>
                <w:iCs w:val="0"/>
                <w:smallCaps w:val="0"/>
                <w:strike w:val="0"/>
                <w:color w:val="0000ff"/>
                <w:sz w:val="14"/>
                <w:szCs w:val="14"/>
                <w:u w:val="none"/>
                <w:shd w:fill="auto" w:val="clear"/>
                <w:vertAlign w:val="baseline"/>
                <w:rtl w:val="0"/>
              </w:rPr>
              <w:t xml:space="preserve">22</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on the other</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hand, employ deep learning frameworks to model perturbation responses in latent spaces and</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can predict outcomes of unseen perturbations.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36">
            <w:pPr>
              <w:rPr/>
            </w:pPr>
            <w:r w:rsidDel="00000000" w:rsidR="00000000" w:rsidRPr="00000000">
              <w:rPr>
                <w:b w:val="1"/>
                <w:bCs w:val="1"/>
                <w:rtl w:val="0"/>
              </w:rPr>
              <w:t xml:space="preserve">SCGEN-HV-036</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38">
            <w:pPr>
              <w:rPr/>
            </w:pPr>
            <w:r w:rsidDel="00000000" w:rsidR="00000000" w:rsidRPr="00000000">
              <w:rPr>
                <w:b w:val="1"/>
                <w:bCs w:val="1"/>
                <w:rtl w:val="0"/>
              </w:rPr>
              <w:t xml:space="preserve">Learning cell communication from spatial graphs of cells</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DOI: 10.1101/2021.07.11.451750</w:t>
            </w:r>
          </w:p>
          <w:p w:rsidR="00000000" w:rsidDel="00000000" w:rsidP="00000000" w:rsidRDefault="00000000" w:rsidRPr="00000000" w14:paraId="0000023A">
            <w:pPr>
              <w:rPr/>
            </w:pPr>
            <w:r w:rsidDel="00000000" w:rsidR="00000000" w:rsidRPr="00000000">
              <w:rPr>
                <w:rtl w:val="0"/>
              </w:rPr>
              <w:t xml:space="preserve">Article page: https://doi.org/10.1101/2021.07.11.451750</w:t>
            </w:r>
          </w:p>
          <w:p w:rsidR="00000000" w:rsidDel="00000000" w:rsidP="00000000" w:rsidRDefault="00000000" w:rsidRPr="00000000" w14:paraId="0000023B">
            <w:pPr>
              <w:rPr/>
            </w:pPr>
            <w:r w:rsidDel="00000000" w:rsidR="00000000" w:rsidRPr="00000000">
              <w:rPr>
                <w:rtl w:val="0"/>
              </w:rPr>
              <w:t xml:space="preserve">Full text 1: https://www.biorxiv.org/content/biorxiv/early/2021/07/12/2021.07.11.451750.full.pdf</w:t>
            </w:r>
          </w:p>
          <w:p w:rsidR="00000000" w:rsidDel="00000000" w:rsidP="00000000" w:rsidRDefault="00000000" w:rsidRPr="00000000" w14:paraId="0000023C">
            <w:pPr>
              <w:rPr/>
            </w:pPr>
            <w:r w:rsidDel="00000000" w:rsidR="00000000" w:rsidRPr="00000000">
              <w:rPr>
                <w:rtl w:val="0"/>
              </w:rPr>
              <w:t xml:space="preserve">Controller-registered target occurrence locator(s): occ-0001 (document_653b2dec9c0512787d60.txt:p-0047)</w:t>
            </w:r>
          </w:p>
        </w:tc>
        <w:tc>
          <w:tcPr>
            <w:tcMar>
              <w:top w:w="0.0" w:type="dxa"/>
              <w:left w:w="0.0" w:type="dxa"/>
              <w:bottom w:w="0.0" w:type="dxa"/>
              <w:right w:w="0.0" w:type="dxa"/>
            </w:tcMar>
          </w:tcPr>
          <w:p w:rsidR="00000000" w:rsidDel="00000000" w:rsidP="00000000" w:rsidRDefault="00000000" w:rsidRPr="00000000" w14:paraId="0000023D">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Supporting quote + locator:</w:t>
            </w:r>
            <w:r w:rsidDel="00000000" w:rsidR="00000000" w:rsidRPr="00000000">
              <w:rPr>
                <w:rFonts w:ascii="Lucida Sans" w:cs="Lucida Sans" w:eastAsia="Lucida Sans" w:hAnsi="Lucida Sans"/>
                <w:color w:val="191919"/>
                <w:sz w:val="22"/>
                <w:szCs w:val="22"/>
                <w:highlight w:val="white"/>
                <w:rtl w:val="0"/>
              </w:rPr>
              <w:t xml:space="preserve"> This node-generation tasks of learning a distribution over gene expression states conditioned on the cell-type, a local context in the graph, and other covariates, such as chemical perturbation, extends generative models for single-cell gene expression data</w:t>
            </w:r>
            <w:hyperlink r:id="rId66">
              <w:r w:rsidDel="00000000" w:rsidR="00000000" w:rsidRPr="00000000">
                <w:rPr>
                  <w:rFonts w:ascii="inherit" w:cs="inherit" w:eastAsia="inherit" w:hAnsi="inherit"/>
                  <w:b w:val="1"/>
                  <w:bCs w:val="1"/>
                  <w:color w:val="808080"/>
                  <w:sz w:val="18"/>
                  <w:szCs w:val="18"/>
                  <w:highlight w:val="white"/>
                  <w:u w:val="none"/>
                  <w:rtl w:val="0"/>
                </w:rPr>
                <w:t xml:space="preserve">21</w:t>
              </w:r>
            </w:hyperlink>
            <w:r w:rsidDel="00000000" w:rsidR="00000000" w:rsidRPr="00000000">
              <w:rPr>
                <w:rFonts w:ascii="Lucida Sans" w:cs="Lucida Sans" w:eastAsia="Lucida Sans" w:hAnsi="Lucida Sans"/>
                <w:color w:val="191919"/>
                <w:sz w:val="18"/>
                <w:szCs w:val="18"/>
                <w:highlight w:val="white"/>
                <w:vertAlign w:val="superscript"/>
                <w:rtl w:val="0"/>
              </w:rPr>
              <w:t xml:space="preserve">,</w:t>
            </w:r>
            <w:hyperlink r:id="rId67">
              <w:r w:rsidDel="00000000" w:rsidR="00000000" w:rsidRPr="00000000">
                <w:rPr>
                  <w:rFonts w:ascii="inherit" w:cs="inherit" w:eastAsia="inherit" w:hAnsi="inherit"/>
                  <w:b w:val="1"/>
                  <w:bCs w:val="1"/>
                  <w:color w:val="808080"/>
                  <w:sz w:val="18"/>
                  <w:szCs w:val="18"/>
                  <w:highlight w:val="white"/>
                  <w:u w:val="none"/>
                  <w:rtl w:val="0"/>
                </w:rPr>
                <w:t xml:space="preserve">23</w:t>
              </w:r>
            </w:hyperlink>
            <w:r w:rsidDel="00000000" w:rsidR="00000000" w:rsidRPr="00000000">
              <w:rPr>
                <w:rFonts w:ascii="Lucida Sans" w:cs="Lucida Sans" w:eastAsia="Lucida Sans" w:hAnsi="Lucida Sans"/>
                <w:color w:val="191919"/>
                <w:sz w:val="22"/>
                <w:szCs w:val="22"/>
                <w:highlight w:val="white"/>
                <w:rtl w:val="0"/>
              </w:rPr>
              <w:t xml:space="preserve"> to spatial cell-cell dependencies.</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49">
            <w:pPr>
              <w:rPr/>
            </w:pPr>
            <w:r w:rsidDel="00000000" w:rsidR="00000000" w:rsidRPr="00000000">
              <w:rPr>
                <w:b w:val="1"/>
                <w:bCs w:val="1"/>
                <w:rtl w:val="0"/>
              </w:rPr>
              <w:t xml:space="preserve">SCGEN-HV-024</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4B">
            <w:pPr>
              <w:rPr/>
            </w:pPr>
            <w:r w:rsidDel="00000000" w:rsidR="00000000" w:rsidRPr="00000000">
              <w:rPr>
                <w:b w:val="1"/>
                <w:bCs w:val="1"/>
                <w:rtl w:val="0"/>
              </w:rPr>
              <w:t xml:space="preserve">Assessing and mitigating batch effects in large-scale omics studies</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DOI: 10.1186/s13059-024-03401-9</w:t>
            </w:r>
          </w:p>
          <w:p w:rsidR="00000000" w:rsidDel="00000000" w:rsidP="00000000" w:rsidRDefault="00000000" w:rsidRPr="00000000" w14:paraId="0000024D">
            <w:pPr>
              <w:rPr/>
            </w:pPr>
            <w:r w:rsidDel="00000000" w:rsidR="00000000" w:rsidRPr="00000000">
              <w:rPr>
                <w:rtl w:val="0"/>
              </w:rPr>
              <w:t xml:space="preserve">Article page: https://doi.org/10.1186/s13059-024-03401-9</w:t>
            </w:r>
          </w:p>
          <w:p w:rsidR="00000000" w:rsidDel="00000000" w:rsidP="00000000" w:rsidRDefault="00000000" w:rsidRPr="00000000" w14:paraId="0000024E">
            <w:pPr>
              <w:rPr/>
            </w:pPr>
            <w:r w:rsidDel="00000000" w:rsidR="00000000" w:rsidRPr="00000000">
              <w:rPr>
                <w:rtl w:val="0"/>
              </w:rPr>
              <w:t xml:space="preserve">Full text 1: https://link.springer.com/content/pdf/10.1186/s13059-024-03401-9.pdf</w:t>
            </w:r>
          </w:p>
          <w:p w:rsidR="00000000" w:rsidDel="00000000" w:rsidP="00000000" w:rsidRDefault="00000000" w:rsidRPr="00000000" w14:paraId="0000024F">
            <w:pPr>
              <w:rPr/>
            </w:pPr>
            <w:r w:rsidDel="00000000" w:rsidR="00000000" w:rsidRPr="00000000">
              <w:rPr>
                <w:rtl w:val="0"/>
              </w:rPr>
              <w:t xml:space="preserve">Controller-registered target occurrence locator(s): occ-0001 (document_d011dcd0741d704029f6.txt:p-0028); occ-0002 (document_d011dcd0741d704029f6.txt:p-0040)</w:t>
            </w:r>
          </w:p>
        </w:tc>
        <w:tc>
          <w:tcPr>
            <w:tcMar>
              <w:top w:w="0.0" w:type="dxa"/>
              <w:left w:w="0.0" w:type="dxa"/>
              <w:bottom w:w="0.0" w:type="dxa"/>
              <w:right w:w="0.0" w:type="dxa"/>
            </w:tcMar>
          </w:tcPr>
          <w:p w:rsidR="00000000" w:rsidDel="00000000" w:rsidP="00000000" w:rsidRDefault="00000000" w:rsidRPr="00000000" w14:paraId="00000250">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Supporting quote + locator:</w:t>
            </w:r>
            <w:r w:rsidDel="00000000" w:rsidR="00000000" w:rsidRPr="00000000">
              <w:rPr>
                <w:rFonts w:ascii="Merriweather" w:cs="Merriweather" w:eastAsia="Merriweather" w:hAnsi="Merriweather"/>
                <w:color w:val="222222"/>
                <w:sz w:val="27"/>
                <w:szCs w:val="27"/>
                <w:highlight w:val="white"/>
                <w:rtl w:val="0"/>
              </w:rPr>
              <w:t xml:space="preserve"> DL methods usually use neural network algorithms to identify and remove batch effects from the data, including AutoClass [</w:t>
            </w:r>
            <w:hyperlink r:id="rId68">
              <w:r w:rsidDel="00000000" w:rsidR="00000000" w:rsidRPr="00000000">
                <w:rPr>
                  <w:rFonts w:ascii="Merriweather" w:cs="Merriweather" w:eastAsia="Merriweather" w:hAnsi="Merriweather"/>
                  <w:color w:val="025e8d"/>
                  <w:sz w:val="27"/>
                  <w:szCs w:val="27"/>
                  <w:highlight w:val="white"/>
                  <w:u w:val="single"/>
                  <w:rtl w:val="0"/>
                </w:rPr>
                <w:t xml:space="preserve">141</w:t>
              </w:r>
            </w:hyperlink>
            <w:r w:rsidDel="00000000" w:rsidR="00000000" w:rsidRPr="00000000">
              <w:rPr>
                <w:rFonts w:ascii="Merriweather" w:cs="Merriweather" w:eastAsia="Merriweather" w:hAnsi="Merriweather"/>
                <w:color w:val="222222"/>
                <w:sz w:val="27"/>
                <w:szCs w:val="27"/>
                <w:highlight w:val="white"/>
                <w:rtl w:val="0"/>
              </w:rPr>
              <w:t xml:space="preserve">], DESC [</w:t>
            </w:r>
            <w:hyperlink r:id="rId69">
              <w:r w:rsidDel="00000000" w:rsidR="00000000" w:rsidRPr="00000000">
                <w:rPr>
                  <w:rFonts w:ascii="Merriweather" w:cs="Merriweather" w:eastAsia="Merriweather" w:hAnsi="Merriweather"/>
                  <w:color w:val="025e8d"/>
                  <w:sz w:val="27"/>
                  <w:szCs w:val="27"/>
                  <w:highlight w:val="white"/>
                  <w:u w:val="single"/>
                  <w:rtl w:val="0"/>
                </w:rPr>
                <w:t xml:space="preserve">142</w:t>
              </w:r>
            </w:hyperlink>
            <w:r w:rsidDel="00000000" w:rsidR="00000000" w:rsidRPr="00000000">
              <w:rPr>
                <w:rFonts w:ascii="Merriweather" w:cs="Merriweather" w:eastAsia="Merriweather" w:hAnsi="Merriweather"/>
                <w:color w:val="222222"/>
                <w:sz w:val="27"/>
                <w:szCs w:val="27"/>
                <w:highlight w:val="white"/>
                <w:rtl w:val="0"/>
              </w:rPr>
              <w:t xml:space="preserve">], scGen [</w:t>
            </w:r>
            <w:hyperlink r:id="rId70">
              <w:r w:rsidDel="00000000" w:rsidR="00000000" w:rsidRPr="00000000">
                <w:rPr>
                  <w:rFonts w:ascii="Merriweather" w:cs="Merriweather" w:eastAsia="Merriweather" w:hAnsi="Merriweather"/>
                  <w:color w:val="025e8d"/>
                  <w:sz w:val="27"/>
                  <w:szCs w:val="27"/>
                  <w:highlight w:val="white"/>
                  <w:u w:val="single"/>
                  <w:rtl w:val="0"/>
                </w:rPr>
                <w:t xml:space="preserve">143</w:t>
              </w:r>
            </w:hyperlink>
            <w:r w:rsidDel="00000000" w:rsidR="00000000" w:rsidRPr="00000000">
              <w:rPr>
                <w:rFonts w:ascii="Merriweather" w:cs="Merriweather" w:eastAsia="Merriweather" w:hAnsi="Merriweather"/>
                <w:color w:val="222222"/>
                <w:sz w:val="27"/>
                <w:szCs w:val="27"/>
                <w:highlight w:val="white"/>
                <w:rtl w:val="0"/>
              </w:rPr>
              <w:t xml:space="preserve">], scVI [</w:t>
            </w:r>
            <w:hyperlink r:id="rId71">
              <w:r w:rsidDel="00000000" w:rsidR="00000000" w:rsidRPr="00000000">
                <w:rPr>
                  <w:rFonts w:ascii="Merriweather" w:cs="Merriweather" w:eastAsia="Merriweather" w:hAnsi="Merriweather"/>
                  <w:color w:val="025e8d"/>
                  <w:sz w:val="27"/>
                  <w:szCs w:val="27"/>
                  <w:highlight w:val="white"/>
                  <w:u w:val="single"/>
                  <w:rtl w:val="0"/>
                </w:rPr>
                <w:t xml:space="preserve">144</w:t>
              </w:r>
            </w:hyperlink>
            <w:r w:rsidDel="00000000" w:rsidR="00000000" w:rsidRPr="00000000">
              <w:rPr>
                <w:rFonts w:ascii="Merriweather" w:cs="Merriweather" w:eastAsia="Merriweather" w:hAnsi="Merriweather"/>
                <w:color w:val="222222"/>
                <w:sz w:val="27"/>
                <w:szCs w:val="27"/>
                <w:highlight w:val="white"/>
                <w:rtl w:val="0"/>
              </w:rPr>
              <w:t xml:space="preserve">], and so on.</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5C">
            <w:pPr>
              <w:rPr/>
            </w:pPr>
            <w:r w:rsidDel="00000000" w:rsidR="00000000" w:rsidRPr="00000000">
              <w:rPr>
                <w:b w:val="1"/>
                <w:bCs w:val="1"/>
                <w:rtl w:val="0"/>
              </w:rPr>
              <w:t xml:space="preserve">SCGEN-HV-006</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5E">
            <w:pPr>
              <w:rPr/>
            </w:pPr>
            <w:r w:rsidDel="00000000" w:rsidR="00000000" w:rsidRPr="00000000">
              <w:rPr>
                <w:b w:val="1"/>
                <w:bCs w:val="1"/>
                <w:rtl w:val="0"/>
              </w:rPr>
              <w:t xml:space="preserve">BuDDI: Bulk Deconvolution with Domain Invariance to predict cell-type-specific perturbations from bulk</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DOI: 10.1371/journal.pcbi.1012742</w:t>
            </w:r>
          </w:p>
          <w:p w:rsidR="00000000" w:rsidDel="00000000" w:rsidP="00000000" w:rsidRDefault="00000000" w:rsidRPr="00000000" w14:paraId="00000260">
            <w:pPr>
              <w:rPr/>
            </w:pPr>
            <w:r w:rsidDel="00000000" w:rsidR="00000000" w:rsidRPr="00000000">
              <w:rPr>
                <w:rtl w:val="0"/>
              </w:rPr>
              <w:t xml:space="preserve">Article page: https://doi.org/10.1371/journal.pcbi.1012742</w:t>
            </w:r>
          </w:p>
          <w:p w:rsidR="00000000" w:rsidDel="00000000" w:rsidP="00000000" w:rsidRDefault="00000000" w:rsidRPr="00000000" w14:paraId="00000261">
            <w:pPr>
              <w:rPr/>
            </w:pPr>
            <w:r w:rsidDel="00000000" w:rsidR="00000000" w:rsidRPr="00000000">
              <w:rPr>
                <w:rtl w:val="0"/>
              </w:rPr>
              <w:t xml:space="preserve">Full text 1: https://www.biorxiv.org/content/biorxiv/early/2023/10/05/2023.07.20.549951.full.pdf</w:t>
            </w:r>
          </w:p>
          <w:p w:rsidR="00000000" w:rsidDel="00000000" w:rsidP="00000000" w:rsidRDefault="00000000" w:rsidRPr="00000000" w14:paraId="00000262">
            <w:pPr>
              <w:rPr/>
            </w:pPr>
            <w:r w:rsidDel="00000000" w:rsidR="00000000" w:rsidRPr="00000000">
              <w:rPr>
                <w:rtl w:val="0"/>
              </w:rPr>
              <w:t xml:space="preserve">Controller-registered target occurrence locator(s): occ-0001 (document_cfff75af3fe5e992064e.txt:p-0015)</w:t>
            </w:r>
          </w:p>
        </w:tc>
        <w:tc>
          <w:tcPr>
            <w:tcMar>
              <w:top w:w="0.0" w:type="dxa"/>
              <w:left w:w="0.0" w:type="dxa"/>
              <w:bottom w:w="0.0" w:type="dxa"/>
              <w:right w:w="0.0" w:type="dxa"/>
            </w:tcMar>
          </w:tcPr>
          <w:p w:rsidR="00000000" w:rsidDel="00000000" w:rsidP="00000000" w:rsidRDefault="00000000" w:rsidRPr="00000000" w14:paraId="00000263">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Supporting quote + locator:</w:t>
            </w:r>
            <w:r w:rsidDel="00000000" w:rsidR="00000000" w:rsidRPr="00000000">
              <w:rPr>
                <w:rFonts w:ascii="Helvetica Neue" w:cs="Helvetica Neue" w:eastAsia="Helvetica Neue" w:hAnsi="Helvetica Neue"/>
                <w:color w:val="202020"/>
                <w:highlight w:val="white"/>
                <w:rtl w:val="0"/>
              </w:rPr>
              <w:t xml:space="preserve"> To accomplish this goal, we build on ideas from three methodological approaches: bulk deconvolution [</w:t>
            </w:r>
            <w:hyperlink r:id="rId72">
              <w:r w:rsidDel="00000000" w:rsidR="00000000" w:rsidRPr="00000000">
                <w:rPr>
                  <w:rFonts w:ascii="Helvetica Neue" w:cs="Helvetica Neue" w:eastAsia="Helvetica Neue" w:hAnsi="Helvetica Neue"/>
                  <w:color w:val="1b73c5"/>
                  <w:highlight w:val="white"/>
                  <w:u w:val="single"/>
                  <w:rtl w:val="0"/>
                </w:rPr>
                <w:t xml:space="preserve">4</w:t>
              </w:r>
            </w:hyperlink>
            <w:r w:rsidDel="00000000" w:rsidR="00000000" w:rsidRPr="00000000">
              <w:rPr>
                <w:rFonts w:ascii="Helvetica Neue" w:cs="Helvetica Neue" w:eastAsia="Helvetica Neue" w:hAnsi="Helvetica Neue"/>
                <w:color w:val="202020"/>
                <w:highlight w:val="white"/>
                <w:rtl w:val="0"/>
              </w:rPr>
              <w:t xml:space="preserve">–</w:t>
            </w:r>
            <w:hyperlink r:id="rId73">
              <w:r w:rsidDel="00000000" w:rsidR="00000000" w:rsidRPr="00000000">
                <w:rPr>
                  <w:rFonts w:ascii="Helvetica Neue" w:cs="Helvetica Neue" w:eastAsia="Helvetica Neue" w:hAnsi="Helvetica Neue"/>
                  <w:color w:val="1b73c5"/>
                  <w:highlight w:val="white"/>
                  <w:u w:val="single"/>
                  <w:rtl w:val="0"/>
                </w:rPr>
                <w:t xml:space="preserve">14</w:t>
              </w:r>
            </w:hyperlink>
            <w:r w:rsidDel="00000000" w:rsidR="00000000" w:rsidRPr="00000000">
              <w:rPr>
                <w:rFonts w:ascii="Helvetica Neue" w:cs="Helvetica Neue" w:eastAsia="Helvetica Neue" w:hAnsi="Helvetica Neue"/>
                <w:color w:val="202020"/>
                <w:highlight w:val="white"/>
                <w:rtl w:val="0"/>
              </w:rPr>
              <w:t xml:space="preserve">], variational autoencoder (VAE) [</w:t>
            </w:r>
            <w:hyperlink r:id="rId74">
              <w:r w:rsidDel="00000000" w:rsidR="00000000" w:rsidRPr="00000000">
                <w:rPr>
                  <w:rFonts w:ascii="Helvetica Neue" w:cs="Helvetica Neue" w:eastAsia="Helvetica Neue" w:hAnsi="Helvetica Neue"/>
                  <w:color w:val="1b73c5"/>
                  <w:highlight w:val="white"/>
                  <w:u w:val="single"/>
                  <w:rtl w:val="0"/>
                </w:rPr>
                <w:t xml:space="preserve">15</w:t>
              </w:r>
            </w:hyperlink>
            <w:r w:rsidDel="00000000" w:rsidR="00000000" w:rsidRPr="00000000">
              <w:rPr>
                <w:rFonts w:ascii="Helvetica Neue" w:cs="Helvetica Neue" w:eastAsia="Helvetica Neue" w:hAnsi="Helvetica Neue"/>
                <w:color w:val="202020"/>
                <w:highlight w:val="white"/>
                <w:rtl w:val="0"/>
              </w:rPr>
              <w:t xml:space="preserve">] models for perturbation prediction [</w:t>
            </w:r>
            <w:hyperlink r:id="rId75">
              <w:r w:rsidDel="00000000" w:rsidR="00000000" w:rsidRPr="00000000">
                <w:rPr>
                  <w:rFonts w:ascii="Helvetica Neue" w:cs="Helvetica Neue" w:eastAsia="Helvetica Neue" w:hAnsi="Helvetica Neue"/>
                  <w:color w:val="1b73c5"/>
                  <w:highlight w:val="white"/>
                  <w:u w:val="single"/>
                  <w:rtl w:val="0"/>
                </w:rPr>
                <w:t xml:space="preserve">16</w:t>
              </w:r>
            </w:hyperlink>
            <w:r w:rsidDel="00000000" w:rsidR="00000000" w:rsidRPr="00000000">
              <w:rPr>
                <w:rFonts w:ascii="Helvetica Neue" w:cs="Helvetica Neue" w:eastAsia="Helvetica Neue" w:hAnsi="Helvetica Neue"/>
                <w:color w:val="202020"/>
                <w:highlight w:val="white"/>
                <w:rtl w:val="0"/>
              </w:rPr>
              <w:t xml:space="preserve">–</w:t>
            </w:r>
            <w:hyperlink r:id="rId76">
              <w:r w:rsidDel="00000000" w:rsidR="00000000" w:rsidRPr="00000000">
                <w:rPr>
                  <w:rFonts w:ascii="Helvetica Neue" w:cs="Helvetica Neue" w:eastAsia="Helvetica Neue" w:hAnsi="Helvetica Neue"/>
                  <w:color w:val="1b73c5"/>
                  <w:highlight w:val="white"/>
                  <w:u w:val="single"/>
                  <w:rtl w:val="0"/>
                </w:rPr>
                <w:t xml:space="preserve">22</w:t>
              </w:r>
            </w:hyperlink>
            <w:r w:rsidDel="00000000" w:rsidR="00000000" w:rsidRPr="00000000">
              <w:rPr>
                <w:rFonts w:ascii="Helvetica Neue" w:cs="Helvetica Neue" w:eastAsia="Helvetica Neue" w:hAnsi="Helvetica Neue"/>
                <w:color w:val="202020"/>
                <w:highlight w:val="white"/>
                <w:rtl w:val="0"/>
              </w:rPr>
              <w:t xml:space="preserve">,</w:t>
            </w:r>
            <w:hyperlink r:id="rId77">
              <w:r w:rsidDel="00000000" w:rsidR="00000000" w:rsidRPr="00000000">
                <w:rPr>
                  <w:rFonts w:ascii="Helvetica Neue" w:cs="Helvetica Neue" w:eastAsia="Helvetica Neue" w:hAnsi="Helvetica Neue"/>
                  <w:color w:val="1b73c5"/>
                  <w:highlight w:val="white"/>
                  <w:u w:val="single"/>
                  <w:rtl w:val="0"/>
                </w:rPr>
                <w:t xml:space="preserve">23</w:t>
              </w:r>
            </w:hyperlink>
            <w:r w:rsidDel="00000000" w:rsidR="00000000" w:rsidRPr="00000000">
              <w:rPr>
                <w:rFonts w:ascii="Helvetica Neue" w:cs="Helvetica Neue" w:eastAsia="Helvetica Neue" w:hAnsi="Helvetica Neue"/>
                <w:color w:val="202020"/>
                <w:highlight w:val="white"/>
                <w:rtl w:val="0"/>
              </w:rPr>
              <w:t xml:space="preserve">], and disentanglement methods [</w:t>
            </w:r>
            <w:hyperlink r:id="rId78">
              <w:r w:rsidDel="00000000" w:rsidR="00000000" w:rsidRPr="00000000">
                <w:rPr>
                  <w:rFonts w:ascii="Helvetica Neue" w:cs="Helvetica Neue" w:eastAsia="Helvetica Neue" w:hAnsi="Helvetica Neue"/>
                  <w:color w:val="1b73c5"/>
                  <w:highlight w:val="white"/>
                  <w:u w:val="single"/>
                  <w:rtl w:val="0"/>
                </w:rPr>
                <w:t xml:space="preserve">18</w:t>
              </w:r>
            </w:hyperlink>
            <w:r w:rsidDel="00000000" w:rsidR="00000000" w:rsidRPr="00000000">
              <w:rPr>
                <w:rFonts w:ascii="Helvetica Neue" w:cs="Helvetica Neue" w:eastAsia="Helvetica Neue" w:hAnsi="Helvetica Neue"/>
                <w:color w:val="202020"/>
                <w:highlight w:val="white"/>
                <w:rtl w:val="0"/>
              </w:rPr>
              <w:t xml:space="preserve">,</w:t>
            </w:r>
            <w:hyperlink r:id="rId79">
              <w:r w:rsidDel="00000000" w:rsidR="00000000" w:rsidRPr="00000000">
                <w:rPr>
                  <w:rFonts w:ascii="Helvetica Neue" w:cs="Helvetica Neue" w:eastAsia="Helvetica Neue" w:hAnsi="Helvetica Neue"/>
                  <w:color w:val="1b73c5"/>
                  <w:highlight w:val="white"/>
                  <w:u w:val="single"/>
                  <w:rtl w:val="0"/>
                </w:rPr>
                <w:t xml:space="preserve">24</w:t>
              </w:r>
            </w:hyperlink>
            <w:r w:rsidDel="00000000" w:rsidR="00000000" w:rsidRPr="00000000">
              <w:rPr>
                <w:rFonts w:ascii="Helvetica Neue" w:cs="Helvetica Neue" w:eastAsia="Helvetica Neue" w:hAnsi="Helvetica Neue"/>
                <w:color w:val="202020"/>
                <w:highlight w:val="white"/>
                <w:rtl w:val="0"/>
              </w:rPr>
              <w:t xml:space="preserve">–</w:t>
            </w:r>
            <w:hyperlink r:id="rId80">
              <w:r w:rsidDel="00000000" w:rsidR="00000000" w:rsidRPr="00000000">
                <w:rPr>
                  <w:rFonts w:ascii="Helvetica Neue" w:cs="Helvetica Neue" w:eastAsia="Helvetica Neue" w:hAnsi="Helvetica Neue"/>
                  <w:color w:val="1b73c5"/>
                  <w:highlight w:val="white"/>
                  <w:u w:val="single"/>
                  <w:rtl w:val="0"/>
                </w:rPr>
                <w:t xml:space="preserve">28</w:t>
              </w:r>
            </w:hyperlink>
            <w:r w:rsidDel="00000000" w:rsidR="00000000" w:rsidRPr="00000000">
              <w:rPr>
                <w:rFonts w:ascii="Helvetica Neue" w:cs="Helvetica Neue" w:eastAsia="Helvetica Neue" w:hAnsi="Helvetica Neue"/>
                <w:color w:val="202020"/>
                <w:highlight w:val="white"/>
                <w:rtl w:val="0"/>
              </w:rPr>
              <w:t xml:space="preserve">].</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6F">
            <w:pPr>
              <w:rPr/>
            </w:pPr>
            <w:r w:rsidDel="00000000" w:rsidR="00000000" w:rsidRPr="00000000">
              <w:rPr>
                <w:b w:val="1"/>
                <w:bCs w:val="1"/>
                <w:rtl w:val="0"/>
              </w:rPr>
              <w:t xml:space="preserve">SCGEN-HV-029</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71">
            <w:pPr>
              <w:rPr/>
            </w:pPr>
            <w:r w:rsidDel="00000000" w:rsidR="00000000" w:rsidRPr="00000000">
              <w:rPr>
                <w:b w:val="1"/>
                <w:bCs w:val="1"/>
                <w:rtl w:val="0"/>
              </w:rPr>
              <w:t xml:space="preserve">Style transfer with variational autoencoders is a promising approach to RNA-Seq data harmonization and analysis</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DOI: 10.1093/bioinformatics/btaa624</w:t>
            </w:r>
          </w:p>
          <w:p w:rsidR="00000000" w:rsidDel="00000000" w:rsidP="00000000" w:rsidRDefault="00000000" w:rsidRPr="00000000" w14:paraId="00000273">
            <w:pPr>
              <w:rPr/>
            </w:pPr>
            <w:r w:rsidDel="00000000" w:rsidR="00000000" w:rsidRPr="00000000">
              <w:rPr>
                <w:rtl w:val="0"/>
              </w:rPr>
              <w:t xml:space="preserve">Article page: https://doi.org/10.1093/bioinformatics/btaa624</w:t>
            </w:r>
          </w:p>
          <w:p w:rsidR="00000000" w:rsidDel="00000000" w:rsidP="00000000" w:rsidRDefault="00000000" w:rsidRPr="00000000" w14:paraId="00000274">
            <w:pPr>
              <w:rPr/>
            </w:pPr>
            <w:r w:rsidDel="00000000" w:rsidR="00000000" w:rsidRPr="00000000">
              <w:rPr>
                <w:rtl w:val="0"/>
              </w:rPr>
              <w:t xml:space="preserve">Full text 1: https://www.biorxiv.org/content/biorxiv/early/2020/04/28/791962.full.pdf</w:t>
            </w:r>
          </w:p>
          <w:p w:rsidR="00000000" w:rsidDel="00000000" w:rsidP="00000000" w:rsidRDefault="00000000" w:rsidRPr="00000000" w14:paraId="00000275">
            <w:pPr>
              <w:rPr/>
            </w:pPr>
            <w:r w:rsidDel="00000000" w:rsidR="00000000" w:rsidRPr="00000000">
              <w:rPr>
                <w:rtl w:val="0"/>
              </w:rPr>
              <w:t xml:space="preserve">Controller-registered target occurrence locator(s): occ-0001 (document_e4c1ddba928d429c11fb.txt:p-0006); occ-0002 (document_e4c1ddba928d429c11fb.txt:p-0006); occ-0003 (document_e4c1ddba928d429c11fb.txt:p-0006); occ-0004 (document_e4c1ddba928d429c11fb.txt:p-0006); occ-0005 (document_e4c1ddba928d429c11fb.txt:p-0010); occ-0006 (document_e4c1ddba928d429c11fb.txt:p-0010); occ-0007 (document_e4c1ddba928d429c11fb.txt:p-0018); occ-0008 (document_e4c1ddba928d429c11fb.txt:p-0031)</w:t>
            </w:r>
          </w:p>
        </w:tc>
        <w:tc>
          <w:tcPr>
            <w:tcMar>
              <w:top w:w="0.0" w:type="dxa"/>
              <w:left w:w="0.0" w:type="dxa"/>
              <w:bottom w:w="0.0" w:type="dxa"/>
              <w:right w:w="0.0" w:type="dxa"/>
            </w:tcMar>
          </w:tcPr>
          <w:p w:rsidR="00000000" w:rsidDel="00000000" w:rsidP="00000000" w:rsidRDefault="00000000" w:rsidRPr="00000000" w14:paraId="00000276">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Supporting quote + locator:</w:t>
            </w:r>
            <w:r w:rsidDel="00000000" w:rsidR="00000000" w:rsidRPr="00000000">
              <w:rPr>
                <w:rFonts w:ascii="Merriweather" w:cs="Merriweather" w:eastAsia="Merriweather" w:hAnsi="Merriweather"/>
                <w:color w:val="2a2a2a"/>
                <w:sz w:val="23"/>
                <w:szCs w:val="23"/>
                <w:highlight w:val="white"/>
                <w:rtl w:val="0"/>
              </w:rPr>
              <w:t xml:space="preserve">  The data were taken from scGen examples (</w:t>
            </w:r>
            <w:hyperlink r:id="rId81">
              <w:r w:rsidDel="00000000" w:rsidR="00000000" w:rsidRPr="00000000">
                <w:rPr>
                  <w:rFonts w:ascii="Merriweather" w:cs="Merriweather" w:eastAsia="Merriweather" w:hAnsi="Merriweather"/>
                  <w:color w:val="006fb7"/>
                  <w:sz w:val="23"/>
                  <w:szCs w:val="23"/>
                  <w:highlight w:val="white"/>
                  <w:u w:val="single"/>
                  <w:rtl w:val="0"/>
                </w:rPr>
                <w:t xml:space="preserve">https://github.com/theislab/scgen-reproducibility</w:t>
              </w:r>
            </w:hyperlink>
            <w:r w:rsidDel="00000000" w:rsidR="00000000" w:rsidRPr="00000000">
              <w:rPr>
                <w:rFonts w:ascii="Merriweather" w:cs="Merriweather" w:eastAsia="Merriweather" w:hAnsi="Merriweather"/>
                <w:color w:val="2a2a2a"/>
                <w:sz w:val="23"/>
                <w:szCs w:val="23"/>
                <w:highlight w:val="white"/>
                <w:rtl w:val="0"/>
              </w:rPr>
              <w:t xml:space="preserve">).</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82">
            <w:pPr>
              <w:rPr/>
            </w:pPr>
            <w:r w:rsidDel="00000000" w:rsidR="00000000" w:rsidRPr="00000000">
              <w:rPr>
                <w:b w:val="1"/>
                <w:bCs w:val="1"/>
                <w:rtl w:val="0"/>
              </w:rPr>
              <w:t xml:space="preserve">SCGEN-HV-039</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84">
            <w:pPr>
              <w:rPr/>
            </w:pPr>
            <w:r w:rsidDel="00000000" w:rsidR="00000000" w:rsidRPr="00000000">
              <w:rPr>
                <w:b w:val="1"/>
                <w:bCs w:val="1"/>
                <w:rtl w:val="0"/>
              </w:rPr>
              <w:t xml:space="preserve">A deep generative model for deciphering cellular dynamics and in silico drug discovery in complex diseases</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DOI: 10.1038/s41551-025-01423-7</w:t>
            </w:r>
          </w:p>
          <w:p w:rsidR="00000000" w:rsidDel="00000000" w:rsidP="00000000" w:rsidRDefault="00000000" w:rsidRPr="00000000" w14:paraId="00000286">
            <w:pPr>
              <w:rPr/>
            </w:pPr>
            <w:r w:rsidDel="00000000" w:rsidR="00000000" w:rsidRPr="00000000">
              <w:rPr>
                <w:rtl w:val="0"/>
              </w:rPr>
              <w:t xml:space="preserve">Article page: https://doi.org/10.1038/s41551-025-01423-7</w:t>
            </w:r>
          </w:p>
          <w:p w:rsidR="00000000" w:rsidDel="00000000" w:rsidP="00000000" w:rsidRDefault="00000000" w:rsidRPr="00000000" w14:paraId="00000287">
            <w:pPr>
              <w:rPr/>
            </w:pPr>
            <w:r w:rsidDel="00000000" w:rsidR="00000000" w:rsidRPr="00000000">
              <w:rPr>
                <w:rtl w:val="0"/>
              </w:rPr>
              <w:t xml:space="preserve">Full text 1: https://digitalcommons.library.tmc.edu/cgi/viewcontent.cgi?article=7661&amp;context=baylor_docs</w:t>
            </w:r>
          </w:p>
          <w:p w:rsidR="00000000" w:rsidDel="00000000" w:rsidP="00000000" w:rsidRDefault="00000000" w:rsidRPr="00000000" w14:paraId="00000288">
            <w:pPr>
              <w:rPr/>
            </w:pPr>
            <w:r w:rsidDel="00000000" w:rsidR="00000000" w:rsidRPr="00000000">
              <w:rPr>
                <w:rtl w:val="0"/>
              </w:rPr>
              <w:t xml:space="preserve">Controller-registered target occurrence locator(s): occ-0001 (document_b0f410bbf326127d9bce.txt:p-0006); occ-0002 (document_b0f410bbf326127d9bce.txt:p-0014); occ-0003 (document_b0f410bbf326127d9bce.txt:p-0016); occ-0004 (document_b0f410bbf326127d9bce.txt:p-0016); occ-0005 (document_b0f410bbf326127d9bce.txt:p-0016); occ-0006 (document_b0f410bbf326127d9bce.txt:p-0016); occ-0007 (document_b0f410bbf326127d9bce.txt:p-0016); occ-0008 (document_b0f410bbf326127d9bce.txt:p-0016); occ-0009 (document_b0f410bbf326127d9bce.txt:p-0017); occ-0010 (document_b0f410bbf326127d9bce.txt:p-0017); occ-0011 (document_b0f410bbf326127d9bce.txt:p-0017); occ-0012 (document_b0f410bbf326127d9bce.txt:p-0017); occ-0013 (document_b0f410bbf326127d9bce.txt:p-0017); occ-0014 (document_b0f410bbf326127d9bce.txt:p-0017); occ-0015 (document_b0f410bbf326127d9bce.txt:p-0023); occ-0016 (document_b0f410bbf326127d9bce.txt:p-0023); occ-0017 (document_b0f410bbf326127d9bce.txt:p-0023); occ-0018 (document_b0f410bbf326127d9bce.txt:p-0023); occ-0019 (document_b0f410bbf326127d9bce.txt:p-0023); occ-0020 (document_b0f410bbf326127d9bce.txt:p-0024); occ-0021 (document_b0f410bbf326127d9bce.txt:p-0024); occ-0022 (document_b0f410bbf326127d9bce.txt:p-0024); occ-0023 (document_b0f410bbf326127d9bce.txt:p-0025); occ-0024 (document_b0f410bbf326127d9bce.txt:p-0034)</w:t>
            </w:r>
          </w:p>
        </w:tc>
        <w:tc>
          <w:tcPr>
            <w:tcMar>
              <w:top w:w="0.0" w:type="dxa"/>
              <w:left w:w="0.0" w:type="dxa"/>
              <w:bottom w:w="0.0" w:type="dxa"/>
              <w:right w:w="0.0" w:type="dxa"/>
            </w:tcMar>
          </w:tcPr>
          <w:p w:rsidR="00000000" w:rsidDel="00000000" w:rsidP="00000000" w:rsidRDefault="00000000" w:rsidRPr="00000000" w14:paraId="00000289">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Supporting quote + locator:</w:t>
            </w:r>
            <w:r w:rsidDel="00000000" w:rsidR="00000000" w:rsidRPr="00000000">
              <w:rPr>
                <w:rFonts w:ascii="Palatino" w:cs="Palatino" w:eastAsia="Palatino" w:hAnsi="Palatino"/>
                <w:color w:val="222222"/>
                <w:sz w:val="27"/>
                <w:szCs w:val="27"/>
                <w:highlight w:val="white"/>
                <w:rtl w:val="0"/>
              </w:rPr>
              <w:t xml:space="preserve"> To demonstrate UNAGI’s advantages over existing methods in understanding the dynamics of diseases, we benchmarked it against established methods, including scVI</w:t>
            </w:r>
            <w:hyperlink r:id="rId82">
              <w:r w:rsidDel="00000000" w:rsidR="00000000" w:rsidRPr="00000000">
                <w:rPr>
                  <w:rFonts w:ascii="Palatino" w:cs="Palatino" w:eastAsia="Palatino" w:hAnsi="Palatino"/>
                  <w:color w:val="025e8d"/>
                  <w:u w:val="single"/>
                  <w:vertAlign w:val="superscript"/>
                  <w:rtl w:val="0"/>
                </w:rPr>
                <w:t xml:space="preserve">19</w:t>
              </w:r>
            </w:hyperlink>
            <w:r w:rsidDel="00000000" w:rsidR="00000000" w:rsidRPr="00000000">
              <w:rPr>
                <w:rFonts w:ascii="Palatino" w:cs="Palatino" w:eastAsia="Palatino" w:hAnsi="Palatino"/>
                <w:color w:val="222222"/>
                <w:sz w:val="27"/>
                <w:szCs w:val="27"/>
                <w:highlight w:val="white"/>
                <w:rtl w:val="0"/>
              </w:rPr>
              <w:t xml:space="preserve">, GraphSCC</w:t>
            </w:r>
            <w:hyperlink r:id="rId83">
              <w:r w:rsidDel="00000000" w:rsidR="00000000" w:rsidRPr="00000000">
                <w:rPr>
                  <w:rFonts w:ascii="Palatino" w:cs="Palatino" w:eastAsia="Palatino" w:hAnsi="Palatino"/>
                  <w:color w:val="025e8d"/>
                  <w:u w:val="single"/>
                  <w:vertAlign w:val="superscript"/>
                  <w:rtl w:val="0"/>
                </w:rPr>
                <w:t xml:space="preserve">22</w:t>
              </w:r>
            </w:hyperlink>
            <w:r w:rsidDel="00000000" w:rsidR="00000000" w:rsidRPr="00000000">
              <w:rPr>
                <w:rFonts w:ascii="Palatino" w:cs="Palatino" w:eastAsia="Palatino" w:hAnsi="Palatino"/>
                <w:color w:val="222222"/>
                <w:sz w:val="27"/>
                <w:szCs w:val="27"/>
                <w:highlight w:val="white"/>
                <w:rtl w:val="0"/>
              </w:rPr>
              <w:t xml:space="preserve">, scGEN</w:t>
            </w:r>
            <w:hyperlink r:id="rId84">
              <w:r w:rsidDel="00000000" w:rsidR="00000000" w:rsidRPr="00000000">
                <w:rPr>
                  <w:rFonts w:ascii="Palatino" w:cs="Palatino" w:eastAsia="Palatino" w:hAnsi="Palatino"/>
                  <w:color w:val="025e8d"/>
                  <w:u w:val="single"/>
                  <w:vertAlign w:val="superscript"/>
                  <w:rtl w:val="0"/>
                </w:rPr>
                <w:t xml:space="preserve">33</w:t>
              </w:r>
            </w:hyperlink>
            <w:r w:rsidDel="00000000" w:rsidR="00000000" w:rsidRPr="00000000">
              <w:rPr>
                <w:rFonts w:ascii="Palatino" w:cs="Palatino" w:eastAsia="Palatino" w:hAnsi="Palatino"/>
                <w:color w:val="222222"/>
                <w:sz w:val="27"/>
                <w:szCs w:val="27"/>
                <w:highlight w:val="white"/>
                <w:rtl w:val="0"/>
              </w:rPr>
              <w:t xml:space="preserve">, scGGAN</w:t>
            </w:r>
            <w:hyperlink r:id="rId85">
              <w:r w:rsidDel="00000000" w:rsidR="00000000" w:rsidRPr="00000000">
                <w:rPr>
                  <w:rFonts w:ascii="Palatino" w:cs="Palatino" w:eastAsia="Palatino" w:hAnsi="Palatino"/>
                  <w:color w:val="025e8d"/>
                  <w:u w:val="single"/>
                  <w:vertAlign w:val="superscript"/>
                  <w:rtl w:val="0"/>
                </w:rPr>
                <w:t xml:space="preserve">20</w:t>
              </w:r>
            </w:hyperlink>
            <w:r w:rsidDel="00000000" w:rsidR="00000000" w:rsidRPr="00000000">
              <w:rPr>
                <w:rFonts w:ascii="Palatino" w:cs="Palatino" w:eastAsia="Palatino" w:hAnsi="Palatino"/>
                <w:color w:val="222222"/>
                <w:sz w:val="27"/>
                <w:szCs w:val="27"/>
                <w:highlight w:val="white"/>
                <w:rtl w:val="0"/>
              </w:rPr>
              <w:t xml:space="preserve">, scGPT</w:t>
            </w:r>
            <w:hyperlink r:id="rId86">
              <w:r w:rsidDel="00000000" w:rsidR="00000000" w:rsidRPr="00000000">
                <w:rPr>
                  <w:rFonts w:ascii="Palatino" w:cs="Palatino" w:eastAsia="Palatino" w:hAnsi="Palatino"/>
                  <w:color w:val="025e8d"/>
                  <w:u w:val="single"/>
                  <w:vertAlign w:val="superscript"/>
                  <w:rtl w:val="0"/>
                </w:rPr>
                <w:t xml:space="preserve">31</w:t>
              </w:r>
            </w:hyperlink>
            <w:r w:rsidDel="00000000" w:rsidR="00000000" w:rsidRPr="00000000">
              <w:rPr>
                <w:rFonts w:ascii="Palatino" w:cs="Palatino" w:eastAsia="Palatino" w:hAnsi="Palatino"/>
                <w:color w:val="222222"/>
                <w:sz w:val="27"/>
                <w:szCs w:val="27"/>
                <w:highlight w:val="white"/>
                <w:rtl w:val="0"/>
              </w:rPr>
              <w:t xml:space="preserve">, Geneformer</w:t>
            </w:r>
            <w:hyperlink r:id="rId87">
              <w:r w:rsidDel="00000000" w:rsidR="00000000" w:rsidRPr="00000000">
                <w:rPr>
                  <w:rFonts w:ascii="Palatino" w:cs="Palatino" w:eastAsia="Palatino" w:hAnsi="Palatino"/>
                  <w:color w:val="025e8d"/>
                  <w:u w:val="single"/>
                  <w:vertAlign w:val="superscript"/>
                  <w:rtl w:val="0"/>
                </w:rPr>
                <w:t xml:space="preserve">144</w:t>
              </w:r>
            </w:hyperlink>
            <w:r w:rsidDel="00000000" w:rsidR="00000000" w:rsidRPr="00000000">
              <w:rPr>
                <w:rFonts w:ascii="Palatino" w:cs="Palatino" w:eastAsia="Palatino" w:hAnsi="Palatino"/>
                <w:color w:val="222222"/>
                <w:sz w:val="27"/>
                <w:szCs w:val="27"/>
                <w:highlight w:val="white"/>
                <w:rtl w:val="0"/>
              </w:rPr>
              <w:t xml:space="preserve">, scGNN</w:t>
            </w:r>
            <w:hyperlink r:id="rId88">
              <w:r w:rsidDel="00000000" w:rsidR="00000000" w:rsidRPr="00000000">
                <w:rPr>
                  <w:rFonts w:ascii="Palatino" w:cs="Palatino" w:eastAsia="Palatino" w:hAnsi="Palatino"/>
                  <w:color w:val="025e8d"/>
                  <w:u w:val="single"/>
                  <w:vertAlign w:val="superscript"/>
                  <w:rtl w:val="0"/>
                </w:rPr>
                <w:t xml:space="preserve">21</w:t>
              </w:r>
            </w:hyperlink>
            <w:r w:rsidDel="00000000" w:rsidR="00000000" w:rsidRPr="00000000">
              <w:rPr>
                <w:rFonts w:ascii="Palatino" w:cs="Palatino" w:eastAsia="Palatino" w:hAnsi="Palatino"/>
                <w:color w:val="222222"/>
                <w:sz w:val="27"/>
                <w:szCs w:val="27"/>
                <w:highlight w:val="white"/>
                <w:rtl w:val="0"/>
              </w:rPr>
              <w:t xml:space="preserve">, Seurat</w:t>
            </w:r>
            <w:hyperlink r:id="rId89">
              <w:r w:rsidDel="00000000" w:rsidR="00000000" w:rsidRPr="00000000">
                <w:rPr>
                  <w:rFonts w:ascii="Palatino" w:cs="Palatino" w:eastAsia="Palatino" w:hAnsi="Palatino"/>
                  <w:color w:val="025e8d"/>
                  <w:u w:val="single"/>
                  <w:vertAlign w:val="superscript"/>
                  <w:rtl w:val="0"/>
                </w:rPr>
                <w:t xml:space="preserve">16</w:t>
              </w:r>
            </w:hyperlink>
            <w:r w:rsidDel="00000000" w:rsidR="00000000" w:rsidRPr="00000000">
              <w:rPr>
                <w:rFonts w:ascii="Palatino" w:cs="Palatino" w:eastAsia="Palatino" w:hAnsi="Palatino"/>
                <w:color w:val="222222"/>
                <w:sz w:val="27"/>
                <w:szCs w:val="27"/>
                <w:highlight w:val="white"/>
                <w:rtl w:val="0"/>
              </w:rPr>
              <w:t xml:space="preserve"> and SCANPY</w:t>
            </w:r>
            <w:hyperlink r:id="rId90">
              <w:r w:rsidDel="00000000" w:rsidR="00000000" w:rsidRPr="00000000">
                <w:rPr>
                  <w:rFonts w:ascii="Palatino" w:cs="Palatino" w:eastAsia="Palatino" w:hAnsi="Palatino"/>
                  <w:color w:val="025e8d"/>
                  <w:u w:val="single"/>
                  <w:vertAlign w:val="superscript"/>
                  <w:rtl w:val="0"/>
                </w:rPr>
                <w:t xml:space="preserve">17</w:t>
              </w:r>
            </w:hyperlink>
            <w:r w:rsidDel="00000000" w:rsidR="00000000" w:rsidRPr="00000000">
              <w:rPr>
                <w:rFonts w:ascii="Palatino" w:cs="Palatino" w:eastAsia="Palatino" w:hAnsi="Palatino"/>
                <w:color w:val="222222"/>
                <w:sz w:val="27"/>
                <w:szCs w:val="27"/>
                <w:highlight w:val="white"/>
                <w:rtl w:val="0"/>
              </w:rPr>
              <w:t xml:space="preserve">, on the IPF dataset and scRNA COVID-19 PBMC data</w:t>
            </w:r>
            <w:hyperlink r:id="rId91">
              <w:r w:rsidDel="00000000" w:rsidR="00000000" w:rsidRPr="00000000">
                <w:rPr>
                  <w:rFonts w:ascii="Palatino" w:cs="Palatino" w:eastAsia="Palatino" w:hAnsi="Palatino"/>
                  <w:color w:val="025e8d"/>
                  <w:u w:val="single"/>
                  <w:vertAlign w:val="superscript"/>
                  <w:rtl w:val="0"/>
                </w:rPr>
                <w:t xml:space="preserve">128</w:t>
              </w:r>
            </w:hyperlink>
            <w:r w:rsidDel="00000000" w:rsidR="00000000" w:rsidRPr="00000000">
              <w:rPr>
                <w:rFonts w:ascii="Palatino" w:cs="Palatino" w:eastAsia="Palatino" w:hAnsi="Palatino"/>
                <w:color w:val="222222"/>
                <w:sz w:val="27"/>
                <w:szCs w:val="27"/>
                <w:highlight w:val="white"/>
                <w:rtl w:val="0"/>
              </w:rPr>
              <w:t xml:space="preserve">. </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5">
            <w:pPr>
              <w:rPr/>
            </w:pPr>
            <w:r w:rsidDel="00000000" w:rsidR="00000000" w:rsidRPr="00000000">
              <w:rPr>
                <w:b w:val="1"/>
                <w:bCs w:val="1"/>
                <w:rtl w:val="0"/>
              </w:rPr>
              <w:t xml:space="preserve">SCGEN-HV-044</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97">
            <w:pPr>
              <w:rPr/>
            </w:pPr>
            <w:r w:rsidDel="00000000" w:rsidR="00000000" w:rsidRPr="00000000">
              <w:rPr>
                <w:b w:val="1"/>
                <w:bCs w:val="1"/>
                <w:rtl w:val="0"/>
              </w:rPr>
              <w:t xml:space="preserve">Contrastive Mixture of Posteriors for Counterfactual Inference, Data Integration and Fairness</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DOI: 10.48550/arxiv.2106.08161</w:t>
            </w:r>
          </w:p>
          <w:p w:rsidR="00000000" w:rsidDel="00000000" w:rsidP="00000000" w:rsidRDefault="00000000" w:rsidRPr="00000000" w14:paraId="00000299">
            <w:pPr>
              <w:rPr/>
            </w:pPr>
            <w:r w:rsidDel="00000000" w:rsidR="00000000" w:rsidRPr="00000000">
              <w:rPr>
                <w:rtl w:val="0"/>
              </w:rPr>
              <w:t xml:space="preserve">Article page: https://doi.org/10.48550/arxiv.2106.08161</w:t>
            </w:r>
          </w:p>
          <w:p w:rsidR="00000000" w:rsidDel="00000000" w:rsidP="00000000" w:rsidRDefault="00000000" w:rsidRPr="00000000" w14:paraId="0000029A">
            <w:pPr>
              <w:rPr/>
            </w:pPr>
            <w:r w:rsidDel="00000000" w:rsidR="00000000" w:rsidRPr="00000000">
              <w:rPr>
                <w:rtl w:val="0"/>
              </w:rPr>
              <w:t xml:space="preserve">Full text 1: https://arxiv.org/pdf/2106.08161</w:t>
            </w:r>
          </w:p>
          <w:p w:rsidR="00000000" w:rsidDel="00000000" w:rsidP="00000000" w:rsidRDefault="00000000" w:rsidRPr="00000000" w14:paraId="0000029B">
            <w:pPr>
              <w:rPr/>
            </w:pPr>
            <w:r w:rsidDel="00000000" w:rsidR="00000000" w:rsidRPr="00000000">
              <w:rPr>
                <w:rtl w:val="0"/>
              </w:rPr>
              <w:t xml:space="preserve">Controller-registered target occurrence locator(s): occ-0001 (document_9ba19ba18f3ae92f6ff2.txt:p-0008); occ-0002 (document_9ba19ba18f3ae92f6ff2.txt:p-0008); occ-0003 (document_9ba19ba18f3ae92f6ff2.txt:p-0011)</w:t>
            </w:r>
          </w:p>
        </w:tc>
        <w:tc>
          <w:tcPr>
            <w:tcMar>
              <w:top w:w="0.0" w:type="dxa"/>
              <w:left w:w="0.0" w:type="dxa"/>
              <w:bottom w:w="0.0" w:type="dxa"/>
              <w:right w:w="0.0" w:type="dxa"/>
            </w:tcMar>
          </w:tcPr>
          <w:p w:rsidR="00000000" w:rsidDel="00000000" w:rsidP="00000000" w:rsidRDefault="00000000" w:rsidRPr="00000000" w14:paraId="0000029C">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Supporting quote + locator:</w:t>
            </w:r>
            <w:r w:rsidDel="00000000" w:rsidR="00000000" w:rsidRPr="00000000">
              <w:rPr>
                <w:rtl w:val="0"/>
              </w:rPr>
              <w:t xml:space="preserve"> Predicting cell-level response to intervention has been previously tackled using VAEs by scGen (Lotfollahi et al., 2019b) and trVAE (Lotfollahi et al., 2019a).</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8">
            <w:pPr>
              <w:rPr/>
            </w:pPr>
            <w:r w:rsidDel="00000000" w:rsidR="00000000" w:rsidRPr="00000000">
              <w:rPr>
                <w:b w:val="1"/>
                <w:bCs w:val="1"/>
                <w:rtl w:val="0"/>
              </w:rPr>
              <w:t xml:space="preserve">SCGEN-HV-048</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AA">
            <w:pPr>
              <w:rPr/>
            </w:pPr>
            <w:r w:rsidDel="00000000" w:rsidR="00000000" w:rsidRPr="00000000">
              <w:rPr>
                <w:b w:val="1"/>
                <w:bCs w:val="1"/>
                <w:rtl w:val="0"/>
              </w:rPr>
              <w:t xml:space="preserve">D-SPIN constructs gene regulatory network models from multiplexed scRNA-seq data revealing organizing principles of cellular perturbation response</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DOI: 10.1101/2023.04.19.537364</w:t>
            </w:r>
          </w:p>
          <w:p w:rsidR="00000000" w:rsidDel="00000000" w:rsidP="00000000" w:rsidRDefault="00000000" w:rsidRPr="00000000" w14:paraId="000002AC">
            <w:pPr>
              <w:rPr/>
            </w:pPr>
            <w:r w:rsidDel="00000000" w:rsidR="00000000" w:rsidRPr="00000000">
              <w:rPr>
                <w:rtl w:val="0"/>
              </w:rPr>
              <w:t xml:space="preserve">Article page: https://doi.org/10.1101/2023.04.19.537364</w:t>
            </w:r>
          </w:p>
          <w:p w:rsidR="00000000" w:rsidDel="00000000" w:rsidP="00000000" w:rsidRDefault="00000000" w:rsidRPr="00000000" w14:paraId="000002AD">
            <w:pPr>
              <w:rPr/>
            </w:pPr>
            <w:r w:rsidDel="00000000" w:rsidR="00000000" w:rsidRPr="00000000">
              <w:rPr>
                <w:rtl w:val="0"/>
              </w:rPr>
              <w:t xml:space="preserve">Full text 1: https://www.biorxiv.org/content/biorxiv/early/2023/05/20/2023.04.19.537364.full.pdf</w:t>
            </w:r>
          </w:p>
          <w:p w:rsidR="00000000" w:rsidDel="00000000" w:rsidP="00000000" w:rsidRDefault="00000000" w:rsidRPr="00000000" w14:paraId="000002AE">
            <w:pPr>
              <w:rPr/>
            </w:pPr>
            <w:r w:rsidDel="00000000" w:rsidR="00000000" w:rsidRPr="00000000">
              <w:rPr>
                <w:rtl w:val="0"/>
              </w:rPr>
              <w:t xml:space="preserve">No controller-registered target occurrence; independently audit citation location and evidence coverage.</w:t>
            </w:r>
          </w:p>
        </w:tc>
        <w:tc>
          <w:tcPr>
            <w:tcMar>
              <w:top w:w="0.0" w:type="dxa"/>
              <w:left w:w="0.0" w:type="dxa"/>
              <w:bottom w:w="0.0" w:type="dxa"/>
              <w:right w:w="0.0" w:type="dxa"/>
            </w:tcMar>
          </w:tcPr>
          <w:p w:rsidR="00000000" w:rsidDel="00000000" w:rsidP="00000000" w:rsidRDefault="00000000" w:rsidRPr="00000000" w14:paraId="000002AF">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Supporting quote + locator:</w:t>
            </w:r>
            <w:r w:rsidDel="00000000" w:rsidR="00000000" w:rsidRPr="00000000">
              <w:rPr>
                <w:rFonts w:ascii="Helvetica Neue" w:cs="Helvetica Neue" w:eastAsia="Helvetica Neue" w:hAnsi="Helvetica Neue"/>
                <w:color w:val="2e2e2e"/>
                <w:highlight w:val="white"/>
                <w:rtl w:val="0"/>
              </w:rPr>
              <w:t xml:space="preserve"> The inclusion of higher-order multi-body interactions or concentration-dependent regulatory responses would enhance accuracy and predictive capabilities.</w:t>
            </w:r>
            <w:hyperlink r:id="rId92">
              <w:r w:rsidDel="00000000" w:rsidR="00000000" w:rsidRPr="00000000">
                <w:rPr>
                  <w:rFonts w:ascii="Helvetica Neue" w:cs="Helvetica Neue" w:eastAsia="Helvetica Neue" w:hAnsi="Helvetica Neue"/>
                  <w:color w:val="005789"/>
                  <w:sz w:val="18"/>
                  <w:szCs w:val="18"/>
                  <w:u w:val="none"/>
                  <w:vertAlign w:val="superscript"/>
                  <w:rtl w:val="0"/>
                </w:rPr>
                <w:t xml:space="preserve">116</w:t>
              </w:r>
            </w:hyperlink>
            <w:r w:rsidDel="00000000" w:rsidR="00000000" w:rsidRPr="00000000">
              <w:rPr>
                <w:rFonts w:ascii="Helvetica Neue" w:cs="Helvetica Neue" w:eastAsia="Helvetica Neue" w:hAnsi="Helvetica Neue"/>
                <w:color w:val="2e2e2e"/>
                <w:sz w:val="18"/>
                <w:szCs w:val="18"/>
                <w:highlight w:val="white"/>
                <w:vertAlign w:val="superscript"/>
                <w:rtl w:val="0"/>
              </w:rPr>
              <w:t xml:space="preserve">,</w:t>
            </w:r>
            <w:hyperlink r:id="rId93">
              <w:r w:rsidDel="00000000" w:rsidR="00000000" w:rsidRPr="00000000">
                <w:rPr>
                  <w:rFonts w:ascii="Helvetica Neue" w:cs="Helvetica Neue" w:eastAsia="Helvetica Neue" w:hAnsi="Helvetica Neue"/>
                  <w:color w:val="005789"/>
                  <w:sz w:val="18"/>
                  <w:szCs w:val="18"/>
                  <w:u w:val="none"/>
                  <w:vertAlign w:val="superscript"/>
                  <w:rtl w:val="0"/>
                </w:rPr>
                <w:t xml:space="preserve">117</w:t>
              </w:r>
            </w:hyperlink>
            <w:r w:rsidDel="00000000" w:rsidR="00000000" w:rsidRPr="00000000">
              <w:rPr>
                <w:rFonts w:ascii="Helvetica Neue" w:cs="Helvetica Neue" w:eastAsia="Helvetica Neue" w:hAnsi="Helvetica Neue"/>
                <w:color w:val="2e2e2e"/>
                <w:sz w:val="18"/>
                <w:szCs w:val="18"/>
                <w:highlight w:val="white"/>
                <w:vertAlign w:val="superscript"/>
                <w:rtl w:val="0"/>
              </w:rPr>
              <w:t xml:space="preserve">,</w:t>
            </w:r>
            <w:hyperlink r:id="rId94">
              <w:r w:rsidDel="00000000" w:rsidR="00000000" w:rsidRPr="00000000">
                <w:rPr>
                  <w:rFonts w:ascii="Helvetica Neue" w:cs="Helvetica Neue" w:eastAsia="Helvetica Neue" w:hAnsi="Helvetica Neue"/>
                  <w:color w:val="005789"/>
                  <w:sz w:val="18"/>
                  <w:szCs w:val="18"/>
                  <w:u w:val="none"/>
                  <w:vertAlign w:val="superscript"/>
                  <w:rtl w:val="0"/>
                </w:rPr>
                <w:t xml:space="preserve">118</w:t>
              </w:r>
            </w:hyperlink>
            <w:r w:rsidDel="00000000" w:rsidR="00000000" w:rsidRPr="00000000">
              <w:rPr>
                <w:rFonts w:ascii="Helvetica Neue" w:cs="Helvetica Neue" w:eastAsia="Helvetica Neue" w:hAnsi="Helvetica Neue"/>
                <w:color w:val="2e2e2e"/>
                <w:sz w:val="18"/>
                <w:szCs w:val="18"/>
                <w:highlight w:val="white"/>
                <w:vertAlign w:val="superscript"/>
                <w:rtl w:val="0"/>
              </w:rPr>
              <w:t xml:space="preserve">,</w:t>
            </w:r>
            <w:hyperlink r:id="rId95">
              <w:r w:rsidDel="00000000" w:rsidR="00000000" w:rsidRPr="00000000">
                <w:rPr>
                  <w:rFonts w:ascii="Helvetica Neue" w:cs="Helvetica Neue" w:eastAsia="Helvetica Neue" w:hAnsi="Helvetica Neue"/>
                  <w:color w:val="005789"/>
                  <w:sz w:val="18"/>
                  <w:szCs w:val="18"/>
                  <w:u w:val="none"/>
                  <w:vertAlign w:val="superscript"/>
                  <w:rtl w:val="0"/>
                </w:rPr>
                <w:t xml:space="preserve">119</w:t>
              </w:r>
            </w:hyperlink>
            <w:r w:rsidDel="00000000" w:rsidR="00000000" w:rsidRPr="00000000">
              <w:rPr>
                <w:rFonts w:ascii="Helvetica Neue" w:cs="Helvetica Neue" w:eastAsia="Helvetica Neue" w:hAnsi="Helvetica Neue"/>
                <w:color w:val="2e2e2e"/>
                <w:highlight w:val="white"/>
                <w:rtl w:val="0"/>
              </w:rPr>
              <w:t xml:space="preserve"> </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BB">
            <w:pPr>
              <w:rPr/>
            </w:pPr>
            <w:r w:rsidDel="00000000" w:rsidR="00000000" w:rsidRPr="00000000">
              <w:rPr>
                <w:b w:val="1"/>
                <w:bCs w:val="1"/>
                <w:rtl w:val="0"/>
              </w:rPr>
              <w:t xml:space="preserve">SCGEN-HV-031</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BD">
            <w:pPr>
              <w:rPr/>
            </w:pPr>
            <w:r w:rsidDel="00000000" w:rsidR="00000000" w:rsidRPr="00000000">
              <w:rPr>
                <w:b w:val="1"/>
                <w:bCs w:val="1"/>
                <w:rtl w:val="0"/>
              </w:rPr>
              <w:t xml:space="preserve">Learning genetic perturbation effects with variational causal inference</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DOI: 10.1371/journal.pcbi.1013194</w:t>
            </w:r>
          </w:p>
          <w:p w:rsidR="00000000" w:rsidDel="00000000" w:rsidP="00000000" w:rsidRDefault="00000000" w:rsidRPr="00000000" w14:paraId="000002BF">
            <w:pPr>
              <w:rPr/>
            </w:pPr>
            <w:r w:rsidDel="00000000" w:rsidR="00000000" w:rsidRPr="00000000">
              <w:rPr>
                <w:rtl w:val="0"/>
              </w:rPr>
              <w:t xml:space="preserve">Article page: https://doi.org/10.1371/journal.pcbi.1013194</w:t>
            </w:r>
          </w:p>
          <w:p w:rsidR="00000000" w:rsidDel="00000000" w:rsidP="00000000" w:rsidRDefault="00000000" w:rsidRPr="00000000" w14:paraId="000002C0">
            <w:pPr>
              <w:rPr/>
            </w:pPr>
            <w:r w:rsidDel="00000000" w:rsidR="00000000" w:rsidRPr="00000000">
              <w:rPr>
                <w:rtl w:val="0"/>
              </w:rPr>
              <w:t xml:space="preserve">Full text 1: https://journals.plos.org/ploscompbiol/article/file?id=10.1371/journal.pcbi.1013194&amp;type=printable</w:t>
            </w:r>
          </w:p>
          <w:p w:rsidR="00000000" w:rsidDel="00000000" w:rsidP="00000000" w:rsidRDefault="00000000" w:rsidRPr="00000000" w14:paraId="000002C1">
            <w:pPr>
              <w:rPr/>
            </w:pPr>
            <w:r w:rsidDel="00000000" w:rsidR="00000000" w:rsidRPr="00000000">
              <w:rPr>
                <w:rtl w:val="0"/>
              </w:rPr>
              <w:t xml:space="preserve">Controller-registered target occurrence locator(s): occ-0001 (document_0d4ecf1c37b93e695e22.txt:p-0017)</w:t>
            </w:r>
          </w:p>
        </w:tc>
        <w:tc>
          <w:tcPr>
            <w:tcMar>
              <w:top w:w="0.0" w:type="dxa"/>
              <w:left w:w="0.0" w:type="dxa"/>
              <w:bottom w:w="0.0" w:type="dxa"/>
              <w:right w:w="0.0" w:type="dxa"/>
            </w:tcMar>
          </w:tcPr>
          <w:p w:rsidR="00000000" w:rsidDel="00000000" w:rsidP="00000000" w:rsidRDefault="00000000" w:rsidRPr="00000000" w14:paraId="000002C2">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rtl w:val="0"/>
              </w:rPr>
              <w:t xml:space="preserve">Supporting quote + locator:</w:t>
            </w:r>
            <w:r w:rsidDel="00000000" w:rsidR="00000000" w:rsidRPr="00000000">
              <w:rPr>
                <w:rFonts w:ascii="Helvetica Neue" w:cs="Helvetica Neue" w:eastAsia="Helvetica Neue" w:hAnsi="Helvetica Neue"/>
                <w:color w:val="202020"/>
                <w:highlight w:val="white"/>
                <w:rtl w:val="0"/>
              </w:rPr>
              <w:t xml:space="preserve"> Prior work have also used Gaussian-based latent modeling of single-cell data [</w:t>
            </w:r>
            <w:hyperlink r:id="rId96">
              <w:r w:rsidDel="00000000" w:rsidR="00000000" w:rsidRPr="00000000">
                <w:rPr>
                  <w:rFonts w:ascii="Helvetica Neue" w:cs="Helvetica Neue" w:eastAsia="Helvetica Neue" w:hAnsi="Helvetica Neue"/>
                  <w:color w:val="1b73c5"/>
                  <w:highlight w:val="white"/>
                  <w:u w:val="single"/>
                  <w:rtl w:val="0"/>
                </w:rPr>
                <w:t xml:space="preserve">30</w:t>
              </w:r>
            </w:hyperlink>
            <w:r w:rsidDel="00000000" w:rsidR="00000000" w:rsidRPr="00000000">
              <w:rPr>
                <w:rFonts w:ascii="Helvetica Neue" w:cs="Helvetica Neue" w:eastAsia="Helvetica Neue" w:hAnsi="Helvetica Neue"/>
                <w:color w:val="202020"/>
                <w:highlight w:val="white"/>
                <w:rtl w:val="0"/>
              </w:rPr>
              <w:t xml:space="preserve">,</w:t>
            </w:r>
            <w:hyperlink r:id="rId97">
              <w:r w:rsidDel="00000000" w:rsidR="00000000" w:rsidRPr="00000000">
                <w:rPr>
                  <w:rFonts w:ascii="Helvetica Neue" w:cs="Helvetica Neue" w:eastAsia="Helvetica Neue" w:hAnsi="Helvetica Neue"/>
                  <w:color w:val="1b73c5"/>
                  <w:highlight w:val="white"/>
                  <w:u w:val="single"/>
                  <w:rtl w:val="0"/>
                </w:rPr>
                <w:t xml:space="preserve">31</w:t>
              </w:r>
            </w:hyperlink>
            <w:r w:rsidDel="00000000" w:rsidR="00000000" w:rsidRPr="00000000">
              <w:rPr>
                <w:rFonts w:ascii="Helvetica Neue" w:cs="Helvetica Neue" w:eastAsia="Helvetica Neue" w:hAnsi="Helvetica Neue"/>
                <w:color w:val="202020"/>
                <w:highlight w:val="white"/>
                <w:rtl w:val="0"/>
              </w:rPr>
              <w:t xml:space="preserve">]. </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CE">
            <w:pPr>
              <w:rPr/>
            </w:pPr>
            <w:r w:rsidDel="00000000" w:rsidR="00000000" w:rsidRPr="00000000">
              <w:rPr>
                <w:b w:val="1"/>
                <w:bCs w:val="1"/>
                <w:rtl w:val="0"/>
              </w:rPr>
              <w:t xml:space="preserve">SCGEN-HV-050</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D0">
            <w:pPr>
              <w:rPr/>
            </w:pPr>
            <w:r w:rsidDel="00000000" w:rsidR="00000000" w:rsidRPr="00000000">
              <w:rPr>
                <w:b w:val="1"/>
                <w:bCs w:val="1"/>
                <w:rtl w:val="0"/>
              </w:rPr>
              <w:t xml:space="preserve">Deep Learning Based Models for Preimplantation Mouse and Human Development</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DOI: 10.1101/2024.02.16.580649</w:t>
            </w:r>
          </w:p>
          <w:p w:rsidR="00000000" w:rsidDel="00000000" w:rsidP="00000000" w:rsidRDefault="00000000" w:rsidRPr="00000000" w14:paraId="000002D2">
            <w:pPr>
              <w:rPr/>
            </w:pPr>
            <w:r w:rsidDel="00000000" w:rsidR="00000000" w:rsidRPr="00000000">
              <w:rPr>
                <w:rtl w:val="0"/>
              </w:rPr>
              <w:t xml:space="preserve">Article page: https://doi.org/10.1101/2024.02.16.580649</w:t>
            </w:r>
          </w:p>
          <w:p w:rsidR="00000000" w:rsidDel="00000000" w:rsidP="00000000" w:rsidRDefault="00000000" w:rsidRPr="00000000" w14:paraId="000002D3">
            <w:pPr>
              <w:rPr/>
            </w:pPr>
            <w:r w:rsidDel="00000000" w:rsidR="00000000" w:rsidRPr="00000000">
              <w:rPr>
                <w:rtl w:val="0"/>
              </w:rPr>
              <w:t xml:space="preserve">Full text 1: https://www.biorxiv.org/content/biorxiv/early/2024/02/16/2024.02.16.580649.full.pdf</w:t>
            </w:r>
          </w:p>
          <w:p w:rsidR="00000000" w:rsidDel="00000000" w:rsidP="00000000" w:rsidRDefault="00000000" w:rsidRPr="00000000" w14:paraId="000002D4">
            <w:pPr>
              <w:rPr/>
            </w:pPr>
            <w:r w:rsidDel="00000000" w:rsidR="00000000" w:rsidRPr="00000000">
              <w:rPr>
                <w:rtl w:val="0"/>
              </w:rPr>
              <w:t xml:space="preserve">Controller-registered target occurrence locator(s): occ-0001 (document_9a772d5bb9f72f29304e.txt:p-0005); occ-0002 (document_9a772d5bb9f72f29304e.txt:p-0005); occ-0003 (document_9a772d5bb9f72f29304e.txt:p-0006); occ-0004 (document_9a772d5bb9f72f29304e.txt:p-0007); occ-0005 (document_9a772d5bb9f72f29304e.txt:p-0015); occ-0006 (document_9a772d5bb9f72f29304e.txt:p-0015); occ-0007 (document_9a772d5bb9f72f29304e.txt:p-0015); occ-0008 (document_9a772d5bb9f72f29304e.txt:p-0019); occ-0009 (document_9a772d5bb9f72f29304e.txt:p-0024); occ-0010 (document_9a772d5bb9f72f29304e.txt:p-0025); occ-0011 (document_9a772d5bb9f72f29304e.txt:p-0026)</w:t>
            </w:r>
          </w:p>
        </w:tc>
        <w:tc>
          <w:tcPr>
            <w:tcMar>
              <w:top w:w="0.0" w:type="dxa"/>
              <w:left w:w="0.0" w:type="dxa"/>
              <w:bottom w:w="0.0" w:type="dxa"/>
              <w:right w:w="0.0" w:type="dxa"/>
            </w:tcMar>
          </w:tcPr>
          <w:p w:rsidR="00000000" w:rsidDel="00000000" w:rsidP="00000000" w:rsidRDefault="00000000" w:rsidRPr="00000000" w14:paraId="000002D5">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Primary use:Apply to biological data</w:t>
            </w: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rtl w:val="0"/>
              </w:rPr>
              <w:t xml:space="preserve">Biological insight:Yes</w:t>
            </w: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rtl w:val="0"/>
              </w:rPr>
              <w:t xml:space="preserve">Supporting quote + locator:</w:t>
            </w:r>
            <w:r w:rsidDel="00000000" w:rsidR="00000000" w:rsidRPr="00000000">
              <w:rPr>
                <w:rtl w:val="0"/>
              </w:rPr>
              <w:t xml:space="preserve"> Based on a previous study benchmarking integration strategies for scRNA-seq datasets (Luecken et al., 129 2022), we used single-cell variational inference (scVI) (Lopez et al., 2018) and scGen (Lotfollahi et al., 2019) to 130 integrate existing datasets.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E1">
            <w:pPr>
              <w:rPr/>
            </w:pPr>
            <w:r w:rsidDel="00000000" w:rsidR="00000000" w:rsidRPr="00000000">
              <w:rPr>
                <w:b w:val="1"/>
                <w:bCs w:val="1"/>
                <w:rtl w:val="0"/>
              </w:rPr>
              <w:t xml:space="preserve">SCGEN-HV-018</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E3">
            <w:pPr>
              <w:rPr/>
            </w:pPr>
            <w:r w:rsidDel="00000000" w:rsidR="00000000" w:rsidRPr="00000000">
              <w:rPr>
                <w:b w:val="1"/>
                <w:bCs w:val="1"/>
                <w:rtl w:val="0"/>
              </w:rPr>
              <w:t xml:space="preserve">Causal identification of single-cell experimental perturbation effects with CINEMA-OT</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DOI: 10.1038/s41592-023-02040-5</w:t>
            </w:r>
          </w:p>
          <w:p w:rsidR="00000000" w:rsidDel="00000000" w:rsidP="00000000" w:rsidRDefault="00000000" w:rsidRPr="00000000" w14:paraId="000002E5">
            <w:pPr>
              <w:rPr/>
            </w:pPr>
            <w:r w:rsidDel="00000000" w:rsidR="00000000" w:rsidRPr="00000000">
              <w:rPr>
                <w:rtl w:val="0"/>
              </w:rPr>
              <w:t xml:space="preserve">Article page: https://doi.org/10.1038/s41592-023-02040-5</w:t>
            </w:r>
          </w:p>
          <w:p w:rsidR="00000000" w:rsidDel="00000000" w:rsidP="00000000" w:rsidRDefault="00000000" w:rsidRPr="00000000" w14:paraId="000002E6">
            <w:pPr>
              <w:rPr/>
            </w:pPr>
            <w:r w:rsidDel="00000000" w:rsidR="00000000" w:rsidRPr="00000000">
              <w:rPr>
                <w:rtl w:val="0"/>
              </w:rPr>
              <w:t xml:space="preserve">Full text 1: https://www.biorxiv.org/content/biorxiv/early/2022/08/01/2022.07.31.502173.full.pdf</w:t>
            </w:r>
          </w:p>
          <w:p w:rsidR="00000000" w:rsidDel="00000000" w:rsidP="00000000" w:rsidRDefault="00000000" w:rsidRPr="00000000" w14:paraId="000002E7">
            <w:pPr>
              <w:rPr/>
            </w:pPr>
            <w:r w:rsidDel="00000000" w:rsidR="00000000" w:rsidRPr="00000000">
              <w:rPr>
                <w:rtl w:val="0"/>
              </w:rPr>
              <w:t xml:space="preserve">Full text 2: https://www.nature.com/articles/s41592-023-02040-5.pdf</w:t>
            </w:r>
          </w:p>
          <w:p w:rsidR="00000000" w:rsidDel="00000000" w:rsidP="00000000" w:rsidRDefault="00000000" w:rsidRPr="00000000" w14:paraId="000002E8">
            <w:pPr>
              <w:rPr/>
            </w:pPr>
            <w:r w:rsidDel="00000000" w:rsidR="00000000" w:rsidRPr="00000000">
              <w:rPr>
                <w:rtl w:val="0"/>
              </w:rPr>
              <w:t xml:space="preserve">Controller-registered target occurrence locator(s): occ-0001 (document_5dd0fc96859316055ef2.txt:p-0023); occ-0002 (document_469515c40259229a09e3.txt:p-0005); occ-0003 (document_469515c40259229a09e3.txt:p-0006); occ-0004 (document_469515c40259229a09e3.txt:p-0006); occ-0005 (document_469515c40259229a09e3.txt:p-0006); occ-0006 (document_469515c40259229a09e3.txt:p-0006); occ-0007 (document_469515c40259229a09e3.txt:p-0006); occ-0008 (document_469515c40259229a09e3.txt:p-0006); occ-0009 (document_469515c40259229a09e3.txt:p-0007); occ-0010 (document_469515c40259229a09e3.txt:p-0007); occ-0011 (document_469515c40259229a09e3.txt:p-0007); occ-0012 (document_469515c40259229a09e3.txt:p-0011); occ-0013 (document_469515c40259229a09e3.txt:p-0013); occ-0014 (document_469515c40259229a09e3.txt:p-0013); occ-0015 (document_469515c40259229a09e3.txt:p-0013); occ-0016 (document_469515c40259229a09e3.txt:p-0013); occ-0017 (document_469515c40259229a09e3.txt:p-0013); occ-0018 (document_469515c40259229a09e3.txt:p-0013); occ-0019 (document_469515c40259229a09e3.txt:p-0014); occ-0020 (document_469515c40259229a09e3.txt:p-0014); occ-0021 (document_469515c40259229a09e3.txt:p-0014); occ-0022 (document_469515c40259229a09e3.txt:p-0017); occ-0023 (document_469515c40259229a09e3.txt:p-0018)</w:t>
            </w:r>
          </w:p>
        </w:tc>
        <w:tc>
          <w:tcPr>
            <w:tcMar>
              <w:top w:w="0.0" w:type="dxa"/>
              <w:left w:w="0.0" w:type="dxa"/>
              <w:bottom w:w="0.0" w:type="dxa"/>
              <w:right w:w="0.0" w:type="dxa"/>
            </w:tcMar>
          </w:tcPr>
          <w:p w:rsidR="00000000" w:rsidDel="00000000" w:rsidP="00000000" w:rsidRDefault="00000000" w:rsidRPr="00000000" w14:paraId="000002E9">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Supporting quote + locator:</w:t>
            </w:r>
            <w:r w:rsidDel="00000000" w:rsidR="00000000" w:rsidRPr="00000000">
              <w:rPr>
                <w:rFonts w:ascii="Palatino" w:cs="Palatino" w:eastAsia="Palatino" w:hAnsi="Palatino"/>
                <w:color w:val="222222"/>
                <w:sz w:val="27"/>
                <w:szCs w:val="27"/>
                <w:highlight w:val="white"/>
                <w:rtl w:val="0"/>
              </w:rPr>
              <w:t xml:space="preserve"> Our study involves a meticulous comparison of existing methods, including a method we refer to as Mixscape that calculates the perturbation signature</w:t>
            </w:r>
            <w:hyperlink r:id="rId98">
              <w:r w:rsidDel="00000000" w:rsidR="00000000" w:rsidRPr="00000000">
                <w:rPr>
                  <w:rFonts w:ascii="Palatino" w:cs="Palatino" w:eastAsia="Palatino" w:hAnsi="Palatino"/>
                  <w:color w:val="025e8d"/>
                  <w:u w:val="single"/>
                  <w:vertAlign w:val="superscript"/>
                  <w:rtl w:val="0"/>
                </w:rPr>
                <w:t xml:space="preserve">11</w:t>
              </w:r>
            </w:hyperlink>
            <w:r w:rsidDel="00000000" w:rsidR="00000000" w:rsidRPr="00000000">
              <w:rPr>
                <w:rFonts w:ascii="Palatino" w:cs="Palatino" w:eastAsia="Palatino" w:hAnsi="Palatino"/>
                <w:color w:val="222222"/>
                <w:sz w:val="27"/>
                <w:szCs w:val="27"/>
                <w:highlight w:val="white"/>
                <w:rtl w:val="0"/>
              </w:rPr>
              <w:t xml:space="preserve"> and is considered in CoCoA-diff</w:t>
            </w:r>
            <w:hyperlink r:id="rId99">
              <w:r w:rsidDel="00000000" w:rsidR="00000000" w:rsidRPr="00000000">
                <w:rPr>
                  <w:rFonts w:ascii="Palatino" w:cs="Palatino" w:eastAsia="Palatino" w:hAnsi="Palatino"/>
                  <w:color w:val="025e8d"/>
                  <w:u w:val="single"/>
                  <w:vertAlign w:val="superscript"/>
                  <w:rtl w:val="0"/>
                </w:rPr>
                <w:t xml:space="preserve">37</w:t>
              </w:r>
            </w:hyperlink>
            <w:r w:rsidDel="00000000" w:rsidR="00000000" w:rsidRPr="00000000">
              <w:rPr>
                <w:rFonts w:ascii="Palatino" w:cs="Palatino" w:eastAsia="Palatino" w:hAnsi="Palatino"/>
                <w:color w:val="222222"/>
                <w:sz w:val="27"/>
                <w:szCs w:val="27"/>
                <w:highlight w:val="white"/>
                <w:rtl w:val="0"/>
              </w:rPr>
              <w:t xml:space="preserve">, scGen</w:t>
            </w:r>
            <w:hyperlink r:id="rId100">
              <w:r w:rsidDel="00000000" w:rsidR="00000000" w:rsidRPr="00000000">
                <w:rPr>
                  <w:rFonts w:ascii="Palatino" w:cs="Palatino" w:eastAsia="Palatino" w:hAnsi="Palatino"/>
                  <w:color w:val="025e8d"/>
                  <w:u w:val="single"/>
                  <w:vertAlign w:val="superscript"/>
                  <w:rtl w:val="0"/>
                </w:rPr>
                <w:t xml:space="preserve">22</w:t>
              </w:r>
            </w:hyperlink>
            <w:r w:rsidDel="00000000" w:rsidR="00000000" w:rsidRPr="00000000">
              <w:rPr>
                <w:rFonts w:ascii="Palatino" w:cs="Palatino" w:eastAsia="Palatino" w:hAnsi="Palatino"/>
                <w:color w:val="222222"/>
                <w:sz w:val="27"/>
                <w:szCs w:val="27"/>
                <w:highlight w:val="white"/>
                <w:rtl w:val="0"/>
              </w:rPr>
              <w:t xml:space="preserve">, CPA</w:t>
            </w:r>
            <w:hyperlink r:id="rId101">
              <w:r w:rsidDel="00000000" w:rsidR="00000000" w:rsidRPr="00000000">
                <w:rPr>
                  <w:rFonts w:ascii="Palatino" w:cs="Palatino" w:eastAsia="Palatino" w:hAnsi="Palatino"/>
                  <w:color w:val="025e8d"/>
                  <w:u w:val="single"/>
                  <w:vertAlign w:val="superscript"/>
                  <w:rtl w:val="0"/>
                </w:rPr>
                <w:t xml:space="preserve">23</w:t>
              </w:r>
            </w:hyperlink>
            <w:r w:rsidDel="00000000" w:rsidR="00000000" w:rsidRPr="00000000">
              <w:rPr>
                <w:rFonts w:ascii="Palatino" w:cs="Palatino" w:eastAsia="Palatino" w:hAnsi="Palatino"/>
                <w:color w:val="222222"/>
                <w:sz w:val="27"/>
                <w:szCs w:val="27"/>
                <w:highlight w:val="white"/>
                <w:rtl w:val="0"/>
              </w:rPr>
              <w:t xml:space="preserve">, ContrastiveVI</w:t>
            </w:r>
            <w:hyperlink r:id="rId102">
              <w:r w:rsidDel="00000000" w:rsidR="00000000" w:rsidRPr="00000000">
                <w:rPr>
                  <w:rFonts w:ascii="Palatino" w:cs="Palatino" w:eastAsia="Palatino" w:hAnsi="Palatino"/>
                  <w:color w:val="025e8d"/>
                  <w:u w:val="single"/>
                  <w:vertAlign w:val="superscript"/>
                  <w:rtl w:val="0"/>
                </w:rPr>
                <w:t xml:space="preserve">24</w:t>
              </w:r>
            </w:hyperlink>
            <w:r w:rsidDel="00000000" w:rsidR="00000000" w:rsidRPr="00000000">
              <w:rPr>
                <w:rFonts w:ascii="Palatino" w:cs="Palatino" w:eastAsia="Palatino" w:hAnsi="Palatino"/>
                <w:color w:val="222222"/>
                <w:sz w:val="27"/>
                <w:szCs w:val="27"/>
                <w:highlight w:val="white"/>
                <w:rtl w:val="0"/>
              </w:rPr>
              <w:t xml:space="preserve">, and CellOT</w:t>
            </w:r>
            <w:hyperlink r:id="rId103">
              <w:r w:rsidDel="00000000" w:rsidR="00000000" w:rsidRPr="00000000">
                <w:rPr>
                  <w:rFonts w:ascii="Palatino" w:cs="Palatino" w:eastAsia="Palatino" w:hAnsi="Palatino"/>
                  <w:color w:val="025e8d"/>
                  <w:u w:val="single"/>
                  <w:vertAlign w:val="superscript"/>
                  <w:rtl w:val="0"/>
                </w:rPr>
                <w:t xml:space="preserve">25</w:t>
              </w:r>
            </w:hyperlink>
            <w:r w:rsidDel="00000000" w:rsidR="00000000" w:rsidRPr="00000000">
              <w:rPr>
                <w:rFonts w:ascii="Palatino" w:cs="Palatino" w:eastAsia="Palatino" w:hAnsi="Palatino"/>
                <w:color w:val="222222"/>
                <w:sz w:val="27"/>
                <w:szCs w:val="27"/>
                <w:highlight w:val="white"/>
                <w:rtl w:val="0"/>
              </w:rPr>
              <w:t xml:space="preserve">, with two variants of our approach with or without sampling (CINEMA-OT-W, CINEMA-OT).</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F5">
            <w:pPr>
              <w:rPr/>
            </w:pPr>
            <w:r w:rsidDel="00000000" w:rsidR="00000000" w:rsidRPr="00000000">
              <w:rPr>
                <w:b w:val="1"/>
                <w:bCs w:val="1"/>
                <w:rtl w:val="0"/>
              </w:rPr>
              <w:t xml:space="preserve">SCGEN-HV-011</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F7">
            <w:pPr>
              <w:rPr/>
            </w:pPr>
            <w:r w:rsidDel="00000000" w:rsidR="00000000" w:rsidRPr="00000000">
              <w:rPr>
                <w:b w:val="1"/>
                <w:bCs w:val="1"/>
                <w:rtl w:val="0"/>
              </w:rPr>
              <w:t xml:space="preserve">A Cross-Modal Autoencoder Framework Learns Holistic Representations of Cardiovascular State</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DOI: 10.1101/2022.05.26.493497</w:t>
            </w:r>
          </w:p>
          <w:p w:rsidR="00000000" w:rsidDel="00000000" w:rsidP="00000000" w:rsidRDefault="00000000" w:rsidRPr="00000000" w14:paraId="000002F9">
            <w:pPr>
              <w:rPr/>
            </w:pPr>
            <w:r w:rsidDel="00000000" w:rsidR="00000000" w:rsidRPr="00000000">
              <w:rPr>
                <w:rtl w:val="0"/>
              </w:rPr>
              <w:t xml:space="preserve">Article page: https://doi.org/10.1101/2022.05.26.493497</w:t>
            </w:r>
          </w:p>
          <w:p w:rsidR="00000000" w:rsidDel="00000000" w:rsidP="00000000" w:rsidRDefault="00000000" w:rsidRPr="00000000" w14:paraId="000002FA">
            <w:pPr>
              <w:rPr/>
            </w:pPr>
            <w:r w:rsidDel="00000000" w:rsidR="00000000" w:rsidRPr="00000000">
              <w:rPr>
                <w:rtl w:val="0"/>
              </w:rPr>
              <w:t xml:space="preserve">Full text 1: https://www.biorxiv.org/content/biorxiv/early/2022/05/28/2022.05.26.493497.full.pdf</w:t>
            </w:r>
          </w:p>
          <w:p w:rsidR="00000000" w:rsidDel="00000000" w:rsidP="00000000" w:rsidRDefault="00000000" w:rsidRPr="00000000" w14:paraId="000002FB">
            <w:pPr>
              <w:rPr/>
            </w:pPr>
            <w:r w:rsidDel="00000000" w:rsidR="00000000" w:rsidRPr="00000000">
              <w:rPr>
                <w:rtl w:val="0"/>
              </w:rPr>
              <w:t xml:space="preserve">Controller-registered target occurrence locator(s): occ-0001 (document_15f5b7d997bf75c8406b.txt:p-0011)</w:t>
            </w:r>
          </w:p>
        </w:tc>
        <w:tc>
          <w:tcPr>
            <w:tcMar>
              <w:top w:w="0.0" w:type="dxa"/>
              <w:left w:w="0.0" w:type="dxa"/>
              <w:bottom w:w="0.0" w:type="dxa"/>
              <w:right w:w="0.0" w:type="dxa"/>
            </w:tcMar>
          </w:tcPr>
          <w:p w:rsidR="00000000" w:rsidDel="00000000" w:rsidP="00000000" w:rsidRDefault="00000000" w:rsidRPr="00000000" w14:paraId="000002FC">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Supporting quote + locator:</w:t>
            </w:r>
            <w:r w:rsidDel="00000000" w:rsidR="00000000" w:rsidRPr="00000000">
              <w:rPr>
                <w:rFonts w:ascii="Palatino" w:cs="Palatino" w:eastAsia="Palatino" w:hAnsi="Palatino"/>
                <w:color w:val="222222"/>
                <w:sz w:val="27"/>
                <w:szCs w:val="27"/>
                <w:highlight w:val="white"/>
                <w:rtl w:val="0"/>
              </w:rPr>
              <w:t xml:space="preserve"> These models have been successfully applied in a variety of applications including computer vision</w:t>
            </w:r>
            <w:hyperlink r:id="rId104">
              <w:r w:rsidDel="00000000" w:rsidR="00000000" w:rsidRPr="00000000">
                <w:rPr>
                  <w:rFonts w:ascii="Palatino" w:cs="Palatino" w:eastAsia="Palatino" w:hAnsi="Palatino"/>
                  <w:color w:val="025e8d"/>
                  <w:u w:val="single"/>
                  <w:vertAlign w:val="superscript"/>
                  <w:rtl w:val="0"/>
                </w:rPr>
                <w:t xml:space="preserve">12</w:t>
              </w:r>
            </w:hyperlink>
            <w:r w:rsidDel="00000000" w:rsidR="00000000" w:rsidRPr="00000000">
              <w:rPr>
                <w:rFonts w:ascii="Palatino" w:cs="Palatino" w:eastAsia="Palatino" w:hAnsi="Palatino"/>
                <w:color w:val="222222"/>
                <w:highlight w:val="white"/>
                <w:vertAlign w:val="superscript"/>
                <w:rtl w:val="0"/>
              </w:rPr>
              <w:t xml:space="preserve">,</w:t>
            </w:r>
            <w:hyperlink r:id="rId105">
              <w:r w:rsidDel="00000000" w:rsidR="00000000" w:rsidRPr="00000000">
                <w:rPr>
                  <w:rFonts w:ascii="Palatino" w:cs="Palatino" w:eastAsia="Palatino" w:hAnsi="Palatino"/>
                  <w:color w:val="025e8d"/>
                  <w:u w:val="single"/>
                  <w:vertAlign w:val="superscript"/>
                  <w:rtl w:val="0"/>
                </w:rPr>
                <w:t xml:space="preserve">13</w:t>
              </w:r>
            </w:hyperlink>
            <w:r w:rsidDel="00000000" w:rsidR="00000000" w:rsidRPr="00000000">
              <w:rPr>
                <w:rFonts w:ascii="Palatino" w:cs="Palatino" w:eastAsia="Palatino" w:hAnsi="Palatino"/>
                <w:color w:val="222222"/>
                <w:highlight w:val="white"/>
                <w:vertAlign w:val="superscript"/>
                <w:rtl w:val="0"/>
              </w:rPr>
              <w:t xml:space="preserve">,</w:t>
            </w:r>
            <w:hyperlink r:id="rId106">
              <w:r w:rsidDel="00000000" w:rsidR="00000000" w:rsidRPr="00000000">
                <w:rPr>
                  <w:rFonts w:ascii="Palatino" w:cs="Palatino" w:eastAsia="Palatino" w:hAnsi="Palatino"/>
                  <w:color w:val="025e8d"/>
                  <w:u w:val="single"/>
                  <w:vertAlign w:val="superscript"/>
                  <w:rtl w:val="0"/>
                </w:rPr>
                <w:t xml:space="preserve">14</w:t>
              </w:r>
            </w:hyperlink>
            <w:r w:rsidDel="00000000" w:rsidR="00000000" w:rsidRPr="00000000">
              <w:rPr>
                <w:rFonts w:ascii="Palatino" w:cs="Palatino" w:eastAsia="Palatino" w:hAnsi="Palatino"/>
                <w:color w:val="222222"/>
                <w:sz w:val="27"/>
                <w:szCs w:val="27"/>
                <w:highlight w:val="white"/>
                <w:rtl w:val="0"/>
              </w:rPr>
              <w:t xml:space="preserve">, chemistry</w:t>
            </w:r>
            <w:hyperlink r:id="rId107">
              <w:r w:rsidDel="00000000" w:rsidR="00000000" w:rsidRPr="00000000">
                <w:rPr>
                  <w:rFonts w:ascii="Palatino" w:cs="Palatino" w:eastAsia="Palatino" w:hAnsi="Palatino"/>
                  <w:color w:val="025e8d"/>
                  <w:u w:val="single"/>
                  <w:vertAlign w:val="superscript"/>
                  <w:rtl w:val="0"/>
                </w:rPr>
                <w:t xml:space="preserve">15</w:t>
              </w:r>
            </w:hyperlink>
            <w:r w:rsidDel="00000000" w:rsidR="00000000" w:rsidRPr="00000000">
              <w:rPr>
                <w:rFonts w:ascii="Palatino" w:cs="Palatino" w:eastAsia="Palatino" w:hAnsi="Palatino"/>
                <w:color w:val="222222"/>
                <w:sz w:val="27"/>
                <w:szCs w:val="27"/>
                <w:highlight w:val="white"/>
                <w:rtl w:val="0"/>
              </w:rPr>
              <w:t xml:space="preserve">, and biology</w:t>
            </w:r>
            <w:hyperlink r:id="rId108">
              <w:r w:rsidDel="00000000" w:rsidR="00000000" w:rsidRPr="00000000">
                <w:rPr>
                  <w:rFonts w:ascii="Palatino" w:cs="Palatino" w:eastAsia="Palatino" w:hAnsi="Palatino"/>
                  <w:color w:val="025e8d"/>
                  <w:u w:val="single"/>
                  <w:vertAlign w:val="superscript"/>
                  <w:rtl w:val="0"/>
                </w:rPr>
                <w:t xml:space="preserve">16</w:t>
              </w:r>
            </w:hyperlink>
            <w:r w:rsidDel="00000000" w:rsidR="00000000" w:rsidRPr="00000000">
              <w:rPr>
                <w:rFonts w:ascii="Palatino" w:cs="Palatino" w:eastAsia="Palatino" w:hAnsi="Palatino"/>
                <w:color w:val="222222"/>
                <w:highlight w:val="white"/>
                <w:vertAlign w:val="superscript"/>
                <w:rtl w:val="0"/>
              </w:rPr>
              <w:t xml:space="preserve">,</w:t>
            </w:r>
            <w:hyperlink r:id="rId109">
              <w:r w:rsidDel="00000000" w:rsidR="00000000" w:rsidRPr="00000000">
                <w:rPr>
                  <w:rFonts w:ascii="Palatino" w:cs="Palatino" w:eastAsia="Palatino" w:hAnsi="Palatino"/>
                  <w:color w:val="025e8d"/>
                  <w:u w:val="single"/>
                  <w:vertAlign w:val="superscript"/>
                  <w:rtl w:val="0"/>
                </w:rPr>
                <w:t xml:space="preserve">17</w:t>
              </w:r>
            </w:hyperlink>
            <w:r w:rsidDel="00000000" w:rsidR="00000000" w:rsidRPr="00000000">
              <w:rPr>
                <w:rFonts w:ascii="Palatino" w:cs="Palatino" w:eastAsia="Palatino" w:hAnsi="Palatino"/>
                <w:color w:val="222222"/>
                <w:highlight w:val="white"/>
                <w:vertAlign w:val="superscript"/>
                <w:rtl w:val="0"/>
              </w:rPr>
              <w:t xml:space="preserve">,</w:t>
            </w:r>
            <w:hyperlink r:id="rId110">
              <w:r w:rsidDel="00000000" w:rsidR="00000000" w:rsidRPr="00000000">
                <w:rPr>
                  <w:rFonts w:ascii="Palatino" w:cs="Palatino" w:eastAsia="Palatino" w:hAnsi="Palatino"/>
                  <w:color w:val="025e8d"/>
                  <w:u w:val="single"/>
                  <w:vertAlign w:val="superscript"/>
                  <w:rtl w:val="0"/>
                </w:rPr>
                <w:t xml:space="preserve">18</w:t>
              </w:r>
            </w:hyperlink>
            <w:r w:rsidDel="00000000" w:rsidR="00000000" w:rsidRPr="00000000">
              <w:rPr>
                <w:rFonts w:ascii="Palatino" w:cs="Palatino" w:eastAsia="Palatino" w:hAnsi="Palatino"/>
                <w:color w:val="222222"/>
                <w:highlight w:val="white"/>
                <w:vertAlign w:val="superscript"/>
                <w:rtl w:val="0"/>
              </w:rPr>
              <w:t xml:space="preserve">,</w:t>
            </w:r>
            <w:hyperlink r:id="rId111">
              <w:r w:rsidDel="00000000" w:rsidR="00000000" w:rsidRPr="00000000">
                <w:rPr>
                  <w:rFonts w:ascii="Palatino" w:cs="Palatino" w:eastAsia="Palatino" w:hAnsi="Palatino"/>
                  <w:color w:val="025e8d"/>
                  <w:u w:val="single"/>
                  <w:vertAlign w:val="superscript"/>
                  <w:rtl w:val="0"/>
                </w:rPr>
                <w:t xml:space="preserve">19</w:t>
              </w:r>
            </w:hyperlink>
            <w:r w:rsidDel="00000000" w:rsidR="00000000" w:rsidRPr="00000000">
              <w:rPr>
                <w:rFonts w:ascii="Palatino" w:cs="Palatino" w:eastAsia="Palatino" w:hAnsi="Palatino"/>
                <w:color w:val="222222"/>
                <w:highlight w:val="white"/>
                <w:vertAlign w:val="superscript"/>
                <w:rtl w:val="0"/>
              </w:rPr>
              <w:t xml:space="preserve">,</w:t>
            </w:r>
            <w:hyperlink r:id="rId112">
              <w:r w:rsidDel="00000000" w:rsidR="00000000" w:rsidRPr="00000000">
                <w:rPr>
                  <w:rFonts w:ascii="Palatino" w:cs="Palatino" w:eastAsia="Palatino" w:hAnsi="Palatino"/>
                  <w:color w:val="025e8d"/>
                  <w:u w:val="single"/>
                  <w:vertAlign w:val="superscript"/>
                  <w:rtl w:val="0"/>
                </w:rPr>
                <w:t xml:space="preserve">20</w:t>
              </w:r>
            </w:hyperlink>
            <w:r w:rsidDel="00000000" w:rsidR="00000000" w:rsidRPr="00000000">
              <w:rPr>
                <w:rFonts w:ascii="Palatino" w:cs="Palatino" w:eastAsia="Palatino" w:hAnsi="Palatino"/>
                <w:color w:val="222222"/>
                <w:highlight w:val="white"/>
                <w:vertAlign w:val="superscript"/>
                <w:rtl w:val="0"/>
              </w:rPr>
              <w:t xml:space="preserve">,</w:t>
            </w:r>
            <w:hyperlink r:id="rId113">
              <w:r w:rsidDel="00000000" w:rsidR="00000000" w:rsidRPr="00000000">
                <w:rPr>
                  <w:rFonts w:ascii="Palatino" w:cs="Palatino" w:eastAsia="Palatino" w:hAnsi="Palatino"/>
                  <w:color w:val="025e8d"/>
                  <w:u w:val="single"/>
                  <w:vertAlign w:val="superscript"/>
                  <w:rtl w:val="0"/>
                </w:rPr>
                <w:t xml:space="preserve">21</w:t>
              </w:r>
            </w:hyperlink>
            <w:r w:rsidDel="00000000" w:rsidR="00000000" w:rsidRPr="00000000">
              <w:rPr>
                <w:rFonts w:ascii="Palatino" w:cs="Palatino" w:eastAsia="Palatino" w:hAnsi="Palatino"/>
                <w:color w:val="222222"/>
                <w:sz w:val="27"/>
                <w:szCs w:val="27"/>
                <w:highlight w:val="white"/>
                <w:rtl w:val="0"/>
              </w:rPr>
              <w:t xml:space="preserve">. </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08">
            <w:pPr>
              <w:rPr/>
            </w:pPr>
            <w:r w:rsidDel="00000000" w:rsidR="00000000" w:rsidRPr="00000000">
              <w:rPr>
                <w:b w:val="1"/>
                <w:bCs w:val="1"/>
                <w:rtl w:val="0"/>
              </w:rPr>
              <w:t xml:space="preserve">SCGEN-HV-047</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0A">
            <w:pPr>
              <w:rPr/>
            </w:pPr>
            <w:r w:rsidDel="00000000" w:rsidR="00000000" w:rsidRPr="00000000">
              <w:rPr>
                <w:b w:val="1"/>
                <w:bCs w:val="1"/>
                <w:rtl w:val="0"/>
              </w:rPr>
              <w:t xml:space="preserve">Clifti-GPT: privacy-preserving federated fine-tuning and transferable inference of foundation models on clinical single-cell data</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DOI: 10.1186/s13040-026-00582-w</w:t>
            </w:r>
          </w:p>
          <w:p w:rsidR="00000000" w:rsidDel="00000000" w:rsidP="00000000" w:rsidRDefault="00000000" w:rsidRPr="00000000" w14:paraId="0000030C">
            <w:pPr>
              <w:rPr/>
            </w:pPr>
            <w:r w:rsidDel="00000000" w:rsidR="00000000" w:rsidRPr="00000000">
              <w:rPr>
                <w:rtl w:val="0"/>
              </w:rPr>
              <w:t xml:space="preserve">Article page: https://doi.org/10.1186/s13040-026-00582-w</w:t>
            </w:r>
          </w:p>
          <w:p w:rsidR="00000000" w:rsidDel="00000000" w:rsidP="00000000" w:rsidRDefault="00000000" w:rsidRPr="00000000" w14:paraId="0000030D">
            <w:pPr>
              <w:rPr/>
            </w:pPr>
            <w:r w:rsidDel="00000000" w:rsidR="00000000" w:rsidRPr="00000000">
              <w:rPr>
                <w:rtl w:val="0"/>
              </w:rPr>
              <w:t xml:space="preserve">Full text 1: https://link.springer.com/content/pdf/10.1186/s13040-026-00582-w.pdf</w:t>
            </w:r>
          </w:p>
          <w:p w:rsidR="00000000" w:rsidDel="00000000" w:rsidP="00000000" w:rsidRDefault="00000000" w:rsidRPr="00000000" w14:paraId="0000030E">
            <w:pPr>
              <w:rPr/>
            </w:pPr>
            <w:r w:rsidDel="00000000" w:rsidR="00000000" w:rsidRPr="00000000">
              <w:rPr>
                <w:rtl w:val="0"/>
              </w:rPr>
              <w:t xml:space="preserve">Controller-registered target occurrence locator(s): occ-0001 (document_230f106da00218449171.txt:p-0017); occ-0002 (document_230f106da00218449171.txt:p-0017); occ-0003 (document_230f106da00218449171.txt:p-0025); occ-0004 (document_230f106da00218449171.txt:p-0030); occ-0005 (document_230f106da00218449171.txt:p-0030); occ-0006 (document_230f106da00218449171.txt:p-0036); occ-0007 (document_230f106da00218449171.txt:p-0036); occ-0008 (document_230f106da00218449171.txt:p-0036)</w:t>
            </w:r>
          </w:p>
        </w:tc>
        <w:tc>
          <w:tcPr>
            <w:tcMar>
              <w:top w:w="0.0" w:type="dxa"/>
              <w:left w:w="0.0" w:type="dxa"/>
              <w:bottom w:w="0.0" w:type="dxa"/>
              <w:right w:w="0.0" w:type="dxa"/>
            </w:tcMar>
          </w:tcPr>
          <w:p w:rsidR="00000000" w:rsidDel="00000000" w:rsidP="00000000" w:rsidRDefault="00000000" w:rsidRPr="00000000" w14:paraId="0000030F">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Primary use:Apply to biological data </w:t>
            </w: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Biological insight:Yes</w:t>
            </w: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Supporting quote + locator:</w:t>
            </w:r>
            <w:r w:rsidDel="00000000" w:rsidR="00000000" w:rsidRPr="00000000">
              <w:rPr>
                <w:rFonts w:ascii="Merriweather" w:cs="Merriweather" w:eastAsia="Merriweather" w:hAnsi="Merriweather"/>
                <w:color w:val="222222"/>
                <w:sz w:val="27"/>
                <w:szCs w:val="27"/>
                <w:highlight w:val="white"/>
                <w:rtl w:val="0"/>
              </w:rPr>
              <w:t xml:space="preserve"> To study the impact of batch effects on downstream performance, we employed scGen [</w:t>
            </w:r>
            <w:hyperlink r:id="rId114">
              <w:r w:rsidDel="00000000" w:rsidR="00000000" w:rsidRPr="00000000">
                <w:rPr>
                  <w:rFonts w:ascii="Merriweather" w:cs="Merriweather" w:eastAsia="Merriweather" w:hAnsi="Merriweather"/>
                  <w:color w:val="025e8d"/>
                  <w:sz w:val="27"/>
                  <w:szCs w:val="27"/>
                  <w:highlight w:val="white"/>
                  <w:u w:val="single"/>
                  <w:rtl w:val="0"/>
                </w:rPr>
                <w:t xml:space="preserve">53</w:t>
              </w:r>
            </w:hyperlink>
            <w:r w:rsidDel="00000000" w:rsidR="00000000" w:rsidRPr="00000000">
              <w:rPr>
                <w:rFonts w:ascii="Merriweather" w:cs="Merriweather" w:eastAsia="Merriweather" w:hAnsi="Merriweather"/>
                <w:color w:val="222222"/>
                <w:sz w:val="27"/>
                <w:szCs w:val="27"/>
                <w:highlight w:val="white"/>
                <w:rtl w:val="0"/>
              </w:rPr>
              <w:t xml:space="preserve">] for batch effect removal, leveraging its variational autoencoder (VAE) framework to learn a latent representation that disentangles biological signals from technical variation. </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1B">
            <w:pPr>
              <w:rPr/>
            </w:pPr>
            <w:r w:rsidDel="00000000" w:rsidR="00000000" w:rsidRPr="00000000">
              <w:rPr>
                <w:b w:val="1"/>
                <w:bCs w:val="1"/>
                <w:rtl w:val="0"/>
              </w:rPr>
              <w:t xml:space="preserve">SCGEN-HV-026</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1D">
            <w:pPr>
              <w:rPr/>
            </w:pPr>
            <w:r w:rsidDel="00000000" w:rsidR="00000000" w:rsidRPr="00000000">
              <w:rPr>
                <w:b w:val="1"/>
                <w:bCs w:val="1"/>
                <w:rtl w:val="0"/>
              </w:rPr>
              <w:t xml:space="preserve">The Power of Two: integrating deep diffusion models and variational autoencoders for single-cell transcriptomics analysis</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DOI: 10.1101/2023.04.13.536789</w:t>
            </w:r>
          </w:p>
          <w:p w:rsidR="00000000" w:rsidDel="00000000" w:rsidP="00000000" w:rsidRDefault="00000000" w:rsidRPr="00000000" w14:paraId="0000031F">
            <w:pPr>
              <w:rPr/>
            </w:pPr>
            <w:r w:rsidDel="00000000" w:rsidR="00000000" w:rsidRPr="00000000">
              <w:rPr>
                <w:rtl w:val="0"/>
              </w:rPr>
              <w:t xml:space="preserve">Article page: https://doi.org/10.1101/2023.04.13.536789</w:t>
            </w:r>
          </w:p>
          <w:p w:rsidR="00000000" w:rsidDel="00000000" w:rsidP="00000000" w:rsidRDefault="00000000" w:rsidRPr="00000000" w14:paraId="00000320">
            <w:pPr>
              <w:rPr/>
            </w:pPr>
            <w:r w:rsidDel="00000000" w:rsidR="00000000" w:rsidRPr="00000000">
              <w:rPr>
                <w:rtl w:val="0"/>
              </w:rPr>
              <w:t xml:space="preserve">Full text 1: https://www.biorxiv.org/content/biorxiv/early/2023/04/16/2023.04.13.536789.full.pdf</w:t>
            </w:r>
          </w:p>
          <w:p w:rsidR="00000000" w:rsidDel="00000000" w:rsidP="00000000" w:rsidRDefault="00000000" w:rsidRPr="00000000" w14:paraId="00000321">
            <w:pPr>
              <w:rPr/>
            </w:pPr>
            <w:r w:rsidDel="00000000" w:rsidR="00000000" w:rsidRPr="00000000">
              <w:rPr>
                <w:rtl w:val="0"/>
              </w:rPr>
              <w:t xml:space="preserve">Controller-registered target occurrence locator(s): occ-0001 (document_e6092864959832ed9def.txt:p-0024); occ-0002 (document_e6092864959832ed9def.txt:p-0024); occ-0003 (document_e6092864959832ed9def.txt:p-0024); occ-0004 (document_e6092864959832ed9def.txt:p-0024); occ-0005 (document_e6092864959832ed9def.txt:p-0026); occ-0006 (document_e6092864959832ed9def.txt:p-0026); occ-0007 (document_e6092864959832ed9def.txt:p-0026); occ-0008 (document_e6092864959832ed9def.txt:p-0058); occ-0009 (document_e6092864959832ed9def.txt:p-0058); occ-0010 (document_e6092864959832ed9def.txt:p-0058); occ-0011 (document_e6092864959832ed9def.txt:p-0058); occ-0012 (document_e6092864959832ed9def.txt:p-0060); occ-0013 (document_e6092864959832ed9def.txt:p-0062)</w:t>
            </w:r>
          </w:p>
        </w:tc>
        <w:tc>
          <w:tcPr>
            <w:tcMar>
              <w:top w:w="0.0" w:type="dxa"/>
              <w:left w:w="0.0" w:type="dxa"/>
              <w:bottom w:w="0.0" w:type="dxa"/>
              <w:right w:w="0.0" w:type="dxa"/>
            </w:tcMar>
          </w:tcPr>
          <w:p w:rsidR="00000000" w:rsidDel="00000000" w:rsidP="00000000" w:rsidRDefault="00000000" w:rsidRPr="00000000" w14:paraId="00000322">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24">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26">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Supporting quote + locator:</w:t>
            </w:r>
            <w:r w:rsidDel="00000000" w:rsidR="00000000" w:rsidRPr="00000000">
              <w:rPr>
                <w:rFonts w:ascii="Lucida Sans" w:cs="Lucida Sans" w:eastAsia="Lucida Sans" w:hAnsi="Lucida Sans"/>
                <w:color w:val="191919"/>
                <w:sz w:val="22"/>
                <w:szCs w:val="22"/>
                <w:highlight w:val="white"/>
                <w:rtl w:val="0"/>
              </w:rPr>
              <w:t xml:space="preserve"> We extend this analysis to other cell types and showed scVAEDer outperforms scGEN in predicting the effects of perturbation across different cell types (</w:t>
            </w:r>
            <w:hyperlink r:id="rId115">
              <w:r w:rsidDel="00000000" w:rsidR="00000000" w:rsidRPr="00000000">
                <w:rPr>
                  <w:rFonts w:ascii="Lucida Sans" w:cs="Lucida Sans" w:eastAsia="Lucida Sans" w:hAnsi="Lucida Sans"/>
                  <w:b w:val="1"/>
                  <w:bCs w:val="1"/>
                  <w:color w:val="808080"/>
                  <w:sz w:val="22"/>
                  <w:szCs w:val="22"/>
                  <w:highlight w:val="white"/>
                  <w:u w:val="none"/>
                  <w:rtl w:val="0"/>
                </w:rPr>
                <w:t xml:space="preserve">Fig. 4b</w:t>
              </w:r>
            </w:hyperlink>
            <w:r w:rsidDel="00000000" w:rsidR="00000000" w:rsidRPr="00000000">
              <w:rPr>
                <w:rFonts w:ascii="Lucida Sans" w:cs="Lucida Sans" w:eastAsia="Lucida Sans" w:hAnsi="Lucida Sans"/>
                <w:color w:val="191919"/>
                <w:sz w:val="22"/>
                <w:szCs w:val="22"/>
                <w:highlight w:val="white"/>
                <w:rtl w:val="0"/>
              </w:rPr>
              <w:t xml:space="preserve">).</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2E">
            <w:pPr>
              <w:rPr/>
            </w:pPr>
            <w:r w:rsidDel="00000000" w:rsidR="00000000" w:rsidRPr="00000000">
              <w:rPr>
                <w:b w:val="1"/>
                <w:bCs w:val="1"/>
                <w:rtl w:val="0"/>
              </w:rPr>
              <w:t xml:space="preserve">SCGEN-HV-038</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30">
            <w:pPr>
              <w:rPr/>
            </w:pPr>
            <w:r w:rsidDel="00000000" w:rsidR="00000000" w:rsidRPr="00000000">
              <w:rPr>
                <w:b w:val="1"/>
                <w:bCs w:val="1"/>
                <w:rtl w:val="0"/>
              </w:rPr>
              <w:t xml:space="preserve">The manatee variational autoencoder model for predicting gene expression alterations caused by transcription factor perturbations</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DOI: 10.1038/s41598-024-62620-z</w:t>
            </w:r>
          </w:p>
          <w:p w:rsidR="00000000" w:rsidDel="00000000" w:rsidP="00000000" w:rsidRDefault="00000000" w:rsidRPr="00000000" w14:paraId="00000332">
            <w:pPr>
              <w:rPr/>
            </w:pPr>
            <w:r w:rsidDel="00000000" w:rsidR="00000000" w:rsidRPr="00000000">
              <w:rPr>
                <w:rtl w:val="0"/>
              </w:rPr>
              <w:t xml:space="preserve">Article page: https://doi.org/10.1038/s41598-024-62620-z</w:t>
            </w:r>
          </w:p>
          <w:p w:rsidR="00000000" w:rsidDel="00000000" w:rsidP="00000000" w:rsidRDefault="00000000" w:rsidRPr="00000000" w14:paraId="00000333">
            <w:pPr>
              <w:rPr/>
            </w:pPr>
            <w:r w:rsidDel="00000000" w:rsidR="00000000" w:rsidRPr="00000000">
              <w:rPr>
                <w:rtl w:val="0"/>
              </w:rPr>
              <w:t xml:space="preserve">Full text 1: https://www.nature.com/articles/s41598-024-62620-z.pdf</w:t>
            </w:r>
          </w:p>
          <w:p w:rsidR="00000000" w:rsidDel="00000000" w:rsidP="00000000" w:rsidRDefault="00000000" w:rsidRPr="00000000" w14:paraId="00000334">
            <w:pPr>
              <w:rPr/>
            </w:pPr>
            <w:r w:rsidDel="00000000" w:rsidR="00000000" w:rsidRPr="00000000">
              <w:rPr>
                <w:rtl w:val="0"/>
              </w:rPr>
              <w:t xml:space="preserve">Controller-registered target occurrence locator(s): occ-0001 (document_4bee3cf5dc371f4e90dd.txt:p-0001); occ-0002 (document_4bee3cf5dc371f4e90dd.txt:p-0006)</w:t>
            </w:r>
          </w:p>
        </w:tc>
        <w:tc>
          <w:tcPr>
            <w:tcMar>
              <w:top w:w="0.0" w:type="dxa"/>
              <w:left w:w="0.0" w:type="dxa"/>
              <w:bottom w:w="0.0" w:type="dxa"/>
              <w:right w:w="0.0" w:type="dxa"/>
            </w:tcMar>
          </w:tcPr>
          <w:p w:rsidR="00000000" w:rsidDel="00000000" w:rsidP="00000000" w:rsidRDefault="00000000" w:rsidRPr="00000000" w14:paraId="00000335">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39">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33A">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rtl w:val="0"/>
              </w:rPr>
              <w:t xml:space="preserve">Supporting quote + locator:</w:t>
            </w:r>
            <w:r w:rsidDel="00000000" w:rsidR="00000000" w:rsidRPr="00000000">
              <w:rPr>
                <w:rFonts w:ascii="Quattrocento Sans" w:cs="Quattrocento Sans" w:eastAsia="Quattrocento Sans" w:hAnsi="Quattrocento Sans"/>
                <w:color w:val="222222"/>
                <w:sz w:val="27"/>
                <w:szCs w:val="27"/>
                <w:highlight w:val="white"/>
                <w:rtl w:val="0"/>
              </w:rPr>
              <w:t xml:space="preserve"> scGen</w:t>
            </w:r>
            <w:hyperlink r:id="rId116">
              <w:r w:rsidDel="00000000" w:rsidR="00000000" w:rsidRPr="00000000">
                <w:rPr>
                  <w:rFonts w:ascii="Quattrocento Sans" w:cs="Quattrocento Sans" w:eastAsia="Quattrocento Sans" w:hAnsi="Quattrocento Sans"/>
                  <w:color w:val="025e8d"/>
                  <w:u w:val="single"/>
                  <w:vertAlign w:val="superscript"/>
                  <w:rtl w:val="0"/>
                </w:rPr>
                <w:t xml:space="preserve">1</w:t>
              </w:r>
            </w:hyperlink>
            <w:r w:rsidDel="00000000" w:rsidR="00000000" w:rsidRPr="00000000">
              <w:rPr>
                <w:rFonts w:ascii="Quattrocento Sans" w:cs="Quattrocento Sans" w:eastAsia="Quattrocento Sans" w:hAnsi="Quattrocento Sans"/>
                <w:color w:val="222222"/>
                <w:sz w:val="27"/>
                <w:szCs w:val="27"/>
                <w:highlight w:val="white"/>
                <w:rtl w:val="0"/>
              </w:rPr>
              <w:t xml:space="preserve"> VAE and Ghahramani et al.</w:t>
            </w:r>
            <w:hyperlink r:id="rId117">
              <w:r w:rsidDel="00000000" w:rsidR="00000000" w:rsidRPr="00000000">
                <w:rPr>
                  <w:rFonts w:ascii="Quattrocento Sans" w:cs="Quattrocento Sans" w:eastAsia="Quattrocento Sans" w:hAnsi="Quattrocento Sans"/>
                  <w:color w:val="025e8d"/>
                  <w:u w:val="single"/>
                  <w:vertAlign w:val="superscript"/>
                  <w:rtl w:val="0"/>
                </w:rPr>
                <w:t xml:space="preserve">2</w:t>
              </w:r>
            </w:hyperlink>
            <w:r w:rsidDel="00000000" w:rsidR="00000000" w:rsidRPr="00000000">
              <w:rPr>
                <w:rFonts w:ascii="Quattrocento Sans" w:cs="Quattrocento Sans" w:eastAsia="Quattrocento Sans" w:hAnsi="Quattrocento Sans"/>
                <w:color w:val="222222"/>
                <w:sz w:val="27"/>
                <w:szCs w:val="27"/>
                <w:highlight w:val="white"/>
                <w:rtl w:val="0"/>
              </w:rPr>
              <w:t xml:space="preserve"> generative adversarial network models exploit the latent space arithmetics for perturbation analyses.</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41">
            <w:pPr>
              <w:rPr/>
            </w:pPr>
            <w:r w:rsidDel="00000000" w:rsidR="00000000" w:rsidRPr="00000000">
              <w:rPr>
                <w:b w:val="1"/>
                <w:bCs w:val="1"/>
                <w:rtl w:val="0"/>
              </w:rPr>
              <w:t xml:space="preserve">SCGEN-HV-015</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43">
            <w:pPr>
              <w:rPr/>
            </w:pPr>
            <w:r w:rsidDel="00000000" w:rsidR="00000000" w:rsidRPr="00000000">
              <w:rPr>
                <w:b w:val="1"/>
                <w:bCs w:val="1"/>
                <w:rtl w:val="0"/>
              </w:rPr>
              <w:t xml:space="preserve">A practical guide to sequencing in neuropsychiatric research</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DOI: 10.1038/s44277-025-00041-0</w:t>
            </w:r>
          </w:p>
          <w:p w:rsidR="00000000" w:rsidDel="00000000" w:rsidP="00000000" w:rsidRDefault="00000000" w:rsidRPr="00000000" w14:paraId="00000345">
            <w:pPr>
              <w:rPr/>
            </w:pPr>
            <w:r w:rsidDel="00000000" w:rsidR="00000000" w:rsidRPr="00000000">
              <w:rPr>
                <w:rtl w:val="0"/>
              </w:rPr>
              <w:t xml:space="preserve">Article page: https://doi.org/10.1038/s44277-025-00041-0</w:t>
            </w:r>
          </w:p>
          <w:p w:rsidR="00000000" w:rsidDel="00000000" w:rsidP="00000000" w:rsidRDefault="00000000" w:rsidRPr="00000000" w14:paraId="00000346">
            <w:pPr>
              <w:rPr/>
            </w:pPr>
            <w:r w:rsidDel="00000000" w:rsidR="00000000" w:rsidRPr="00000000">
              <w:rPr>
                <w:rtl w:val="0"/>
              </w:rPr>
              <w:t xml:space="preserve">Full text 1: https://www.nature.com/articles/s44277-025-00041-0.pdf</w:t>
            </w:r>
          </w:p>
          <w:p w:rsidR="00000000" w:rsidDel="00000000" w:rsidP="00000000" w:rsidRDefault="00000000" w:rsidRPr="00000000" w14:paraId="00000347">
            <w:pPr>
              <w:rPr/>
            </w:pPr>
            <w:r w:rsidDel="00000000" w:rsidR="00000000" w:rsidRPr="00000000">
              <w:rPr>
                <w:rtl w:val="0"/>
              </w:rPr>
              <w:t xml:space="preserve">Controller-registered target occurrence locator(s): occ-0001 (document_93c07b9a77d02618c3c9.txt:p-0008)</w:t>
            </w:r>
          </w:p>
        </w:tc>
        <w:tc>
          <w:tcPr>
            <w:tcMar>
              <w:top w:w="0.0" w:type="dxa"/>
              <w:left w:w="0.0" w:type="dxa"/>
              <w:bottom w:w="0.0" w:type="dxa"/>
              <w:right w:w="0.0" w:type="dxa"/>
            </w:tcMar>
          </w:tcPr>
          <w:p w:rsidR="00000000" w:rsidDel="00000000" w:rsidP="00000000" w:rsidRDefault="00000000" w:rsidRPr="00000000" w14:paraId="00000348">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4E">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Supporting quote + locator:</w:t>
            </w:r>
            <w:r w:rsidDel="00000000" w:rsidR="00000000" w:rsidRPr="00000000">
              <w:rPr>
                <w:rFonts w:ascii="Quattrocento Sans" w:cs="Quattrocento Sans" w:eastAsia="Quattrocento Sans" w:hAnsi="Quattrocento Sans"/>
                <w:color w:val="222222"/>
                <w:sz w:val="27"/>
                <w:szCs w:val="27"/>
                <w:highlight w:val="white"/>
                <w:rtl w:val="0"/>
              </w:rPr>
              <w:t xml:space="preserve"> While various methods have been developed for DGE analysis in single-cell datasets [</w:t>
            </w:r>
            <w:hyperlink r:id="rId118">
              <w:r w:rsidDel="00000000" w:rsidR="00000000" w:rsidRPr="00000000">
                <w:rPr>
                  <w:rFonts w:ascii="Quattrocento Sans" w:cs="Quattrocento Sans" w:eastAsia="Quattrocento Sans" w:hAnsi="Quattrocento Sans"/>
                  <w:color w:val="025e8d"/>
                  <w:sz w:val="27"/>
                  <w:szCs w:val="27"/>
                  <w:highlight w:val="white"/>
                  <w:u w:val="single"/>
                  <w:rtl w:val="0"/>
                </w:rPr>
                <w:t xml:space="preserve">88</w:t>
              </w:r>
            </w:hyperlink>
            <w:r w:rsidDel="00000000" w:rsidR="00000000" w:rsidRPr="00000000">
              <w:rPr>
                <w:rFonts w:ascii="Quattrocento Sans" w:cs="Quattrocento Sans" w:eastAsia="Quattrocento Sans" w:hAnsi="Quattrocento Sans"/>
                <w:color w:val="222222"/>
                <w:sz w:val="27"/>
                <w:szCs w:val="27"/>
                <w:highlight w:val="white"/>
                <w:rtl w:val="0"/>
              </w:rPr>
              <w:t xml:space="preserve">,</w:t>
            </w:r>
            <w:hyperlink r:id="rId119">
              <w:r w:rsidDel="00000000" w:rsidR="00000000" w:rsidRPr="00000000">
                <w:rPr>
                  <w:rFonts w:ascii="Quattrocento Sans" w:cs="Quattrocento Sans" w:eastAsia="Quattrocento Sans" w:hAnsi="Quattrocento Sans"/>
                  <w:color w:val="025e8d"/>
                  <w:sz w:val="27"/>
                  <w:szCs w:val="27"/>
                  <w:highlight w:val="white"/>
                  <w:u w:val="single"/>
                  <w:rtl w:val="0"/>
                </w:rPr>
                <w:t xml:space="preserve">89</w:t>
              </w:r>
            </w:hyperlink>
            <w:r w:rsidDel="00000000" w:rsidR="00000000" w:rsidRPr="00000000">
              <w:rPr>
                <w:rFonts w:ascii="Quattrocento Sans" w:cs="Quattrocento Sans" w:eastAsia="Quattrocento Sans" w:hAnsi="Quattrocento Sans"/>
                <w:color w:val="222222"/>
                <w:sz w:val="27"/>
                <w:szCs w:val="27"/>
                <w:highlight w:val="white"/>
                <w:rtl w:val="0"/>
              </w:rPr>
              <w:t xml:space="preserve">,</w:t>
            </w:r>
            <w:hyperlink r:id="rId120">
              <w:r w:rsidDel="00000000" w:rsidR="00000000" w:rsidRPr="00000000">
                <w:rPr>
                  <w:rFonts w:ascii="Quattrocento Sans" w:cs="Quattrocento Sans" w:eastAsia="Quattrocento Sans" w:hAnsi="Quattrocento Sans"/>
                  <w:color w:val="025e8d"/>
                  <w:sz w:val="27"/>
                  <w:szCs w:val="27"/>
                  <w:highlight w:val="white"/>
                  <w:u w:val="single"/>
                  <w:rtl w:val="0"/>
                </w:rPr>
                <w:t xml:space="preserve">90</w:t>
              </w:r>
            </w:hyperlink>
            <w:r w:rsidDel="00000000" w:rsidR="00000000" w:rsidRPr="00000000">
              <w:rPr>
                <w:rFonts w:ascii="Quattrocento Sans" w:cs="Quattrocento Sans" w:eastAsia="Quattrocento Sans" w:hAnsi="Quattrocento Sans"/>
                <w:color w:val="222222"/>
                <w:sz w:val="27"/>
                <w:szCs w:val="27"/>
                <w:highlight w:val="white"/>
                <w:rtl w:val="0"/>
              </w:rPr>
              <w:t xml:space="preserve">,</w:t>
            </w:r>
            <w:hyperlink r:id="rId121">
              <w:r w:rsidDel="00000000" w:rsidR="00000000" w:rsidRPr="00000000">
                <w:rPr>
                  <w:rFonts w:ascii="Quattrocento Sans" w:cs="Quattrocento Sans" w:eastAsia="Quattrocento Sans" w:hAnsi="Quattrocento Sans"/>
                  <w:color w:val="025e8d"/>
                  <w:sz w:val="27"/>
                  <w:szCs w:val="27"/>
                  <w:highlight w:val="white"/>
                  <w:u w:val="single"/>
                  <w:rtl w:val="0"/>
                </w:rPr>
                <w:t xml:space="preserve">91</w:t>
              </w:r>
            </w:hyperlink>
            <w:r w:rsidDel="00000000" w:rsidR="00000000" w:rsidRPr="00000000">
              <w:rPr>
                <w:rFonts w:ascii="Quattrocento Sans" w:cs="Quattrocento Sans" w:eastAsia="Quattrocento Sans" w:hAnsi="Quattrocento Sans"/>
                <w:color w:val="222222"/>
                <w:sz w:val="27"/>
                <w:szCs w:val="27"/>
                <w:highlight w:val="white"/>
                <w:rtl w:val="0"/>
              </w:rPr>
              <w:t xml:space="preserve">], pseudobulking remains the standard and robustly validated approach [</w:t>
            </w:r>
            <w:hyperlink r:id="rId122">
              <w:r w:rsidDel="00000000" w:rsidR="00000000" w:rsidRPr="00000000">
                <w:rPr>
                  <w:rFonts w:ascii="Quattrocento Sans" w:cs="Quattrocento Sans" w:eastAsia="Quattrocento Sans" w:hAnsi="Quattrocento Sans"/>
                  <w:color w:val="025e8d"/>
                  <w:sz w:val="27"/>
                  <w:szCs w:val="27"/>
                  <w:highlight w:val="white"/>
                  <w:u w:val="single"/>
                  <w:rtl w:val="0"/>
                </w:rPr>
                <w:t xml:space="preserve">92</w:t>
              </w:r>
            </w:hyperlink>
            <w:r w:rsidDel="00000000" w:rsidR="00000000" w:rsidRPr="00000000">
              <w:rPr>
                <w:rFonts w:ascii="Quattrocento Sans" w:cs="Quattrocento Sans" w:eastAsia="Quattrocento Sans" w:hAnsi="Quattrocento Sans"/>
                <w:color w:val="222222"/>
                <w:sz w:val="27"/>
                <w:szCs w:val="27"/>
                <w:highlight w:val="white"/>
                <w:rtl w:val="0"/>
              </w:rPr>
              <w:t xml:space="preserve">,</w:t>
            </w:r>
            <w:hyperlink r:id="rId123">
              <w:r w:rsidDel="00000000" w:rsidR="00000000" w:rsidRPr="00000000">
                <w:rPr>
                  <w:rFonts w:ascii="Quattrocento Sans" w:cs="Quattrocento Sans" w:eastAsia="Quattrocento Sans" w:hAnsi="Quattrocento Sans"/>
                  <w:color w:val="025e8d"/>
                  <w:sz w:val="27"/>
                  <w:szCs w:val="27"/>
                  <w:highlight w:val="white"/>
                  <w:u w:val="single"/>
                  <w:rtl w:val="0"/>
                </w:rPr>
                <w:t xml:space="preserve">93</w:t>
              </w:r>
            </w:hyperlink>
            <w:r w:rsidDel="00000000" w:rsidR="00000000" w:rsidRPr="00000000">
              <w:rPr>
                <w:rFonts w:ascii="Quattrocento Sans" w:cs="Quattrocento Sans" w:eastAsia="Quattrocento Sans" w:hAnsi="Quattrocento Sans"/>
                <w:color w:val="222222"/>
                <w:sz w:val="27"/>
                <w:szCs w:val="27"/>
                <w:highlight w:val="white"/>
                <w:rtl w:val="0"/>
              </w:rPr>
              <w:t xml:space="preserve">,</w:t>
            </w:r>
            <w:hyperlink r:id="rId124">
              <w:r w:rsidDel="00000000" w:rsidR="00000000" w:rsidRPr="00000000">
                <w:rPr>
                  <w:rFonts w:ascii="Quattrocento Sans" w:cs="Quattrocento Sans" w:eastAsia="Quattrocento Sans" w:hAnsi="Quattrocento Sans"/>
                  <w:color w:val="025e8d"/>
                  <w:sz w:val="27"/>
                  <w:szCs w:val="27"/>
                  <w:highlight w:val="white"/>
                  <w:u w:val="single"/>
                  <w:rtl w:val="0"/>
                </w:rPr>
                <w:t xml:space="preserve">94</w:t>
              </w:r>
            </w:hyperlink>
            <w:r w:rsidDel="00000000" w:rsidR="00000000" w:rsidRPr="00000000">
              <w:rPr>
                <w:rFonts w:ascii="Quattrocento Sans" w:cs="Quattrocento Sans" w:eastAsia="Quattrocento Sans" w:hAnsi="Quattrocento Sans"/>
                <w:color w:val="222222"/>
                <w:sz w:val="27"/>
                <w:szCs w:val="27"/>
                <w:highlight w:val="white"/>
                <w:rtl w:val="0"/>
              </w:rPr>
              <w:t xml:space="preserve">].</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54">
            <w:pPr>
              <w:rPr/>
            </w:pPr>
            <w:r w:rsidDel="00000000" w:rsidR="00000000" w:rsidRPr="00000000">
              <w:rPr>
                <w:b w:val="1"/>
                <w:bCs w:val="1"/>
                <w:rtl w:val="0"/>
              </w:rPr>
              <w:t xml:space="preserve">SCGEN-HV-008</w:t>
            </w: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56">
            <w:pPr>
              <w:rPr/>
            </w:pPr>
            <w:r w:rsidDel="00000000" w:rsidR="00000000" w:rsidRPr="00000000">
              <w:rPr>
                <w:b w:val="1"/>
                <w:bCs w:val="1"/>
                <w:rtl w:val="0"/>
              </w:rPr>
              <w:t xml:space="preserve">Disrupted developmental signaling induces novel transcriptional states</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DOI: 10.1073/pnas.2418351122</w:t>
            </w:r>
          </w:p>
          <w:p w:rsidR="00000000" w:rsidDel="00000000" w:rsidP="00000000" w:rsidRDefault="00000000" w:rsidRPr="00000000" w14:paraId="00000358">
            <w:pPr>
              <w:rPr/>
            </w:pPr>
            <w:r w:rsidDel="00000000" w:rsidR="00000000" w:rsidRPr="00000000">
              <w:rPr>
                <w:rtl w:val="0"/>
              </w:rPr>
              <w:t xml:space="preserve">Article page: https://doi.org/10.1073/pnas.2418351122</w:t>
            </w:r>
          </w:p>
          <w:p w:rsidR="00000000" w:rsidDel="00000000" w:rsidP="00000000" w:rsidRDefault="00000000" w:rsidRPr="00000000" w14:paraId="00000359">
            <w:pPr>
              <w:rPr/>
            </w:pPr>
            <w:r w:rsidDel="00000000" w:rsidR="00000000" w:rsidRPr="00000000">
              <w:rPr>
                <w:rtl w:val="0"/>
              </w:rPr>
              <w:t xml:space="preserve">Full text 1: https://www.biorxiv.org/content/biorxiv/early/2024/09/06/2024.09.05.610903.full.pdf</w:t>
            </w:r>
          </w:p>
          <w:p w:rsidR="00000000" w:rsidDel="00000000" w:rsidP="00000000" w:rsidRDefault="00000000" w:rsidRPr="00000000" w14:paraId="0000035A">
            <w:pPr>
              <w:rPr/>
            </w:pPr>
            <w:r w:rsidDel="00000000" w:rsidR="00000000" w:rsidRPr="00000000">
              <w:rPr>
                <w:rtl w:val="0"/>
              </w:rPr>
              <w:t xml:space="preserve">Controller-registered target occurrence locator(s): occ-0001 (document_2b8424995ee0a401da87.txt:p-0007)</w:t>
            </w:r>
          </w:p>
        </w:tc>
        <w:tc>
          <w:tcPr>
            <w:tcMar>
              <w:top w:w="0.0" w:type="dxa"/>
              <w:left w:w="0.0" w:type="dxa"/>
              <w:bottom w:w="0.0" w:type="dxa"/>
              <w:right w:w="0.0" w:type="dxa"/>
            </w:tcMar>
          </w:tcPr>
          <w:p w:rsidR="00000000" w:rsidDel="00000000" w:rsidP="00000000" w:rsidRDefault="00000000" w:rsidRPr="00000000" w14:paraId="0000035B">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5D">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5F">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360">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Supporting quote + locator:</w:t>
            </w:r>
            <w:r w:rsidDel="00000000" w:rsidR="00000000" w:rsidRPr="00000000">
              <w:rPr>
                <w:rFonts w:ascii="Open Sans" w:cs="Open Sans" w:eastAsia="Open Sans" w:hAnsi="Open Sans"/>
                <w:color w:val="262626"/>
                <w:sz w:val="27"/>
                <w:szCs w:val="27"/>
                <w:highlight w:val="white"/>
                <w:rtl w:val="0"/>
              </w:rPr>
              <w:t xml:space="preserve"> Computational integration techniques can provide a unified view of all samples by embedding the measured cell states into a common phenotypic space and modeling the perturbation responses of interest, potentially separating them from confounding variation (</w:t>
            </w:r>
            <w:hyperlink r:id="rId125">
              <w:r w:rsidDel="00000000" w:rsidR="00000000" w:rsidRPr="00000000">
                <w:rPr>
                  <w:rFonts w:ascii="Open Sans" w:cs="Open Sans" w:eastAsia="Open Sans" w:hAnsi="Open Sans"/>
                  <w:color w:val="1f75b9"/>
                  <w:sz w:val="27"/>
                  <w:szCs w:val="27"/>
                  <w:highlight w:val="white"/>
                  <w:u w:val="none"/>
                  <w:rtl w:val="0"/>
                </w:rPr>
                <w:t xml:space="preserve">1</w:t>
              </w:r>
            </w:hyperlink>
            <w:r w:rsidDel="00000000" w:rsidR="00000000" w:rsidRPr="00000000">
              <w:rPr>
                <w:rFonts w:ascii="Open Sans" w:cs="Open Sans" w:eastAsia="Open Sans" w:hAnsi="Open Sans"/>
                <w:color w:val="262626"/>
                <w:sz w:val="27"/>
                <w:szCs w:val="27"/>
                <w:highlight w:val="white"/>
                <w:rtl w:val="0"/>
              </w:rPr>
              <w:t xml:space="preserve">–</w:t>
            </w:r>
            <w:hyperlink r:id="rId126">
              <w:r w:rsidDel="00000000" w:rsidR="00000000" w:rsidRPr="00000000">
                <w:rPr>
                  <w:rFonts w:ascii="Open Sans" w:cs="Open Sans" w:eastAsia="Open Sans" w:hAnsi="Open Sans"/>
                  <w:color w:val="1f75b9"/>
                  <w:sz w:val="27"/>
                  <w:szCs w:val="27"/>
                  <w:highlight w:val="white"/>
                  <w:u w:val="none"/>
                  <w:rtl w:val="0"/>
                </w:rPr>
                <w:t xml:space="preserve">5</w:t>
              </w:r>
            </w:hyperlink>
            <w:r w:rsidDel="00000000" w:rsidR="00000000" w:rsidRPr="00000000">
              <w:rPr>
                <w:rFonts w:ascii="Open Sans" w:cs="Open Sans" w:eastAsia="Open Sans" w:hAnsi="Open Sans"/>
                <w:color w:val="262626"/>
                <w:sz w:val="27"/>
                <w:szCs w:val="27"/>
                <w:highlight w:val="white"/>
                <w:rtl w:val="0"/>
              </w:rPr>
              <w:t xml:space="preserve">). </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67">
            <w:pPr>
              <w:rPr/>
            </w:pPr>
            <w:r w:rsidDel="00000000" w:rsidR="00000000" w:rsidRPr="00000000">
              <w:rPr>
                <w:b w:val="1"/>
                <w:bCs w:val="1"/>
                <w:rtl w:val="0"/>
              </w:rPr>
              <w:t xml:space="preserve">SCGEN-HV-028</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69">
            <w:pPr>
              <w:rPr/>
            </w:pPr>
            <w:r w:rsidDel="00000000" w:rsidR="00000000" w:rsidRPr="00000000">
              <w:rPr>
                <w:b w:val="1"/>
                <w:bCs w:val="1"/>
                <w:rtl w:val="0"/>
              </w:rPr>
              <w:t xml:space="preserve">Causal Imputation via Synthetic Interventions</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DOI: 10.48550/arxiv.2011.03127</w:t>
            </w:r>
          </w:p>
          <w:p w:rsidR="00000000" w:rsidDel="00000000" w:rsidP="00000000" w:rsidRDefault="00000000" w:rsidRPr="00000000" w14:paraId="0000036B">
            <w:pPr>
              <w:rPr/>
            </w:pPr>
            <w:r w:rsidDel="00000000" w:rsidR="00000000" w:rsidRPr="00000000">
              <w:rPr>
                <w:rtl w:val="0"/>
              </w:rPr>
              <w:t xml:space="preserve">Article page: https://doi.org/10.48550/arxiv.2011.03127</w:t>
            </w:r>
          </w:p>
          <w:p w:rsidR="00000000" w:rsidDel="00000000" w:rsidP="00000000" w:rsidRDefault="00000000" w:rsidRPr="00000000" w14:paraId="0000036C">
            <w:pPr>
              <w:rPr/>
            </w:pPr>
            <w:r w:rsidDel="00000000" w:rsidR="00000000" w:rsidRPr="00000000">
              <w:rPr>
                <w:rtl w:val="0"/>
              </w:rPr>
              <w:t xml:space="preserve">Full text 1: https://arxiv.org/pdf/2011.03127</w:t>
            </w:r>
          </w:p>
          <w:p w:rsidR="00000000" w:rsidDel="00000000" w:rsidP="00000000" w:rsidRDefault="00000000" w:rsidRPr="00000000" w14:paraId="0000036D">
            <w:pPr>
              <w:rPr/>
            </w:pPr>
            <w:r w:rsidDel="00000000" w:rsidR="00000000" w:rsidRPr="00000000">
              <w:rPr>
                <w:rtl w:val="0"/>
              </w:rPr>
              <w:t xml:space="preserve">Controller-registered target occurrence locator(s): occ-0001 (document_dc94846594a0fc94a1d5.txt:p-0003); occ-0002 (document_dc94846594a0fc94a1d5.txt:p-0015)</w:t>
            </w:r>
          </w:p>
        </w:tc>
        <w:tc>
          <w:tcPr>
            <w:tcMar>
              <w:top w:w="0.0" w:type="dxa"/>
              <w:left w:w="0.0" w:type="dxa"/>
              <w:bottom w:w="0.0" w:type="dxa"/>
              <w:right w:w="0.0" w:type="dxa"/>
            </w:tcMar>
          </w:tcPr>
          <w:p w:rsidR="00000000" w:rsidDel="00000000" w:rsidP="00000000" w:rsidRDefault="00000000" w:rsidRPr="00000000" w14:paraId="0000036E">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6F">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75">
            <w:pPr>
              <w:rPr/>
            </w:pPr>
            <w:r w:rsidDel="00000000" w:rsidR="00000000" w:rsidRPr="00000000">
              <w:rPr>
                <w:b w:val="1"/>
                <w:bCs w:val="1"/>
                <w:rtl w:val="0"/>
              </w:rPr>
              <w:t xml:space="preserve">Supporting quote + locator:</w:t>
            </w:r>
            <w:r w:rsidDel="00000000" w:rsidR="00000000" w:rsidRPr="00000000">
              <w:rPr>
                <w:rtl w:val="0"/>
              </w:rPr>
              <w:t xml:space="preserve"> To overcome this limitation of the fixed effects model, Lotfollahi et al. (2019) introduced the scGen method</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7A">
            <w:pPr>
              <w:rPr/>
            </w:pPr>
            <w:r w:rsidDel="00000000" w:rsidR="00000000" w:rsidRPr="00000000">
              <w:rPr>
                <w:b w:val="1"/>
                <w:bCs w:val="1"/>
                <w:rtl w:val="0"/>
              </w:rPr>
              <w:t xml:space="preserve">SCGEN-HV-016</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7C">
            <w:pPr>
              <w:rPr/>
            </w:pPr>
            <w:r w:rsidDel="00000000" w:rsidR="00000000" w:rsidRPr="00000000">
              <w:rPr>
                <w:b w:val="1"/>
                <w:bCs w:val="1"/>
                <w:rtl w:val="0"/>
              </w:rPr>
              <w:t xml:space="preserve">Neural network-assisted humanisation of COVID-19 hamster transcriptomic data reveals matching severity states in human disease</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DOI: 10.1016/j.ebiom.2024.105312</w:t>
            </w:r>
          </w:p>
          <w:p w:rsidR="00000000" w:rsidDel="00000000" w:rsidP="00000000" w:rsidRDefault="00000000" w:rsidRPr="00000000" w14:paraId="0000037E">
            <w:pPr>
              <w:rPr/>
            </w:pPr>
            <w:r w:rsidDel="00000000" w:rsidR="00000000" w:rsidRPr="00000000">
              <w:rPr>
                <w:rtl w:val="0"/>
              </w:rPr>
              <w:t xml:space="preserve">Article page: https://doi.org/10.1016/j.ebiom.2024.105312</w:t>
            </w:r>
          </w:p>
          <w:p w:rsidR="00000000" w:rsidDel="00000000" w:rsidP="00000000" w:rsidRDefault="00000000" w:rsidRPr="00000000" w14:paraId="0000037F">
            <w:pPr>
              <w:rPr/>
            </w:pPr>
            <w:r w:rsidDel="00000000" w:rsidR="00000000" w:rsidRPr="00000000">
              <w:rPr>
                <w:rtl w:val="0"/>
              </w:rPr>
              <w:t xml:space="preserve">Full text 1: https://edoc.mdc-berlin.de/id/eprint/24800/1/24800oa.pdf</w:t>
            </w:r>
          </w:p>
          <w:p w:rsidR="00000000" w:rsidDel="00000000" w:rsidP="00000000" w:rsidRDefault="00000000" w:rsidRPr="00000000" w14:paraId="00000380">
            <w:pPr>
              <w:rPr/>
            </w:pPr>
            <w:r w:rsidDel="00000000" w:rsidR="00000000" w:rsidRPr="00000000">
              <w:rPr>
                <w:rtl w:val="0"/>
              </w:rPr>
              <w:t xml:space="preserve">Controller-registered target occurrence locator(s): occ-0001 (document_a720c35675d8cb1f5507.txt:p-0003); occ-0002 (document_a720c35675d8cb1f5507.txt:p-0003); occ-0003 (document_a720c35675d8cb1f5507.txt:p-0003); occ-0004 (document_a720c35675d8cb1f5507.txt:p-0004); occ-0005 (document_a720c35675d8cb1f5507.txt:p-0016)</w:t>
            </w:r>
          </w:p>
        </w:tc>
        <w:tc>
          <w:tcPr>
            <w:tcMar>
              <w:top w:w="0.0" w:type="dxa"/>
              <w:left w:w="0.0" w:type="dxa"/>
              <w:bottom w:w="0.0" w:type="dxa"/>
              <w:right w:w="0.0" w:type="dxa"/>
            </w:tcMar>
          </w:tcPr>
          <w:p w:rsidR="00000000" w:rsidDel="00000000" w:rsidP="00000000" w:rsidRDefault="00000000" w:rsidRPr="00000000" w14:paraId="00000381">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rtl w:val="0"/>
              </w:rPr>
              <w:t xml:space="preserve">Primary use:Apply to biological data</w:t>
            </w: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Biological insight:Yes</w:t>
            </w: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88">
            <w:pPr>
              <w:rPr/>
            </w:pPr>
            <w:r w:rsidDel="00000000" w:rsidR="00000000" w:rsidRPr="00000000">
              <w:rPr>
                <w:b w:val="1"/>
                <w:bCs w:val="1"/>
                <w:rtl w:val="0"/>
              </w:rPr>
              <w:t xml:space="preserve">Supporting quote + locator:</w:t>
            </w:r>
            <w:r w:rsidDel="00000000" w:rsidR="00000000" w:rsidRPr="00000000">
              <w:rPr>
                <w:rFonts w:ascii="Source Sans Pro" w:cs="Source Sans Pro" w:eastAsia="Source Sans Pro" w:hAnsi="Source Sans Pro"/>
                <w:color w:val="2e2e2e"/>
                <w:highlight w:val="white"/>
                <w:rtl w:val="0"/>
              </w:rPr>
              <w:t xml:space="preserve"> Here, we employ an scGen-based framework to match COVID-19 disease severity levels across humans and hamster species, while also developing a metric for measuring interspecies similarity on a cellular level. </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8D">
            <w:pPr>
              <w:rPr/>
            </w:pPr>
            <w:r w:rsidDel="00000000" w:rsidR="00000000" w:rsidRPr="00000000">
              <w:rPr>
                <w:b w:val="1"/>
                <w:bCs w:val="1"/>
                <w:rtl w:val="0"/>
              </w:rPr>
              <w:t xml:space="preserve">SCGEN-HV-032</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8F">
            <w:pPr>
              <w:rPr/>
            </w:pPr>
            <w:r w:rsidDel="00000000" w:rsidR="00000000" w:rsidRPr="00000000">
              <w:rPr>
                <w:b w:val="1"/>
                <w:bCs w:val="1"/>
                <w:rtl w:val="0"/>
              </w:rPr>
              <w:t xml:space="preserve">Spatial single-cell mass spectrometry defines zonation of the hepatocyte proteome</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DOI: 10.1038/s41592-023-02007-6</w:t>
            </w:r>
          </w:p>
          <w:p w:rsidR="00000000" w:rsidDel="00000000" w:rsidP="00000000" w:rsidRDefault="00000000" w:rsidRPr="00000000" w14:paraId="00000391">
            <w:pPr>
              <w:rPr/>
            </w:pPr>
            <w:r w:rsidDel="00000000" w:rsidR="00000000" w:rsidRPr="00000000">
              <w:rPr>
                <w:rtl w:val="0"/>
              </w:rPr>
              <w:t xml:space="preserve">Article page: https://doi.org/10.1038/s41592-023-02007-6</w:t>
            </w:r>
          </w:p>
          <w:p w:rsidR="00000000" w:rsidDel="00000000" w:rsidP="00000000" w:rsidRDefault="00000000" w:rsidRPr="00000000" w14:paraId="00000392">
            <w:pPr>
              <w:rPr/>
            </w:pPr>
            <w:r w:rsidDel="00000000" w:rsidR="00000000" w:rsidRPr="00000000">
              <w:rPr>
                <w:rtl w:val="0"/>
              </w:rPr>
              <w:t xml:space="preserve">Full text 1: https://www.biorxiv.org/content/biorxiv/early/2022/12/03/2022.12.03.518957.full.pdf</w:t>
            </w:r>
          </w:p>
          <w:p w:rsidR="00000000" w:rsidDel="00000000" w:rsidP="00000000" w:rsidRDefault="00000000" w:rsidRPr="00000000" w14:paraId="00000393">
            <w:pPr>
              <w:rPr/>
            </w:pPr>
            <w:r w:rsidDel="00000000" w:rsidR="00000000" w:rsidRPr="00000000">
              <w:rPr>
                <w:rtl w:val="0"/>
              </w:rPr>
              <w:t xml:space="preserve">Full text 2: https://www.nature.com/articles/s41592-023-02007-6.pdf</w:t>
            </w:r>
          </w:p>
          <w:p w:rsidR="00000000" w:rsidDel="00000000" w:rsidP="00000000" w:rsidRDefault="00000000" w:rsidRPr="00000000" w14:paraId="00000394">
            <w:pPr>
              <w:rPr/>
            </w:pPr>
            <w:r w:rsidDel="00000000" w:rsidR="00000000" w:rsidRPr="00000000">
              <w:rPr>
                <w:rtl w:val="0"/>
              </w:rPr>
              <w:t xml:space="preserve">Controller-registered target occurrence locator(s): occ-0001 (document_3998cde33dc544a7a33e.txt:p-0030); occ-0002 (document_5f32cdfc8029a11592f1.txt:p-0007)</w:t>
            </w:r>
          </w:p>
        </w:tc>
        <w:tc>
          <w:tcPr>
            <w:tcMar>
              <w:top w:w="0.0" w:type="dxa"/>
              <w:left w:w="0.0" w:type="dxa"/>
              <w:bottom w:w="0.0" w:type="dxa"/>
              <w:right w:w="0.0" w:type="dxa"/>
            </w:tcMar>
          </w:tcPr>
          <w:p w:rsidR="00000000" w:rsidDel="00000000" w:rsidP="00000000" w:rsidRDefault="00000000" w:rsidRPr="00000000" w14:paraId="00000395">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97">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99">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rtl w:val="0"/>
              </w:rPr>
              <w:t xml:space="preserve">Supporting quote + locator:</w:t>
            </w:r>
            <w:r w:rsidDel="00000000" w:rsidR="00000000" w:rsidRPr="00000000">
              <w:rPr>
                <w:rFonts w:ascii="Palatino" w:cs="Palatino" w:eastAsia="Palatino" w:hAnsi="Palatino"/>
                <w:color w:val="222222"/>
                <w:sz w:val="27"/>
                <w:szCs w:val="27"/>
                <w:highlight w:val="white"/>
                <w:rtl w:val="0"/>
              </w:rPr>
              <w:t xml:space="preserve"> Transfer learning might then extend the approach to many new areas, as already shown for single-cell transcriptomics data</w:t>
            </w:r>
            <w:hyperlink r:id="rId127">
              <w:r w:rsidDel="00000000" w:rsidR="00000000" w:rsidRPr="00000000">
                <w:rPr>
                  <w:rFonts w:ascii="Palatino" w:cs="Palatino" w:eastAsia="Palatino" w:hAnsi="Palatino"/>
                  <w:color w:val="025e8d"/>
                  <w:u w:val="single"/>
                  <w:vertAlign w:val="superscript"/>
                  <w:rtl w:val="0"/>
                </w:rPr>
                <w:t xml:space="preserve">24</w:t>
              </w:r>
            </w:hyperlink>
            <w:r w:rsidDel="00000000" w:rsidR="00000000" w:rsidRPr="00000000">
              <w:rPr>
                <w:rFonts w:ascii="Palatino" w:cs="Palatino" w:eastAsia="Palatino" w:hAnsi="Palatino"/>
                <w:color w:val="222222"/>
                <w:sz w:val="27"/>
                <w:szCs w:val="27"/>
                <w:highlight w:val="white"/>
                <w:rtl w:val="0"/>
              </w:rPr>
              <w:t xml:space="preserve">.</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A1">
            <w:pPr>
              <w:rPr/>
            </w:pPr>
            <w:r w:rsidDel="00000000" w:rsidR="00000000" w:rsidRPr="00000000">
              <w:rPr>
                <w:b w:val="1"/>
                <w:bCs w:val="1"/>
                <w:rtl w:val="0"/>
              </w:rPr>
              <w:t xml:space="preserve">SCGEN-HV-013</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A3">
            <w:pPr>
              <w:rPr/>
            </w:pPr>
            <w:r w:rsidDel="00000000" w:rsidR="00000000" w:rsidRPr="00000000">
              <w:rPr>
                <w:b w:val="1"/>
                <w:bCs w:val="1"/>
                <w:rtl w:val="0"/>
              </w:rPr>
              <w:t xml:space="preserve">Biologically Interpretable VAE with Supervision for Transcriptomics Data Under Ordinal Perturbations</w:t>
            </w: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DOI: 10.1101/2024.03.28.587231</w:t>
            </w:r>
          </w:p>
          <w:p w:rsidR="00000000" w:rsidDel="00000000" w:rsidP="00000000" w:rsidRDefault="00000000" w:rsidRPr="00000000" w14:paraId="000003A5">
            <w:pPr>
              <w:rPr/>
            </w:pPr>
            <w:r w:rsidDel="00000000" w:rsidR="00000000" w:rsidRPr="00000000">
              <w:rPr>
                <w:rtl w:val="0"/>
              </w:rPr>
              <w:t xml:space="preserve">Article page: https://doi.org/10.1101/2024.03.28.587231</w:t>
            </w:r>
          </w:p>
          <w:p w:rsidR="00000000" w:rsidDel="00000000" w:rsidP="00000000" w:rsidRDefault="00000000" w:rsidRPr="00000000" w14:paraId="000003A6">
            <w:pPr>
              <w:rPr/>
            </w:pPr>
            <w:r w:rsidDel="00000000" w:rsidR="00000000" w:rsidRPr="00000000">
              <w:rPr>
                <w:rtl w:val="0"/>
              </w:rPr>
              <w:t xml:space="preserve">Full text 1: https://www.biorxiv.org/content/biorxiv/early/2024/03/29/2024.03.28.587231.full.pdf</w:t>
            </w:r>
          </w:p>
          <w:p w:rsidR="00000000" w:rsidDel="00000000" w:rsidP="00000000" w:rsidRDefault="00000000" w:rsidRPr="00000000" w14:paraId="000003A7">
            <w:pPr>
              <w:rPr/>
            </w:pPr>
            <w:r w:rsidDel="00000000" w:rsidR="00000000" w:rsidRPr="00000000">
              <w:rPr>
                <w:rtl w:val="0"/>
              </w:rPr>
              <w:t xml:space="preserve">Controller-registered target occurrence locator(s): occ-0001 (document_a83cd4b670847c80df1a.txt:p-0008)</w:t>
            </w:r>
          </w:p>
        </w:tc>
        <w:tc>
          <w:tcPr>
            <w:tcMar>
              <w:top w:w="0.0" w:type="dxa"/>
              <w:left w:w="0.0" w:type="dxa"/>
              <w:bottom w:w="0.0" w:type="dxa"/>
              <w:right w:w="0.0" w:type="dxa"/>
            </w:tcMar>
          </w:tcPr>
          <w:p w:rsidR="00000000" w:rsidDel="00000000" w:rsidP="00000000" w:rsidRDefault="00000000" w:rsidRPr="00000000" w14:paraId="000003A8">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A9">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AC">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AF">
            <w:pPr>
              <w:rPr/>
            </w:pPr>
            <w:r w:rsidDel="00000000" w:rsidR="00000000" w:rsidRPr="00000000">
              <w:rPr>
                <w:b w:val="1"/>
                <w:bCs w:val="1"/>
                <w:rtl w:val="0"/>
              </w:rPr>
              <w:t xml:space="preserve">Supporting quote + locator:</w:t>
            </w:r>
            <w:r w:rsidDel="00000000" w:rsidR="00000000" w:rsidRPr="00000000">
              <w:rPr>
                <w:rFonts w:ascii="Lucida Sans" w:cs="Lucida Sans" w:eastAsia="Lucida Sans" w:hAnsi="Lucida Sans"/>
                <w:color w:val="191919"/>
                <w:sz w:val="22"/>
                <w:szCs w:val="22"/>
                <w:highlight w:val="white"/>
                <w:rtl w:val="0"/>
              </w:rPr>
              <w:t xml:space="preserve"> Exploring and understanding how cellular responses evolve across a spectrum of stimulus doses sheds light on the underlying cellular mechanisms and paves the way for precision medicine approaches tailored to individualized dosedependent responses specifically in the context of disease and drug treatment (</w:t>
            </w:r>
            <w:hyperlink r:id="rId128">
              <w:r w:rsidDel="00000000" w:rsidR="00000000" w:rsidRPr="00000000">
                <w:rPr>
                  <w:rFonts w:ascii="Lucida Sans" w:cs="Lucida Sans" w:eastAsia="Lucida Sans" w:hAnsi="Lucida Sans"/>
                  <w:b w:val="1"/>
                  <w:bCs w:val="1"/>
                  <w:color w:val="808080"/>
                  <w:sz w:val="22"/>
                  <w:szCs w:val="22"/>
                  <w:highlight w:val="white"/>
                  <w:u w:val="none"/>
                  <w:rtl w:val="0"/>
                </w:rPr>
                <w:t xml:space="preserve">Bock et al., 2022</w:t>
              </w:r>
            </w:hyperlink>
            <w:r w:rsidDel="00000000" w:rsidR="00000000" w:rsidRPr="00000000">
              <w:rPr>
                <w:rFonts w:ascii="Lucida Sans" w:cs="Lucida Sans" w:eastAsia="Lucida Sans" w:hAnsi="Lucida Sans"/>
                <w:color w:val="191919"/>
                <w:sz w:val="22"/>
                <w:szCs w:val="22"/>
                <w:highlight w:val="white"/>
                <w:rtl w:val="0"/>
              </w:rPr>
              <w:t xml:space="preserve">; </w:t>
            </w:r>
            <w:hyperlink r:id="rId129">
              <w:r w:rsidDel="00000000" w:rsidR="00000000" w:rsidRPr="00000000">
                <w:rPr>
                  <w:rFonts w:ascii="Lucida Sans" w:cs="Lucida Sans" w:eastAsia="Lucida Sans" w:hAnsi="Lucida Sans"/>
                  <w:b w:val="1"/>
                  <w:bCs w:val="1"/>
                  <w:color w:val="808080"/>
                  <w:sz w:val="22"/>
                  <w:szCs w:val="22"/>
                  <w:highlight w:val="white"/>
                  <w:u w:val="none"/>
                  <w:rtl w:val="0"/>
                </w:rPr>
                <w:t xml:space="preserve">Lotfollahi et al., 2019</w:t>
              </w:r>
            </w:hyperlink>
            <w:r w:rsidDel="00000000" w:rsidR="00000000" w:rsidRPr="00000000">
              <w:rPr>
                <w:rFonts w:ascii="Lucida Sans" w:cs="Lucida Sans" w:eastAsia="Lucida Sans" w:hAnsi="Lucida Sans"/>
                <w:color w:val="191919"/>
                <w:sz w:val="22"/>
                <w:szCs w:val="22"/>
                <w:highlight w:val="white"/>
                <w:rtl w:val="0"/>
              </w:rPr>
              <w:t xml:space="preserve">).</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B4">
            <w:pPr>
              <w:rPr/>
            </w:pPr>
            <w:r w:rsidDel="00000000" w:rsidR="00000000" w:rsidRPr="00000000">
              <w:rPr>
                <w:b w:val="1"/>
                <w:bCs w:val="1"/>
                <w:rtl w:val="0"/>
              </w:rPr>
              <w:t xml:space="preserve">SCGEN-HV-007</w:t>
            </w: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B6">
            <w:pPr>
              <w:rPr/>
            </w:pPr>
            <w:r w:rsidDel="00000000" w:rsidR="00000000" w:rsidRPr="00000000">
              <w:rPr>
                <w:b w:val="1"/>
                <w:bCs w:val="1"/>
                <w:rtl w:val="0"/>
              </w:rPr>
              <w:t xml:space="preserve">Discovering governing equations of biological systems through representation learning and sparse model discovery</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DOI: 10.1093/nargab/lqaf048</w:t>
            </w:r>
          </w:p>
          <w:p w:rsidR="00000000" w:rsidDel="00000000" w:rsidP="00000000" w:rsidRDefault="00000000" w:rsidRPr="00000000" w14:paraId="000003B8">
            <w:pPr>
              <w:rPr/>
            </w:pPr>
            <w:r w:rsidDel="00000000" w:rsidR="00000000" w:rsidRPr="00000000">
              <w:rPr>
                <w:rtl w:val="0"/>
              </w:rPr>
              <w:t xml:space="preserve">Article page: https://doi.org/10.1093/nargab/lqaf048</w:t>
            </w:r>
          </w:p>
          <w:p w:rsidR="00000000" w:rsidDel="00000000" w:rsidP="00000000" w:rsidRDefault="00000000" w:rsidRPr="00000000" w14:paraId="000003B9">
            <w:pPr>
              <w:rPr/>
            </w:pPr>
            <w:r w:rsidDel="00000000" w:rsidR="00000000" w:rsidRPr="00000000">
              <w:rPr>
                <w:rtl w:val="0"/>
              </w:rPr>
              <w:t xml:space="preserve">Full text 1: https://www.biorxiv.org/content/biorxiv/early/2024/09/23/2024.09.19.613953.full.pdf</w:t>
            </w:r>
          </w:p>
          <w:p w:rsidR="00000000" w:rsidDel="00000000" w:rsidP="00000000" w:rsidRDefault="00000000" w:rsidRPr="00000000" w14:paraId="000003BA">
            <w:pPr>
              <w:rPr/>
            </w:pPr>
            <w:r w:rsidDel="00000000" w:rsidR="00000000" w:rsidRPr="00000000">
              <w:rPr>
                <w:rtl w:val="0"/>
              </w:rPr>
              <w:t xml:space="preserve">Controller-registered target occurrence locator(s): occ-0001 (document_550c6cc33e6cb8e4f260.txt:p-0025)</w:t>
            </w:r>
          </w:p>
        </w:tc>
        <w:tc>
          <w:tcPr>
            <w:tcMar>
              <w:top w:w="0.0" w:type="dxa"/>
              <w:left w:w="0.0" w:type="dxa"/>
              <w:bottom w:w="0.0" w:type="dxa"/>
              <w:right w:w="0.0" w:type="dxa"/>
            </w:tcMar>
          </w:tcPr>
          <w:p w:rsidR="00000000" w:rsidDel="00000000" w:rsidP="00000000" w:rsidRDefault="00000000" w:rsidRPr="00000000" w14:paraId="000003BB">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BC">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BD">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BF">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C1">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C2">
            <w:pPr>
              <w:rPr/>
            </w:pPr>
            <w:r w:rsidDel="00000000" w:rsidR="00000000" w:rsidRPr="00000000">
              <w:rPr>
                <w:b w:val="1"/>
                <w:bCs w:val="1"/>
                <w:rtl w:val="0"/>
              </w:rPr>
              <w:t xml:space="preserve">Supporting quote + locator:</w:t>
            </w:r>
            <w:r w:rsidDel="00000000" w:rsidR="00000000" w:rsidRPr="00000000">
              <w:rPr>
                <w:rFonts w:ascii="Merriweather" w:cs="Merriweather" w:eastAsia="Merriweather" w:hAnsi="Merriweather"/>
                <w:color w:val="2a2a2a"/>
                <w:sz w:val="23"/>
                <w:szCs w:val="23"/>
                <w:highlight w:val="white"/>
                <w:rtl w:val="0"/>
              </w:rPr>
              <w:t xml:space="preserve"> By carefully designing their architecture and loss function, autoencoders can help extract meaningful representations from complex biological data [</w:t>
            </w:r>
            <w:hyperlink r:id="rId130">
              <w:r w:rsidDel="00000000" w:rsidR="00000000" w:rsidRPr="00000000">
                <w:rPr>
                  <w:rFonts w:ascii="Merriweather" w:cs="Merriweather" w:eastAsia="Merriweather" w:hAnsi="Merriweather"/>
                  <w:color w:val="006fb7"/>
                  <w:sz w:val="23"/>
                  <w:szCs w:val="23"/>
                  <w:highlight w:val="white"/>
                  <w:u w:val="single"/>
                  <w:rtl w:val="0"/>
                </w:rPr>
                <w:t xml:space="preserve">18</w:t>
              </w:r>
            </w:hyperlink>
            <w:r w:rsidDel="00000000" w:rsidR="00000000" w:rsidRPr="00000000">
              <w:rPr>
                <w:rFonts w:ascii="Merriweather" w:cs="Merriweather" w:eastAsia="Merriweather" w:hAnsi="Merriweather"/>
                <w:color w:val="2a2a2a"/>
                <w:sz w:val="23"/>
                <w:szCs w:val="23"/>
                <w:highlight w:val="white"/>
                <w:rtl w:val="0"/>
              </w:rPr>
              <w:t xml:space="preserve">, </w:t>
            </w:r>
            <w:hyperlink r:id="rId131">
              <w:r w:rsidDel="00000000" w:rsidR="00000000" w:rsidRPr="00000000">
                <w:rPr>
                  <w:rFonts w:ascii="Merriweather" w:cs="Merriweather" w:eastAsia="Merriweather" w:hAnsi="Merriweather"/>
                  <w:color w:val="006fb7"/>
                  <w:sz w:val="23"/>
                  <w:szCs w:val="23"/>
                  <w:highlight w:val="white"/>
                  <w:u w:val="single"/>
                  <w:rtl w:val="0"/>
                </w:rPr>
                <w:t xml:space="preserve">26–28</w:t>
              </w:r>
            </w:hyperlink>
            <w:r w:rsidDel="00000000" w:rsidR="00000000" w:rsidRPr="00000000">
              <w:rPr>
                <w:rFonts w:ascii="Merriweather" w:cs="Merriweather" w:eastAsia="Merriweather" w:hAnsi="Merriweather"/>
                <w:color w:val="2a2a2a"/>
                <w:sz w:val="23"/>
                <w:szCs w:val="23"/>
                <w:highlight w:val="white"/>
                <w:rtl w:val="0"/>
              </w:rPr>
              <w:t xml:space="preserve">].</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C7">
            <w:pPr>
              <w:rPr/>
            </w:pPr>
            <w:r w:rsidDel="00000000" w:rsidR="00000000" w:rsidRPr="00000000">
              <w:rPr>
                <w:b w:val="1"/>
                <w:bCs w:val="1"/>
                <w:rtl w:val="0"/>
              </w:rPr>
              <w:t xml:space="preserve">SCGEN-HV-023</w:t>
            </w: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C9">
            <w:pPr>
              <w:rPr/>
            </w:pPr>
            <w:r w:rsidDel="00000000" w:rsidR="00000000" w:rsidRPr="00000000">
              <w:rPr>
                <w:b w:val="1"/>
                <w:bCs w:val="1"/>
                <w:rtl w:val="0"/>
              </w:rPr>
              <w:t xml:space="preserve">Can Pharmaceutical World Models Become Scientific Instruments? A State-of-the-Art Review of Simulation, Reasoning, and Validation</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DOI: 10.51847/hn9ejvqjoc</w:t>
            </w:r>
          </w:p>
          <w:p w:rsidR="00000000" w:rsidDel="00000000" w:rsidP="00000000" w:rsidRDefault="00000000" w:rsidRPr="00000000" w14:paraId="000003CB">
            <w:pPr>
              <w:rPr/>
            </w:pPr>
            <w:r w:rsidDel="00000000" w:rsidR="00000000" w:rsidRPr="00000000">
              <w:rPr>
                <w:rtl w:val="0"/>
              </w:rPr>
              <w:t xml:space="preserve">Article page: https://doi.org/10.51847/hn9ejvqjoc</w:t>
            </w:r>
          </w:p>
          <w:p w:rsidR="00000000" w:rsidDel="00000000" w:rsidP="00000000" w:rsidRDefault="00000000" w:rsidRPr="00000000" w14:paraId="000003CC">
            <w:pPr>
              <w:rPr/>
            </w:pPr>
            <w:r w:rsidDel="00000000" w:rsidR="00000000" w:rsidRPr="00000000">
              <w:rPr>
                <w:rtl w:val="0"/>
              </w:rPr>
              <w:t xml:space="preserve">Full text 1: https://pharmacophorejournal.com/storage/files/article/8753dc7a-5010-4f82-ab26-e222c36d7a92-ujOPb8uV7cclw8pM/GdSs6Qs3wBWZkW6.pdf</w:t>
            </w:r>
          </w:p>
          <w:p w:rsidR="00000000" w:rsidDel="00000000" w:rsidP="00000000" w:rsidRDefault="00000000" w:rsidRPr="00000000" w14:paraId="000003CD">
            <w:pPr>
              <w:rPr/>
            </w:pPr>
            <w:r w:rsidDel="00000000" w:rsidR="00000000" w:rsidRPr="00000000">
              <w:rPr>
                <w:rtl w:val="0"/>
              </w:rPr>
              <w:t xml:space="preserve">Controller-registered target occurrence locator(s): occ-0001 (document_fc575441ba4c0efdc5f3.txt:p-0025)</w:t>
            </w:r>
          </w:p>
        </w:tc>
        <w:tc>
          <w:tcPr>
            <w:tcMar>
              <w:top w:w="0.0" w:type="dxa"/>
              <w:left w:w="0.0" w:type="dxa"/>
              <w:bottom w:w="0.0" w:type="dxa"/>
              <w:right w:w="0.0" w:type="dxa"/>
            </w:tcMar>
          </w:tcPr>
          <w:p w:rsidR="00000000" w:rsidDel="00000000" w:rsidP="00000000" w:rsidRDefault="00000000" w:rsidRPr="00000000" w14:paraId="000003CE">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D0">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D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D2">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3D3">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Supporting quote + locator:</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Depending on the task, state may include molecular structure, target conformation,</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gene expression, cellular phenotype, tissue context, exposure, dose, prior treatment, and experimental conditions. Perturbation-</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response models demonstrate that latent cellular representations can be conditioned on interventions and used to predict</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changes across selected cellular contexts [12].</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tc>
      </w:tr>
    </w:tbl>
    <w:p w:rsidR="00000000" w:rsidDel="00000000" w:rsidP="00000000" w:rsidRDefault="00000000" w:rsidRPr="00000000" w14:paraId="000003DE">
      <w:pPr>
        <w:rPr/>
      </w:pPr>
      <w:r w:rsidDel="00000000" w:rsidR="00000000" w:rsidRPr="00000000">
        <w:rPr>
          <w:rtl w:val="0"/>
        </w:rPr>
      </w:r>
    </w:p>
    <w:sectPr>
      <w:pgSz w:h="15840" w:w="12240" w:orient="portrait"/>
      <w:pgMar w:bottom="540" w:top="540" w:left="54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Lucida Sans"/>
  <w:font w:name="Aptos"/>
  <w:font w:name="inherit"/>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erriweath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venir"/>
  <w:font w:name="Source Sans Pro"/>
  <w:font w:name="Palatino">
    <w:altName w:val="Book Antiqua"/>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 w:before="180" w:lineRule="auto"/>
    </w:pPr>
    <w:rPr>
      <w:b w:val="1"/>
      <w:bCs w:val="1"/>
      <w:sz w:val="28"/>
      <w:szCs w:val="28"/>
    </w:rPr>
  </w:style>
  <w:style w:type="paragraph" w:styleId="Heading2">
    <w:name w:val="heading 2"/>
    <w:basedOn w:val="Normal"/>
    <w:next w:val="Normal"/>
    <w:pPr>
      <w:spacing w:after="60" w:before="140" w:lineRule="auto"/>
    </w:pPr>
    <w:rPr>
      <w:b w:val="1"/>
      <w:bCs w:val="1"/>
      <w:sz w:val="23"/>
      <w:szCs w:val="23"/>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ature.com/articles/s41551-025-01481-x#Fig8" TargetMode="External"/><Relationship Id="rId42" Type="http://schemas.openxmlformats.org/officeDocument/2006/relationships/hyperlink" Target="https://www.nature.com/articles/s42003-023-04668-7#ref-CR3" TargetMode="External"/><Relationship Id="rId41" Type="http://schemas.openxmlformats.org/officeDocument/2006/relationships/hyperlink" Target="https://www.nature.com/articles/s41551-025-01481-x#Fig8" TargetMode="External"/><Relationship Id="rId44" Type="http://schemas.openxmlformats.org/officeDocument/2006/relationships/hyperlink" Target="https://www.nature.com/articles/s42003-023-04668-7#ref-CR5" TargetMode="External"/><Relationship Id="rId43" Type="http://schemas.openxmlformats.org/officeDocument/2006/relationships/hyperlink" Target="https://www.nature.com/articles/s42003-023-04668-7#ref-CR4" TargetMode="External"/><Relationship Id="rId46" Type="http://schemas.openxmlformats.org/officeDocument/2006/relationships/hyperlink" Target="https://www.nature.com/articles/s42003-023-04668-7#ref-CR7" TargetMode="External"/><Relationship Id="rId45" Type="http://schemas.openxmlformats.org/officeDocument/2006/relationships/hyperlink" Target="https://www.nature.com/articles/s42003-023-04668-7#ref-CR6" TargetMode="External"/><Relationship Id="rId107" Type="http://schemas.openxmlformats.org/officeDocument/2006/relationships/hyperlink" Target="https://www.nature.com/articles/s41467-023-38125-0#ref-CR15" TargetMode="External"/><Relationship Id="rId106" Type="http://schemas.openxmlformats.org/officeDocument/2006/relationships/hyperlink" Target="https://www.nature.com/articles/s41467-023-38125-0#ref-CR14" TargetMode="External"/><Relationship Id="rId105" Type="http://schemas.openxmlformats.org/officeDocument/2006/relationships/hyperlink" Target="https://www.nature.com/articles/s41467-023-38125-0#ref-CR13" TargetMode="External"/><Relationship Id="rId104" Type="http://schemas.openxmlformats.org/officeDocument/2006/relationships/hyperlink" Target="https://www.nature.com/articles/s41467-023-38125-0#ref-CR12" TargetMode="External"/><Relationship Id="rId109" Type="http://schemas.openxmlformats.org/officeDocument/2006/relationships/hyperlink" Target="https://www.nature.com/articles/s41467-023-38125-0#ref-CR17" TargetMode="External"/><Relationship Id="rId108" Type="http://schemas.openxmlformats.org/officeDocument/2006/relationships/hyperlink" Target="https://www.nature.com/articles/s41467-023-38125-0#ref-CR16" TargetMode="External"/><Relationship Id="rId48" Type="http://schemas.openxmlformats.org/officeDocument/2006/relationships/hyperlink" Target="https://www.nature.com/articles/s42003-023-04668-7#ref-CR9" TargetMode="External"/><Relationship Id="rId47" Type="http://schemas.openxmlformats.org/officeDocument/2006/relationships/hyperlink" Target="https://www.nature.com/articles/s42003-023-04668-7#ref-CR8" TargetMode="External"/><Relationship Id="rId49" Type="http://schemas.openxmlformats.org/officeDocument/2006/relationships/hyperlink" Target="https://www.nature.com/articles/s42003-023-04668-7#ref-CR10" TargetMode="External"/><Relationship Id="rId103" Type="http://schemas.openxmlformats.org/officeDocument/2006/relationships/hyperlink" Target="https://www.nature.com/articles/s41592-023-02040-5#ref-CR25" TargetMode="External"/><Relationship Id="rId102" Type="http://schemas.openxmlformats.org/officeDocument/2006/relationships/hyperlink" Target="https://www.nature.com/articles/s41592-023-02040-5#ref-CR24" TargetMode="External"/><Relationship Id="rId101" Type="http://schemas.openxmlformats.org/officeDocument/2006/relationships/hyperlink" Target="https://www.nature.com/articles/s41592-023-02040-5#ref-CR23" TargetMode="External"/><Relationship Id="rId100" Type="http://schemas.openxmlformats.org/officeDocument/2006/relationships/hyperlink" Target="https://www.nature.com/articles/s41592-023-02040-5#ref-CR22" TargetMode="External"/><Relationship Id="rId31" Type="http://schemas.openxmlformats.org/officeDocument/2006/relationships/hyperlink" Target="https://link.springer.com/article/10.1186/s12864-025-11508-x#ref-CR20" TargetMode="External"/><Relationship Id="rId30" Type="http://schemas.openxmlformats.org/officeDocument/2006/relationships/hyperlink" Target="https://link.springer.com/article/10.1186/s12864-025-11508-x#ref-CR19" TargetMode="External"/><Relationship Id="rId33" Type="http://schemas.openxmlformats.org/officeDocument/2006/relationships/hyperlink" Target="https://link.springer.com/article/10.1186/s12864-025-11508-x#ref-CR22" TargetMode="External"/><Relationship Id="rId32" Type="http://schemas.openxmlformats.org/officeDocument/2006/relationships/hyperlink" Target="https://link.springer.com/article/10.1186/s12864-025-11508-x#ref-CR21" TargetMode="External"/><Relationship Id="rId35" Type="http://schemas.openxmlformats.org/officeDocument/2006/relationships/hyperlink" Target="https://link.springer.com/article/10.1186/s12864-025-11508-x#ref-CR24" TargetMode="External"/><Relationship Id="rId34" Type="http://schemas.openxmlformats.org/officeDocument/2006/relationships/hyperlink" Target="https://link.springer.com/article/10.1186/s12864-025-11508-x#ref-CR23" TargetMode="External"/><Relationship Id="rId37" Type="http://schemas.openxmlformats.org/officeDocument/2006/relationships/hyperlink" Target="https://link.springer.com/article/10.1186/s12864-025-11508-x#ref-CR26" TargetMode="External"/><Relationship Id="rId36" Type="http://schemas.openxmlformats.org/officeDocument/2006/relationships/hyperlink" Target="https://link.springer.com/article/10.1186/s12864-025-11508-x#ref-CR25" TargetMode="External"/><Relationship Id="rId39" Type="http://schemas.openxmlformats.org/officeDocument/2006/relationships/hyperlink" Target="about:blank" TargetMode="External"/><Relationship Id="rId38" Type="http://schemas.openxmlformats.org/officeDocument/2006/relationships/hyperlink" Target="https://www.biorxiv.org/content/10.1101/2023.03.20.533433v2.full#ref-9" TargetMode="External"/><Relationship Id="rId20" Type="http://schemas.openxmlformats.org/officeDocument/2006/relationships/hyperlink" Target="https://www.sciencedirect.com/science/article/pii/S0022202X23019826?via%3Dihub#bib44" TargetMode="External"/><Relationship Id="rId22" Type="http://schemas.openxmlformats.org/officeDocument/2006/relationships/hyperlink" Target="https://www.sciencedirect.com/science/article/pii/S0022202X23019826?via%3Dihub#bib33" TargetMode="External"/><Relationship Id="rId21" Type="http://schemas.openxmlformats.org/officeDocument/2006/relationships/hyperlink" Target="https://www.sciencedirect.com/science/article/pii/S0022202X23019826?via%3Dihub#bib55" TargetMode="External"/><Relationship Id="rId24" Type="http://schemas.openxmlformats.org/officeDocument/2006/relationships/hyperlink" Target="https://www.sciencedirect.com/science/article/pii/S0022202X23019826?via%3Dihub#bib45" TargetMode="External"/><Relationship Id="rId23" Type="http://schemas.openxmlformats.org/officeDocument/2006/relationships/hyperlink" Target="https://www.sciencedirect.com/science/article/pii/S0022202X23019826?via%3Dihub#bib43" TargetMode="External"/><Relationship Id="rId129" Type="http://schemas.openxmlformats.org/officeDocument/2006/relationships/hyperlink" Target="https://www.biorxiv.org/content/10.1101/2024.03.28.587231v1.full#ref-15" TargetMode="External"/><Relationship Id="rId128" Type="http://schemas.openxmlformats.org/officeDocument/2006/relationships/hyperlink" Target="https://www.biorxiv.org/content/10.1101/2024.03.28.587231v1.full#ref-1" TargetMode="External"/><Relationship Id="rId127" Type="http://schemas.openxmlformats.org/officeDocument/2006/relationships/hyperlink" Target="https://www.nature.com/articles/s41592-023-02007-6#ref-CR24" TargetMode="External"/><Relationship Id="rId126" Type="http://schemas.openxmlformats.org/officeDocument/2006/relationships/hyperlink" Target="https://www.pnas.org/doi/10.1073/pnas.2418351122#core-collateral-r5" TargetMode="External"/><Relationship Id="rId26" Type="http://schemas.openxmlformats.org/officeDocument/2006/relationships/hyperlink" Target="https://www.nature.com/articles/s41586-020-2797-4#ref-CR81" TargetMode="External"/><Relationship Id="rId121" Type="http://schemas.openxmlformats.org/officeDocument/2006/relationships/hyperlink" Target="https://www.nature.com/articles/s44277-025-00041-0#ref-CR91" TargetMode="External"/><Relationship Id="rId25" Type="http://schemas.openxmlformats.org/officeDocument/2006/relationships/hyperlink" Target="https://www.biorxiv.org/content/10.1101/2021.05.28.446021v1.full#ref-16" TargetMode="External"/><Relationship Id="rId120" Type="http://schemas.openxmlformats.org/officeDocument/2006/relationships/hyperlink" Target="https://www.nature.com/articles/s44277-025-00041-0#ref-CR90" TargetMode="External"/><Relationship Id="rId28" Type="http://schemas.openxmlformats.org/officeDocument/2006/relationships/hyperlink" Target="https://link.springer.com/article/10.1186/s12864-024-10286-2#ref-CR2" TargetMode="External"/><Relationship Id="rId27" Type="http://schemas.openxmlformats.org/officeDocument/2006/relationships/hyperlink" Target="https://link.springer.com/article/10.1186/s12864-024-10286-2#ref-CR1" TargetMode="External"/><Relationship Id="rId125" Type="http://schemas.openxmlformats.org/officeDocument/2006/relationships/hyperlink" Target="https://www.pnas.org/doi/10.1073/pnas.2418351122#core-collateral-r1" TargetMode="External"/><Relationship Id="rId29" Type="http://schemas.openxmlformats.org/officeDocument/2006/relationships/hyperlink" Target="https://link.springer.com/article/10.1186/s12864-024-10286-2#ref-CR3" TargetMode="External"/><Relationship Id="rId124" Type="http://schemas.openxmlformats.org/officeDocument/2006/relationships/hyperlink" Target="https://www.nature.com/articles/s44277-025-00041-0#ref-CR94" TargetMode="External"/><Relationship Id="rId123" Type="http://schemas.openxmlformats.org/officeDocument/2006/relationships/hyperlink" Target="https://www.nature.com/articles/s44277-025-00041-0#ref-CR93" TargetMode="External"/><Relationship Id="rId122" Type="http://schemas.openxmlformats.org/officeDocument/2006/relationships/hyperlink" Target="https://www.nature.com/articles/s44277-025-00041-0#ref-CR92" TargetMode="External"/><Relationship Id="rId95" Type="http://schemas.openxmlformats.org/officeDocument/2006/relationships/hyperlink" Target="https://www.cell.com/cell/fulltext/S0092-8674(26)00463-0" TargetMode="External"/><Relationship Id="rId94" Type="http://schemas.openxmlformats.org/officeDocument/2006/relationships/hyperlink" Target="https://www.cell.com/cell/fulltext/S0092-8674(26)00463-0" TargetMode="External"/><Relationship Id="rId97" Type="http://schemas.openxmlformats.org/officeDocument/2006/relationships/hyperlink" Target="https://journals.plos.org/ploscompbiol/article?id=10.1371/journal.pcbi.1013194#pcbi.1013194.ref031" TargetMode="External"/><Relationship Id="rId96" Type="http://schemas.openxmlformats.org/officeDocument/2006/relationships/hyperlink" Target="https://journals.plos.org/ploscompbiol/article?id=10.1371/journal.pcbi.1013194#pcbi.1013194.ref030" TargetMode="External"/><Relationship Id="rId11" Type="http://schemas.openxmlformats.org/officeDocument/2006/relationships/hyperlink" Target="https://link.springer.com/article/10.1186/s13059-024-03419-z#ref-CR32" TargetMode="External"/><Relationship Id="rId99" Type="http://schemas.openxmlformats.org/officeDocument/2006/relationships/hyperlink" Target="https://www.nature.com/articles/s41592-023-02040-5#ref-CR37" TargetMode="External"/><Relationship Id="rId10" Type="http://schemas.openxmlformats.org/officeDocument/2006/relationships/hyperlink" Target="https://pmc.ncbi.nlm.nih.gov/articles/PMC11524316/#b48" TargetMode="External"/><Relationship Id="rId98" Type="http://schemas.openxmlformats.org/officeDocument/2006/relationships/hyperlink" Target="https://www.nature.com/articles/s41592-023-02040-5#ref-CR11" TargetMode="External"/><Relationship Id="rId13" Type="http://schemas.openxmlformats.org/officeDocument/2006/relationships/hyperlink" Target="https://link.springer.com/article/10.1186/s13059-024-03419-z#ref-CR75" TargetMode="External"/><Relationship Id="rId12" Type="http://schemas.openxmlformats.org/officeDocument/2006/relationships/hyperlink" Target="https://link.springer.com/article/10.1186/s13059-024-03419-z#ref-CR74" TargetMode="External"/><Relationship Id="rId91" Type="http://schemas.openxmlformats.org/officeDocument/2006/relationships/hyperlink" Target="https://www.nature.com/articles/s41551-025-01423-7#ref-CR128" TargetMode="External"/><Relationship Id="rId90" Type="http://schemas.openxmlformats.org/officeDocument/2006/relationships/hyperlink" Target="https://www.nature.com/articles/s41551-025-01423-7#ref-CR17" TargetMode="External"/><Relationship Id="rId93" Type="http://schemas.openxmlformats.org/officeDocument/2006/relationships/hyperlink" Target="https://www.cell.com/cell/fulltext/S0092-8674(26)00463-0" TargetMode="External"/><Relationship Id="rId92" Type="http://schemas.openxmlformats.org/officeDocument/2006/relationships/hyperlink" Target="https://www.cell.com/cell/fulltext/S0092-8674(26)00463-0" TargetMode="External"/><Relationship Id="rId118" Type="http://schemas.openxmlformats.org/officeDocument/2006/relationships/hyperlink" Target="https://www.nature.com/articles/s44277-025-00041-0#ref-CR88" TargetMode="External"/><Relationship Id="rId117" Type="http://schemas.openxmlformats.org/officeDocument/2006/relationships/hyperlink" Target="https://www.nature.com/articles/s41598-024-62620-z#ref-CR2" TargetMode="External"/><Relationship Id="rId116" Type="http://schemas.openxmlformats.org/officeDocument/2006/relationships/hyperlink" Target="https://www.nature.com/articles/s41598-024-62620-z#ref-CR1" TargetMode="External"/><Relationship Id="rId115" Type="http://schemas.openxmlformats.org/officeDocument/2006/relationships/hyperlink" Target="https://www.biorxiv.org/content/10.1101/2023.04.13.536789v1.full#F4" TargetMode="External"/><Relationship Id="rId119" Type="http://schemas.openxmlformats.org/officeDocument/2006/relationships/hyperlink" Target="https://www.nature.com/articles/s44277-025-00041-0#ref-CR89" TargetMode="External"/><Relationship Id="rId15" Type="http://schemas.openxmlformats.org/officeDocument/2006/relationships/hyperlink" Target="https://pmc.ncbi.nlm.nih.gov/articles/PMC6927552/#R42" TargetMode="External"/><Relationship Id="rId110" Type="http://schemas.openxmlformats.org/officeDocument/2006/relationships/hyperlink" Target="https://www.nature.com/articles/s41467-023-38125-0#ref-CR18" TargetMode="External"/><Relationship Id="rId14" Type="http://schemas.openxmlformats.org/officeDocument/2006/relationships/hyperlink" Target="https://pmc.ncbi.nlm.nih.gov/articles/PMC6927552/#R41" TargetMode="External"/><Relationship Id="rId17" Type="http://schemas.openxmlformats.org/officeDocument/2006/relationships/hyperlink" Target="https://pmc.ncbi.nlm.nih.gov/articles/PMC6927552/#R45" TargetMode="External"/><Relationship Id="rId16" Type="http://schemas.openxmlformats.org/officeDocument/2006/relationships/hyperlink" Target="https://pmc.ncbi.nlm.nih.gov/articles/PMC6927552/#R43" TargetMode="External"/><Relationship Id="rId19" Type="http://schemas.openxmlformats.org/officeDocument/2006/relationships/hyperlink" Target="https://www.sciencedirect.com/science/article/pii/S0022202X23019826?via%3Dihub#bib86" TargetMode="External"/><Relationship Id="rId114" Type="http://schemas.openxmlformats.org/officeDocument/2006/relationships/hyperlink" Target="https://link.springer.com/article/10.1186/s13040-026-00582-w#ref-CR53" TargetMode="External"/><Relationship Id="rId18" Type="http://schemas.openxmlformats.org/officeDocument/2006/relationships/hyperlink" Target="https://www.sciencedirect.com/science/article/pii/S0022202X23019826?via%3Dihub#bib29" TargetMode="External"/><Relationship Id="rId113" Type="http://schemas.openxmlformats.org/officeDocument/2006/relationships/hyperlink" Target="https://www.nature.com/articles/s41467-023-38125-0#ref-CR21" TargetMode="External"/><Relationship Id="rId112" Type="http://schemas.openxmlformats.org/officeDocument/2006/relationships/hyperlink" Target="https://www.nature.com/articles/s41467-023-38125-0#ref-CR20" TargetMode="External"/><Relationship Id="rId111" Type="http://schemas.openxmlformats.org/officeDocument/2006/relationships/hyperlink" Target="https://www.nature.com/articles/s41467-023-38125-0#ref-CR19" TargetMode="External"/><Relationship Id="rId84" Type="http://schemas.openxmlformats.org/officeDocument/2006/relationships/hyperlink" Target="https://www.nature.com/articles/s41551-025-01423-7#ref-CR33" TargetMode="External"/><Relationship Id="rId83" Type="http://schemas.openxmlformats.org/officeDocument/2006/relationships/hyperlink" Target="https://www.nature.com/articles/s41551-025-01423-7#ref-CR22" TargetMode="External"/><Relationship Id="rId86" Type="http://schemas.openxmlformats.org/officeDocument/2006/relationships/hyperlink" Target="https://www.nature.com/articles/s41551-025-01423-7#ref-CR31" TargetMode="External"/><Relationship Id="rId85" Type="http://schemas.openxmlformats.org/officeDocument/2006/relationships/hyperlink" Target="https://www.nature.com/articles/s41551-025-01423-7#ref-CR20" TargetMode="External"/><Relationship Id="rId88" Type="http://schemas.openxmlformats.org/officeDocument/2006/relationships/hyperlink" Target="https://www.nature.com/articles/s41551-025-01423-7#ref-CR21" TargetMode="External"/><Relationship Id="rId87" Type="http://schemas.openxmlformats.org/officeDocument/2006/relationships/hyperlink" Target="https://www.nature.com/articles/s41551-025-01423-7#ref-CR144" TargetMode="External"/><Relationship Id="rId89" Type="http://schemas.openxmlformats.org/officeDocument/2006/relationships/hyperlink" Target="https://www.nature.com/articles/s41551-025-01423-7#ref-CR16" TargetMode="External"/><Relationship Id="rId80" Type="http://schemas.openxmlformats.org/officeDocument/2006/relationships/hyperlink" Target="https://journals.plos.org/ploscompbiol/article?id=10.1371/journal.pcbi.1012742#pcbi.1012742.ref028" TargetMode="External"/><Relationship Id="rId82" Type="http://schemas.openxmlformats.org/officeDocument/2006/relationships/hyperlink" Target="https://www.nature.com/articles/s41551-025-01423-7#ref-CR19" TargetMode="External"/><Relationship Id="rId81" Type="http://schemas.openxmlformats.org/officeDocument/2006/relationships/hyperlink" Target="https://github.com/theislab/scgen-reproducib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1524316/#b56" TargetMode="External"/><Relationship Id="rId5" Type="http://schemas.openxmlformats.org/officeDocument/2006/relationships/styles" Target="styles.xml"/><Relationship Id="rId6" Type="http://schemas.openxmlformats.org/officeDocument/2006/relationships/hyperlink" Target="https://pmc.ncbi.nlm.nih.gov/articles/PMC11524316/#b53" TargetMode="External"/><Relationship Id="rId7" Type="http://schemas.openxmlformats.org/officeDocument/2006/relationships/hyperlink" Target="https://pmc.ncbi.nlm.nih.gov/articles/PMC11524316/#b54" TargetMode="External"/><Relationship Id="rId8" Type="http://schemas.openxmlformats.org/officeDocument/2006/relationships/hyperlink" Target="https://pmc.ncbi.nlm.nih.gov/articles/PMC11524316/#b55" TargetMode="External"/><Relationship Id="rId73" Type="http://schemas.openxmlformats.org/officeDocument/2006/relationships/hyperlink" Target="https://journals.plos.org/ploscompbiol/article?id=10.1371/journal.pcbi.1012742#pcbi.1012742.ref014" TargetMode="External"/><Relationship Id="rId72" Type="http://schemas.openxmlformats.org/officeDocument/2006/relationships/hyperlink" Target="https://journals.plos.org/ploscompbiol/article?id=10.1371/journal.pcbi.1012742#pcbi.1012742.ref004" TargetMode="External"/><Relationship Id="rId75" Type="http://schemas.openxmlformats.org/officeDocument/2006/relationships/hyperlink" Target="https://journals.plos.org/ploscompbiol/article?id=10.1371/journal.pcbi.1012742#pcbi.1012742.ref016" TargetMode="External"/><Relationship Id="rId74" Type="http://schemas.openxmlformats.org/officeDocument/2006/relationships/hyperlink" Target="https://journals.plos.org/ploscompbiol/article?id=10.1371/journal.pcbi.1012742#pcbi.1012742.ref015" TargetMode="External"/><Relationship Id="rId77" Type="http://schemas.openxmlformats.org/officeDocument/2006/relationships/hyperlink" Target="https://journals.plos.org/ploscompbiol/article?id=10.1371/journal.pcbi.1012742#pcbi.1012742.ref023" TargetMode="External"/><Relationship Id="rId76" Type="http://schemas.openxmlformats.org/officeDocument/2006/relationships/hyperlink" Target="https://journals.plos.org/ploscompbiol/article?id=10.1371/journal.pcbi.1012742#pcbi.1012742.ref022" TargetMode="External"/><Relationship Id="rId79" Type="http://schemas.openxmlformats.org/officeDocument/2006/relationships/hyperlink" Target="https://journals.plos.org/ploscompbiol/article?id=10.1371/journal.pcbi.1012742#pcbi.1012742.ref024" TargetMode="External"/><Relationship Id="rId78" Type="http://schemas.openxmlformats.org/officeDocument/2006/relationships/hyperlink" Target="https://journals.plos.org/ploscompbiol/article?id=10.1371/journal.pcbi.1012742#pcbi.1012742.ref018" TargetMode="External"/><Relationship Id="rId71" Type="http://schemas.openxmlformats.org/officeDocument/2006/relationships/hyperlink" Target="https://link.springer.com/article/10.1186/s13059-024-03401-9#ref-CR144" TargetMode="External"/><Relationship Id="rId70" Type="http://schemas.openxmlformats.org/officeDocument/2006/relationships/hyperlink" Target="https://link.springer.com/article/10.1186/s13059-024-03401-9#ref-CR143" TargetMode="External"/><Relationship Id="rId131" Type="http://schemas.openxmlformats.org/officeDocument/2006/relationships/hyperlink" Target="about:blank" TargetMode="External"/><Relationship Id="rId130" Type="http://schemas.openxmlformats.org/officeDocument/2006/relationships/hyperlink" Target="about:blank" TargetMode="External"/><Relationship Id="rId62" Type="http://schemas.openxmlformats.org/officeDocument/2006/relationships/hyperlink" Target="https://www.nature.com/articles/s41598-021-88875-4#ref-CR10" TargetMode="External"/><Relationship Id="rId61" Type="http://schemas.openxmlformats.org/officeDocument/2006/relationships/hyperlink" Target="https://www.nature.com/articles/s41587-025-02743-4#ref-CR9" TargetMode="External"/><Relationship Id="rId64" Type="http://schemas.openxmlformats.org/officeDocument/2006/relationships/hyperlink" Target="https://www.nature.com/articles/s41467-023-43590-8#ref-CR31" TargetMode="External"/><Relationship Id="rId63" Type="http://schemas.openxmlformats.org/officeDocument/2006/relationships/hyperlink" Target="https://www.nature.com/articles/s41467-023-43590-8#ref-CR30" TargetMode="External"/><Relationship Id="rId66" Type="http://schemas.openxmlformats.org/officeDocument/2006/relationships/hyperlink" Target="https://www.biorxiv.org/content/10.1101/2021.07.11.451750v1.full#ref-21" TargetMode="External"/><Relationship Id="rId65" Type="http://schemas.openxmlformats.org/officeDocument/2006/relationships/hyperlink" Target="https://www.nature.com/articles/s41467-023-43590-8#ref-CR24" TargetMode="External"/><Relationship Id="rId68" Type="http://schemas.openxmlformats.org/officeDocument/2006/relationships/hyperlink" Target="https://link.springer.com/article/10.1186/s13059-024-03401-9#ref-CR141" TargetMode="External"/><Relationship Id="rId67" Type="http://schemas.openxmlformats.org/officeDocument/2006/relationships/hyperlink" Target="https://www.biorxiv.org/content/10.1101/2021.07.11.451750v1.full#ref-23" TargetMode="External"/><Relationship Id="rId60" Type="http://schemas.openxmlformats.org/officeDocument/2006/relationships/hyperlink" Target="https://www.nature.com/articles/s41587-025-02743-4#ref-CR8" TargetMode="External"/><Relationship Id="rId69" Type="http://schemas.openxmlformats.org/officeDocument/2006/relationships/hyperlink" Target="https://link.springer.com/article/10.1186/s13059-024-03401-9#ref-CR142" TargetMode="External"/><Relationship Id="rId51" Type="http://schemas.openxmlformats.org/officeDocument/2006/relationships/hyperlink" Target="https://publications.ersnet.org/content/erj/55/1/1900646#C39" TargetMode="External"/><Relationship Id="rId50" Type="http://schemas.openxmlformats.org/officeDocument/2006/relationships/hyperlink" Target="https://www.cell.com/patterns/fulltext/S2666-3899(25)00279-X" TargetMode="External"/><Relationship Id="rId53" Type="http://schemas.openxmlformats.org/officeDocument/2006/relationships/hyperlink" Target="about:blank" TargetMode="External"/><Relationship Id="rId52" Type="http://schemas.openxmlformats.org/officeDocument/2006/relationships/hyperlink" Target="https://www.nature.com/articles/s41467-021-25534-2#ref-CR26" TargetMode="External"/><Relationship Id="rId55" Type="http://schemas.openxmlformats.org/officeDocument/2006/relationships/hyperlink" Target="about:blank" TargetMode="External"/><Relationship Id="rId54" Type="http://schemas.openxmlformats.org/officeDocument/2006/relationships/hyperlink" Target="about:blank" TargetMode="External"/><Relationship Id="rId57" Type="http://schemas.openxmlformats.org/officeDocument/2006/relationships/hyperlink" Target="https://www.biorxiv.org/content/10.1101/2021.01.14.426721v2.full#ref-22" TargetMode="External"/><Relationship Id="rId56" Type="http://schemas.openxmlformats.org/officeDocument/2006/relationships/hyperlink" Target="https://www.biorxiv.org/content/10.1101/2021.01.14.426721v2.full#ref-19" TargetMode="External"/><Relationship Id="rId59" Type="http://schemas.openxmlformats.org/officeDocument/2006/relationships/hyperlink" Target="https://www.nature.com/articles/s41587-025-02743-4#ref-CR7" TargetMode="External"/><Relationship Id="rId58" Type="http://schemas.openxmlformats.org/officeDocument/2006/relationships/hyperlink" Target="https://www.nature.com/articles/s41587-025-02743-4#ref-CR5"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erriweather-italic.ttf"/><Relationship Id="rId10" Type="http://schemas.openxmlformats.org/officeDocument/2006/relationships/font" Target="fonts/Merriweather-bold.ttf"/><Relationship Id="rId13" Type="http://schemas.openxmlformats.org/officeDocument/2006/relationships/font" Target="fonts/OpenSans-regular.ttf"/><Relationship Id="rId12" Type="http://schemas.openxmlformats.org/officeDocument/2006/relationships/font" Target="fonts/Merriweather-boldItalic.ttf"/><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Merriweather-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