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DBE50CE" w14:textId="77777777" w:rsidR="00B31C6D" w:rsidRDefault="00000000">
      <w:pPr>
        <w:pStyle w:val="Heading2"/>
        <w:numPr>
          <w:ilvl w:val="0"/>
          <w:numId w:val="1"/>
        </w:numPr>
        <w:spacing w:before="0" w:after="0" w:line="360" w:lineRule="auto"/>
        <w:rPr>
          <w:rFonts w:ascii="Times New Roman" w:eastAsia="Times New Roman" w:hAnsi="Times New Roman" w:cs="Times New Roman"/>
          <w:sz w:val="24"/>
          <w:szCs w:val="24"/>
        </w:rPr>
      </w:pPr>
      <w:bookmarkStart w:id="0" w:name="_5eu0yu9pawtf" w:colFirst="0" w:colLast="0"/>
      <w:bookmarkEnd w:id="0"/>
      <w:r>
        <w:rPr>
          <w:rFonts w:ascii="Times New Roman" w:eastAsia="Times New Roman" w:hAnsi="Times New Roman" w:cs="Times New Roman"/>
          <w:sz w:val="24"/>
          <w:szCs w:val="24"/>
        </w:rPr>
        <w:t>Participant</w:t>
      </w:r>
    </w:p>
    <w:p w14:paraId="192ED2A5" w14:textId="3C76C499" w:rsidR="00B31C6D" w:rsidRPr="0052776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dataset consists of 3 gene</w:t>
      </w:r>
      <w:r w:rsidR="008E4198">
        <w:rPr>
          <w:rFonts w:ascii="Times New Roman" w:eastAsia="Times New Roman" w:hAnsi="Times New Roman" w:cs="Times New Roman"/>
          <w:sz w:val="24"/>
          <w:szCs w:val="24"/>
        </w:rPr>
        <w:t>-</w:t>
      </w:r>
      <w:r>
        <w:rPr>
          <w:rFonts w:ascii="Times New Roman" w:eastAsia="Times New Roman" w:hAnsi="Times New Roman" w:cs="Times New Roman"/>
          <w:sz w:val="24"/>
          <w:szCs w:val="24"/>
        </w:rPr>
        <w:t>therapy</w:t>
      </w:r>
      <w:r w:rsidR="008E419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treated participants (F = 2; age range = 5–14 years; mean = 8.7 years; standard deviation = 4.7 years), and </w:t>
      </w:r>
      <w:r>
        <w:rPr>
          <w:rFonts w:ascii="Times New Roman" w:eastAsia="Times New Roman" w:hAnsi="Times New Roman" w:cs="Times New Roman"/>
          <w:color w:val="FF0000"/>
          <w:sz w:val="24"/>
          <w:szCs w:val="24"/>
        </w:rPr>
        <w:t xml:space="preserve">4 adult control </w:t>
      </w:r>
      <w:r w:rsidR="0052776A">
        <w:rPr>
          <w:rFonts w:ascii="Times New Roman" w:eastAsia="Times New Roman" w:hAnsi="Times New Roman" w:cs="Times New Roman"/>
          <w:color w:val="FF0000"/>
          <w:sz w:val="24"/>
          <w:szCs w:val="24"/>
        </w:rPr>
        <w:t>participants</w:t>
      </w:r>
      <w:r>
        <w:rPr>
          <w:rFonts w:ascii="Times New Roman" w:eastAsia="Times New Roman" w:hAnsi="Times New Roman" w:cs="Times New Roman"/>
          <w:color w:val="FF0000"/>
          <w:sz w:val="24"/>
          <w:szCs w:val="24"/>
        </w:rPr>
        <w:t xml:space="preserve"> (</w:t>
      </w:r>
      <w:r w:rsidR="0052776A">
        <w:rPr>
          <w:rFonts w:ascii="Times New Roman" w:eastAsia="Times New Roman" w:hAnsi="Times New Roman" w:cs="Times New Roman"/>
          <w:color w:val="FF0000"/>
          <w:sz w:val="24"/>
          <w:szCs w:val="24"/>
        </w:rPr>
        <w:t>F = ?; age range = ?-? years; mean = ? years; standard deviation = ? years</w:t>
      </w:r>
      <w:r>
        <w:rPr>
          <w:rFonts w:ascii="Times New Roman" w:eastAsia="Times New Roman" w:hAnsi="Times New Roman" w:cs="Times New Roman"/>
          <w:color w:val="FF0000"/>
          <w:sz w:val="24"/>
          <w:szCs w:val="24"/>
        </w:rPr>
        <w:t>)</w:t>
      </w:r>
      <w:r w:rsidR="0052776A">
        <w:rPr>
          <w:rFonts w:ascii="Times New Roman" w:eastAsia="Times New Roman" w:hAnsi="Times New Roman" w:cs="Times New Roman"/>
          <w:sz w:val="24"/>
          <w:szCs w:val="24"/>
        </w:rPr>
        <w:t xml:space="preserve">. </w:t>
      </w:r>
    </w:p>
    <w:p w14:paraId="3453B552" w14:textId="77777777" w:rsidR="00B31C6D" w:rsidRDefault="00000000">
      <w:pPr>
        <w:pStyle w:val="Heading2"/>
        <w:numPr>
          <w:ilvl w:val="0"/>
          <w:numId w:val="1"/>
        </w:numPr>
        <w:spacing w:before="0" w:after="0" w:line="360" w:lineRule="auto"/>
        <w:rPr>
          <w:rFonts w:ascii="Times New Roman" w:eastAsia="Times New Roman" w:hAnsi="Times New Roman" w:cs="Times New Roman"/>
          <w:sz w:val="24"/>
          <w:szCs w:val="24"/>
        </w:rPr>
      </w:pPr>
      <w:bookmarkStart w:id="1" w:name="_xm525hdamth" w:colFirst="0" w:colLast="0"/>
      <w:bookmarkEnd w:id="1"/>
      <w:r>
        <w:rPr>
          <w:rFonts w:ascii="Times New Roman" w:eastAsia="Times New Roman" w:hAnsi="Times New Roman" w:cs="Times New Roman"/>
          <w:sz w:val="24"/>
          <w:szCs w:val="24"/>
        </w:rPr>
        <w:t>Stimuli</w:t>
      </w:r>
    </w:p>
    <w:p w14:paraId="0A5FD92B" w14:textId="77777777" w:rsidR="00B31C6D"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stimuli consisted of two 250 ms synthetic Mandarin lexical tones, minimally distinguished by their fundamental frequency (F0) contour (tone 2 and tone 4). The synthesis was derived from natural male production data in Reetzke et al.’s 2018 study. The two tones were superimposed over the same syllable /yi/, and only differed in their F0 contour: yi</w:t>
      </w:r>
      <w:r w:rsidRPr="002C6DF1">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low-rising [tone 2], with F0 rising from 109 to 133 Hz; and yi</w:t>
      </w:r>
      <w:r w:rsidRPr="002C6DF1">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xml:space="preserve"> high-falling [tone 4], with falling F0 from 140 to 92 Hz. All tones were normalized to the same RMS amplitude at 70 dB SPL and duration at 250 ms. </w:t>
      </w:r>
    </w:p>
    <w:p w14:paraId="1A1AF9F3" w14:textId="1153842C" w:rsidR="00B31C6D"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All stimuli were generated digitally in MATLAB (R2020a; Natick, Massachusetts, USA)</w:t>
      </w:r>
      <w:r w:rsidR="008E4198">
        <w:rPr>
          <w:rFonts w:ascii="Times New Roman" w:eastAsia="Times New Roman" w:hAnsi="Times New Roman" w:cs="Times New Roman"/>
          <w:sz w:val="24"/>
          <w:szCs w:val="24"/>
        </w:rPr>
        <w:t>. The digital stimuli were then</w:t>
      </w:r>
      <w:r>
        <w:rPr>
          <w:rFonts w:ascii="Times New Roman" w:eastAsia="Times New Roman" w:hAnsi="Times New Roman" w:cs="Times New Roman"/>
          <w:sz w:val="24"/>
          <w:szCs w:val="24"/>
        </w:rPr>
        <w:t xml:space="preserve"> </w:t>
      </w:r>
      <w:r w:rsidR="008E4198">
        <w:rPr>
          <w:rFonts w:ascii="Times New Roman" w:eastAsia="Times New Roman" w:hAnsi="Times New Roman" w:cs="Times New Roman"/>
          <w:sz w:val="24"/>
          <w:szCs w:val="24"/>
        </w:rPr>
        <w:t>presented</w:t>
      </w:r>
      <w:r>
        <w:rPr>
          <w:rFonts w:ascii="Times New Roman" w:eastAsia="Times New Roman" w:hAnsi="Times New Roman" w:cs="Times New Roman"/>
          <w:sz w:val="24"/>
          <w:szCs w:val="24"/>
        </w:rPr>
        <w:t xml:space="preserve"> </w:t>
      </w:r>
      <w:r w:rsidR="008E4198">
        <w:rPr>
          <w:rFonts w:ascii="Times New Roman" w:eastAsia="Times New Roman" w:hAnsi="Times New Roman" w:cs="Times New Roman"/>
          <w:sz w:val="24"/>
          <w:szCs w:val="24"/>
        </w:rPr>
        <w:t xml:space="preserve">acoustically </w:t>
      </w:r>
      <w:r w:rsidR="008E4198">
        <w:rPr>
          <w:rFonts w:ascii="Times New Roman" w:eastAsia="Times New Roman" w:hAnsi="Times New Roman" w:cs="Times New Roman"/>
          <w:sz w:val="24"/>
          <w:szCs w:val="24"/>
        </w:rPr>
        <w:t>in alternating polarit</w:t>
      </w:r>
      <w:r w:rsidR="008E4198">
        <w:rPr>
          <w:rFonts w:ascii="Times New Roman" w:eastAsia="Times New Roman" w:hAnsi="Times New Roman" w:cs="Times New Roman"/>
          <w:sz w:val="24"/>
          <w:szCs w:val="24"/>
        </w:rPr>
        <w:t>ies through</w:t>
      </w:r>
      <w:r>
        <w:rPr>
          <w:rFonts w:ascii="Times New Roman" w:eastAsia="Times New Roman" w:hAnsi="Times New Roman" w:cs="Times New Roman"/>
          <w:sz w:val="24"/>
          <w:szCs w:val="24"/>
        </w:rPr>
        <w:t xml:space="preserve"> Bio-logic Navigator Pro System (Natus Medical Incorporated, San Carlos, California)</w:t>
      </w:r>
      <w:r w:rsidR="008E419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E4198">
        <w:rPr>
          <w:rFonts w:ascii="Times New Roman" w:eastAsia="Times New Roman" w:hAnsi="Times New Roman" w:cs="Times New Roman"/>
          <w:sz w:val="24"/>
          <w:szCs w:val="24"/>
        </w:rPr>
        <w:t xml:space="preserve">Acoustical stimuli were </w:t>
      </w:r>
      <w:r>
        <w:rPr>
          <w:rFonts w:ascii="Times New Roman" w:eastAsia="Times New Roman" w:hAnsi="Times New Roman" w:cs="Times New Roman"/>
          <w:sz w:val="24"/>
          <w:szCs w:val="24"/>
        </w:rPr>
        <w:t>presented unilaterally to the gene therapy-treated side</w:t>
      </w:r>
      <w:r w:rsidR="008E4198" w:rsidRPr="008E4198">
        <w:rPr>
          <w:rFonts w:ascii="Times New Roman" w:eastAsia="Times New Roman" w:hAnsi="Times New Roman" w:cs="Times New Roman"/>
          <w:sz w:val="24"/>
          <w:szCs w:val="24"/>
        </w:rPr>
        <w:t xml:space="preserve"> </w:t>
      </w:r>
      <w:r w:rsidR="008E4198">
        <w:rPr>
          <w:rFonts w:ascii="Times New Roman" w:eastAsia="Times New Roman" w:hAnsi="Times New Roman" w:cs="Times New Roman"/>
          <w:sz w:val="24"/>
          <w:szCs w:val="24"/>
        </w:rPr>
        <w:t>with ER-3 insert earphones (Etymotic Research, Elk Grove Village, IL)</w:t>
      </w:r>
      <w:r>
        <w:rPr>
          <w:rFonts w:ascii="Times New Roman" w:eastAsia="Times New Roman" w:hAnsi="Times New Roman" w:cs="Times New Roman"/>
          <w:sz w:val="24"/>
          <w:szCs w:val="24"/>
        </w:rPr>
        <w:t xml:space="preserve">. </w:t>
      </w:r>
    </w:p>
    <w:p w14:paraId="17F3A304" w14:textId="77777777" w:rsidR="00B31C6D"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w:t>
      </w:r>
    </w:p>
    <w:p w14:paraId="78C18BB8" w14:textId="6A3A7D64" w:rsidR="00B31C6D" w:rsidRDefault="008E4198">
      <w:pPr>
        <w:spacing w:line="360" w:lineRule="auto"/>
        <w:ind w:firstLine="720"/>
      </w:pPr>
      <w:r>
        <w:rPr>
          <w:rFonts w:ascii="Times New Roman" w:eastAsia="Times New Roman" w:hAnsi="Times New Roman" w:cs="Times New Roman"/>
          <w:sz w:val="24"/>
          <w:szCs w:val="24"/>
        </w:rPr>
        <w:t>In</w:t>
      </w:r>
      <w:r w:rsidRPr="008E419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double-walled sound-attenuating chamber, participant</w:t>
      </w:r>
      <w:r w:rsidR="0052776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sat in a comfortable chair and </w:t>
      </w:r>
      <w:r w:rsidR="0052776A">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instructed to relax without falling asleep.</w:t>
      </w:r>
      <w:r>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 xml:space="preserve">Frequency following responses (FFR’s) were collected using Ag/AgCl electrodes, with the active electrode placed at the central zero (Cz) point, the reference at the right mastoid, and the ground at the left mastoid. Contact impedance was &lt; 20 kOhm for all electrodes for all recording </w:t>
      </w:r>
      <w:r>
        <w:rPr>
          <w:rFonts w:ascii="Times New Roman" w:eastAsia="Times New Roman" w:hAnsi="Times New Roman" w:cs="Times New Roman"/>
          <w:sz w:val="24"/>
          <w:szCs w:val="24"/>
        </w:rPr>
        <w:t>sessions, and</w:t>
      </w:r>
      <w:r w:rsidR="00000000">
        <w:rPr>
          <w:rFonts w:ascii="Times New Roman" w:eastAsia="Times New Roman" w:hAnsi="Times New Roman" w:cs="Times New Roman"/>
          <w:sz w:val="24"/>
          <w:szCs w:val="24"/>
        </w:rPr>
        <w:t xml:space="preserve"> responses were recorded at a sampling rate of 3.2 kHz using Bio-logic Navigator Pro System (Natus Medical Incorporated, San Carlos, California). FFRs were filtered from 80 to 1000 Hz and averaged over a 319.8 ms epoch that began 40 ms prior to stimulus onset. An artifact rejection criterion of ± 35 mV was applied. Multiple block-averages of 500 artifact-free trials were collected in response to the stimulus; thus, after combining blocks, there was an average of 1000 to 5543 artifact-free sweeps of FFR response. </w:t>
      </w:r>
    </w:p>
    <w:p w14:paraId="341A05AF" w14:textId="77777777" w:rsidR="00B31C6D" w:rsidRDefault="00000000">
      <w:pPr>
        <w:pStyle w:val="Heading2"/>
        <w:numPr>
          <w:ilvl w:val="0"/>
          <w:numId w:val="1"/>
        </w:numPr>
        <w:spacing w:before="0" w:after="0" w:line="360" w:lineRule="auto"/>
        <w:rPr>
          <w:rFonts w:ascii="Times New Roman" w:eastAsia="Times New Roman" w:hAnsi="Times New Roman" w:cs="Times New Roman"/>
          <w:sz w:val="24"/>
          <w:szCs w:val="24"/>
        </w:rPr>
      </w:pPr>
      <w:bookmarkStart w:id="2" w:name="_dfje3z9vvuc5" w:colFirst="0" w:colLast="0"/>
      <w:bookmarkEnd w:id="2"/>
      <w:r>
        <w:rPr>
          <w:rFonts w:ascii="Times New Roman" w:eastAsia="Times New Roman" w:hAnsi="Times New Roman" w:cs="Times New Roman"/>
          <w:sz w:val="24"/>
          <w:szCs w:val="24"/>
        </w:rPr>
        <w:t>Data analysis</w:t>
      </w:r>
    </w:p>
    <w:p w14:paraId="6558DD85" w14:textId="39582A52" w:rsidR="00B31C6D" w:rsidRDefault="00283316">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Root-mean-square (RMS) and </w:t>
      </w:r>
      <w:r w:rsidR="00000000">
        <w:rPr>
          <w:rFonts w:ascii="Times New Roman" w:eastAsia="Times New Roman" w:hAnsi="Times New Roman" w:cs="Times New Roman"/>
          <w:sz w:val="24"/>
          <w:szCs w:val="24"/>
        </w:rPr>
        <w:t>Signal-to-noise ratio (SNR)</w:t>
      </w:r>
    </w:p>
    <w:p w14:paraId="7DB9E652" w14:textId="57C4D77B" w:rsidR="00283316" w:rsidRDefault="00A955E3">
      <w:pPr>
        <w:spacing w:line="360" w:lineRule="auto"/>
        <w:ind w:firstLine="720"/>
        <w:rPr>
          <w:rFonts w:ascii="Times New Roman" w:eastAsia="Times New Roman" w:hAnsi="Times New Roman" w:cs="Times New Roman"/>
          <w:sz w:val="24"/>
          <w:szCs w:val="24"/>
        </w:rPr>
      </w:pPr>
      <w:r w:rsidRPr="00A955E3">
        <w:rPr>
          <w:rFonts w:ascii="Times New Roman" w:eastAsia="Times New Roman" w:hAnsi="Times New Roman" w:cs="Times New Roman"/>
          <w:sz w:val="24"/>
          <w:szCs w:val="24"/>
        </w:rPr>
        <w:lastRenderedPageBreak/>
        <w:t xml:space="preserve">The magnitude of the </w:t>
      </w:r>
      <w:r>
        <w:rPr>
          <w:rFonts w:ascii="Times New Roman" w:eastAsia="Times New Roman" w:hAnsi="Times New Roman" w:cs="Times New Roman"/>
          <w:sz w:val="24"/>
          <w:szCs w:val="24"/>
        </w:rPr>
        <w:t>FFR</w:t>
      </w:r>
      <w:r w:rsidRPr="00A955E3">
        <w:rPr>
          <w:rFonts w:ascii="Times New Roman" w:eastAsia="Times New Roman" w:hAnsi="Times New Roman" w:cs="Times New Roman"/>
          <w:sz w:val="24"/>
          <w:szCs w:val="24"/>
        </w:rPr>
        <w:t xml:space="preserve"> can provide information on the robustness of auditory processing. To determine broadband response </w:t>
      </w:r>
      <w:r w:rsidR="00283316" w:rsidRPr="00A955E3">
        <w:rPr>
          <w:rFonts w:ascii="Times New Roman" w:eastAsia="Times New Roman" w:hAnsi="Times New Roman" w:cs="Times New Roman"/>
          <w:sz w:val="24"/>
          <w:szCs w:val="24"/>
        </w:rPr>
        <w:t>magnitude,</w:t>
      </w:r>
      <w:r w:rsidRPr="00A955E3">
        <w:rPr>
          <w:rFonts w:ascii="Times New Roman" w:eastAsia="Times New Roman" w:hAnsi="Times New Roman" w:cs="Times New Roman"/>
          <w:sz w:val="24"/>
          <w:szCs w:val="24"/>
        </w:rPr>
        <w:t xml:space="preserve"> we calculate</w:t>
      </w:r>
      <w:r w:rsidR="00283316">
        <w:rPr>
          <w:rFonts w:ascii="Times New Roman" w:eastAsia="Times New Roman" w:hAnsi="Times New Roman" w:cs="Times New Roman"/>
          <w:sz w:val="24"/>
          <w:szCs w:val="24"/>
        </w:rPr>
        <w:t>d</w:t>
      </w:r>
      <w:r w:rsidRPr="00A955E3">
        <w:rPr>
          <w:rFonts w:ascii="Times New Roman" w:eastAsia="Times New Roman" w:hAnsi="Times New Roman" w:cs="Times New Roman"/>
          <w:sz w:val="24"/>
          <w:szCs w:val="24"/>
        </w:rPr>
        <w:t xml:space="preserve"> the root-mean-squared (RMS) amplitude of the response over a specified time region. </w:t>
      </w:r>
      <w:r w:rsidR="00000000">
        <w:rPr>
          <w:rFonts w:ascii="Times New Roman" w:eastAsia="Times New Roman" w:hAnsi="Times New Roman" w:cs="Times New Roman"/>
          <w:sz w:val="24"/>
          <w:szCs w:val="24"/>
        </w:rPr>
        <w:t xml:space="preserve">For each individual subject’s FFR, 40 ms </w:t>
      </w:r>
      <w:r>
        <w:rPr>
          <w:rFonts w:ascii="Times New Roman" w:eastAsia="Times New Roman" w:hAnsi="Times New Roman" w:cs="Times New Roman"/>
          <w:sz w:val="24"/>
          <w:szCs w:val="24"/>
        </w:rPr>
        <w:t xml:space="preserve">baseline </w:t>
      </w:r>
      <w:r w:rsidR="00283316">
        <w:rPr>
          <w:rFonts w:ascii="Times New Roman" w:eastAsia="Times New Roman" w:hAnsi="Times New Roman" w:cs="Times New Roman"/>
          <w:sz w:val="24"/>
          <w:szCs w:val="24"/>
        </w:rPr>
        <w:t xml:space="preserve">interval </w:t>
      </w:r>
      <w:r>
        <w:rPr>
          <w:rFonts w:ascii="Times New Roman" w:eastAsia="Times New Roman" w:hAnsi="Times New Roman" w:cs="Times New Roman"/>
          <w:sz w:val="24"/>
          <w:szCs w:val="24"/>
        </w:rPr>
        <w:t>before stimulus onset</w:t>
      </w:r>
      <w:r w:rsidR="00000000">
        <w:rPr>
          <w:rFonts w:ascii="Times New Roman" w:eastAsia="Times New Roman" w:hAnsi="Times New Roman" w:cs="Times New Roman"/>
          <w:sz w:val="24"/>
          <w:szCs w:val="24"/>
        </w:rPr>
        <w:t xml:space="preserve"> and 10-260 ms </w:t>
      </w:r>
      <w:r w:rsidR="00283316">
        <w:rPr>
          <w:rFonts w:ascii="Times New Roman" w:eastAsia="Times New Roman" w:hAnsi="Times New Roman" w:cs="Times New Roman"/>
          <w:sz w:val="24"/>
          <w:szCs w:val="24"/>
        </w:rPr>
        <w:t xml:space="preserve">response </w:t>
      </w:r>
      <w:r w:rsidR="00283316">
        <w:rPr>
          <w:rFonts w:ascii="Times New Roman" w:eastAsia="Times New Roman" w:hAnsi="Times New Roman" w:cs="Times New Roman"/>
          <w:sz w:val="24"/>
          <w:szCs w:val="24"/>
        </w:rPr>
        <w:t xml:space="preserve">interval after stimulus onset </w:t>
      </w:r>
      <w:r w:rsidR="00000000">
        <w:rPr>
          <w:rFonts w:ascii="Times New Roman" w:eastAsia="Times New Roman" w:hAnsi="Times New Roman" w:cs="Times New Roman"/>
          <w:sz w:val="24"/>
          <w:szCs w:val="24"/>
        </w:rPr>
        <w:t>are calculate</w:t>
      </w:r>
      <w:r w:rsidR="00283316">
        <w:rPr>
          <w:rFonts w:ascii="Times New Roman" w:eastAsia="Times New Roman" w:hAnsi="Times New Roman" w:cs="Times New Roman"/>
          <w:sz w:val="24"/>
          <w:szCs w:val="24"/>
        </w:rPr>
        <w:t>d. A 10-ms lag</w:t>
      </w:r>
      <w:r w:rsidR="00283316">
        <w:rPr>
          <w:rFonts w:ascii="Times New Roman" w:eastAsia="Times New Roman" w:hAnsi="Times New Roman" w:cs="Times New Roman"/>
          <w:sz w:val="24"/>
          <w:szCs w:val="24"/>
        </w:rPr>
        <w:t xml:space="preserve"> </w:t>
      </w:r>
      <w:r w:rsidR="00283316">
        <w:rPr>
          <w:rFonts w:ascii="Times New Roman" w:eastAsia="Times New Roman" w:hAnsi="Times New Roman" w:cs="Times New Roman"/>
          <w:sz w:val="24"/>
          <w:szCs w:val="24"/>
        </w:rPr>
        <w:t>addresses</w:t>
      </w:r>
      <w:r w:rsidR="00283316">
        <w:rPr>
          <w:rFonts w:ascii="Times New Roman" w:eastAsia="Times New Roman" w:hAnsi="Times New Roman" w:cs="Times New Roman"/>
          <w:sz w:val="24"/>
          <w:szCs w:val="24"/>
        </w:rPr>
        <w:t xml:space="preserve"> </w:t>
      </w:r>
      <w:r w:rsidR="00283316">
        <w:rPr>
          <w:rFonts w:ascii="Times New Roman" w:eastAsia="Times New Roman" w:hAnsi="Times New Roman" w:cs="Times New Roman"/>
          <w:sz w:val="24"/>
          <w:szCs w:val="24"/>
        </w:rPr>
        <w:t xml:space="preserve">general </w:t>
      </w:r>
      <w:r w:rsidR="00283316">
        <w:rPr>
          <w:rFonts w:ascii="Times New Roman" w:eastAsia="Times New Roman" w:hAnsi="Times New Roman" w:cs="Times New Roman"/>
          <w:sz w:val="24"/>
          <w:szCs w:val="24"/>
        </w:rPr>
        <w:t>neural transmission delay</w:t>
      </w:r>
      <w:r w:rsidR="00000000">
        <w:rPr>
          <w:rFonts w:ascii="Times New Roman" w:eastAsia="Times New Roman" w:hAnsi="Times New Roman" w:cs="Times New Roman"/>
          <w:sz w:val="24"/>
          <w:szCs w:val="24"/>
        </w:rPr>
        <w:t xml:space="preserve">. </w:t>
      </w:r>
    </w:p>
    <w:p w14:paraId="4007A8D0" w14:textId="77777777" w:rsidR="00283316" w:rsidRDefault="00283316">
      <w:pPr>
        <w:spacing w:line="360" w:lineRule="auto"/>
        <w:ind w:firstLine="720"/>
        <w:rPr>
          <w:rFonts w:ascii="Times New Roman" w:eastAsia="Times New Roman" w:hAnsi="Times New Roman" w:cs="Times New Roman"/>
          <w:sz w:val="24"/>
          <w:szCs w:val="24"/>
        </w:rPr>
      </w:pPr>
      <w:r w:rsidRPr="00283316">
        <w:rPr>
          <w:rFonts w:ascii="Times New Roman" w:eastAsia="Times New Roman" w:hAnsi="Times New Roman" w:cs="Times New Roman"/>
          <w:sz w:val="24"/>
          <w:szCs w:val="24"/>
        </w:rPr>
        <w:t xml:space="preserve">To generate a measure of relative magnitude, we calculate the signal-to-noise ratio (SNR) of the response by dividing the RMS amplitude of the response by the RMS amplitude </w:t>
      </w:r>
      <w:r>
        <w:rPr>
          <w:rFonts w:ascii="Times New Roman" w:eastAsia="Times New Roman" w:hAnsi="Times New Roman" w:cs="Times New Roman"/>
          <w:sz w:val="24"/>
          <w:szCs w:val="24"/>
        </w:rPr>
        <w:t xml:space="preserve">of the baseline: </w:t>
      </w:r>
    </w:p>
    <w:p w14:paraId="1D371415" w14:textId="4D188087" w:rsidR="00B31C6D" w:rsidRDefault="00A955E3">
      <w:pPr>
        <w:spacing w:line="360" w:lineRule="auto"/>
        <w:ind w:firstLine="720"/>
      </w:pPr>
      <m:oMathPara>
        <m:oMath>
          <m:r>
            <m:rPr>
              <m:sty m:val="p"/>
            </m:rPr>
            <w:rPr>
              <w:rFonts w:ascii="Cambria Math" w:eastAsia="Times New Roman" w:hAnsi="Cambria Math" w:cs="Times New Roman"/>
              <w:sz w:val="24"/>
              <w:szCs w:val="24"/>
            </w:rPr>
            <m:t xml:space="preserve">SNR </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dB</m:t>
              </m:r>
            </m:e>
          </m:d>
          <m:r>
            <m:rPr>
              <m:sty m:val="p"/>
            </m:rPr>
            <w:rPr>
              <w:rFonts w:ascii="Cambria Math" w:eastAsia="Times New Roman" w:hAnsi="Cambria Math" w:cs="Times New Roman"/>
              <w:sz w:val="24"/>
              <w:szCs w:val="24"/>
            </w:rPr>
            <m:t xml:space="preserve">= </m:t>
          </m:r>
          <m:r>
            <m:rPr>
              <m:sty m:val="p"/>
            </m:rPr>
            <w:rPr>
              <w:rFonts w:ascii="Cambria Math" w:eastAsia="Times New Roman" w:hAnsi="Cambria Math" w:cs="Times New Roman"/>
              <w:sz w:val="24"/>
              <w:szCs w:val="24"/>
            </w:rPr>
            <m:t>20*log10(RMS(response)/RMS(</m:t>
          </m:r>
          <m:r>
            <m:rPr>
              <m:sty m:val="p"/>
            </m:rPr>
            <w:rPr>
              <w:rFonts w:ascii="Cambria Math" w:eastAsia="Times New Roman" w:hAnsi="Cambria Math" w:cs="Times New Roman"/>
              <w:sz w:val="24"/>
              <w:szCs w:val="24"/>
            </w:rPr>
            <m:t>baseline</m:t>
          </m:r>
          <m:r>
            <m:rPr>
              <m:sty m:val="p"/>
            </m:rPr>
            <w:rPr>
              <w:rFonts w:ascii="Cambria Math" w:eastAsia="Times New Roman" w:hAnsi="Cambria Math" w:cs="Times New Roman"/>
              <w:sz w:val="24"/>
              <w:szCs w:val="24"/>
            </w:rPr>
            <m:t xml:space="preserve">)) </m:t>
          </m:r>
        </m:oMath>
      </m:oMathPara>
    </w:p>
    <w:p w14:paraId="650A1828" w14:textId="77777777" w:rsidR="00B31C6D" w:rsidRDefault="00000000">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Periodicity (CCAC)</w:t>
      </w:r>
    </w:p>
    <w:p w14:paraId="4F4DAF04" w14:textId="6C824ABF" w:rsidR="00B31C6D"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compare the periodicity fidelity between FFR response and the stimulus, the autocorrelation score of FFR is multiplied with that of the </w:t>
      </w:r>
      <w:r w:rsidR="00283316">
        <w:rPr>
          <w:rFonts w:ascii="Times New Roman" w:eastAsia="Times New Roman" w:hAnsi="Times New Roman" w:cs="Times New Roman"/>
          <w:sz w:val="24"/>
          <w:szCs w:val="24"/>
        </w:rPr>
        <w:t>stimulus and</w:t>
      </w:r>
      <w:r>
        <w:rPr>
          <w:rFonts w:ascii="Times New Roman" w:eastAsia="Times New Roman" w:hAnsi="Times New Roman" w:cs="Times New Roman"/>
          <w:sz w:val="24"/>
          <w:szCs w:val="24"/>
        </w:rPr>
        <w:t xml:space="preserve"> normalized with the stimulus autocorrelation score squared.</w:t>
      </w:r>
      <w:r w:rsidR="00283316">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 xml:space="preserve">his measure </w:t>
      </w:r>
      <w:r w:rsidR="00283316">
        <w:rPr>
          <w:rFonts w:ascii="Times New Roman" w:eastAsia="Times New Roman" w:hAnsi="Times New Roman" w:cs="Times New Roman"/>
          <w:sz w:val="24"/>
          <w:szCs w:val="24"/>
        </w:rPr>
        <w:t>does</w:t>
      </w:r>
      <w:r>
        <w:rPr>
          <w:rFonts w:ascii="Times New Roman" w:eastAsia="Times New Roman" w:hAnsi="Times New Roman" w:cs="Times New Roman"/>
          <w:sz w:val="24"/>
          <w:szCs w:val="24"/>
        </w:rPr>
        <w:t xml:space="preserve"> not require specification of </w:t>
      </w:r>
      <w:r w:rsidR="00283316">
        <w:rPr>
          <w:rFonts w:ascii="Times New Roman" w:eastAsia="Times New Roman" w:hAnsi="Times New Roman" w:cs="Times New Roman"/>
          <w:sz w:val="24"/>
          <w:szCs w:val="24"/>
        </w:rPr>
        <w:t>stimulus’</w:t>
      </w:r>
      <w:r>
        <w:rPr>
          <w:rFonts w:ascii="Times New Roman" w:eastAsia="Times New Roman" w:hAnsi="Times New Roman" w:cs="Times New Roman"/>
          <w:sz w:val="24"/>
          <w:szCs w:val="24"/>
        </w:rPr>
        <w:t xml:space="preserve"> </w:t>
      </w:r>
      <w:r w:rsidR="00283316">
        <w:rPr>
          <w:rFonts w:ascii="Times New Roman" w:eastAsia="Times New Roman" w:hAnsi="Times New Roman" w:cs="Times New Roman"/>
          <w:sz w:val="24"/>
          <w:szCs w:val="24"/>
        </w:rPr>
        <w:t>fundamental frequency</w:t>
      </w:r>
      <w:r w:rsidR="00283316">
        <w:rPr>
          <w:rFonts w:ascii="Times New Roman" w:eastAsia="Times New Roman" w:hAnsi="Times New Roman" w:cs="Times New Roman"/>
          <w:sz w:val="24"/>
          <w:szCs w:val="24"/>
        </w:rPr>
        <w:t>(F0)</w:t>
      </w:r>
      <w:r>
        <w:rPr>
          <w:rFonts w:ascii="Times New Roman" w:eastAsia="Times New Roman" w:hAnsi="Times New Roman" w:cs="Times New Roman"/>
          <w:sz w:val="24"/>
          <w:szCs w:val="24"/>
        </w:rPr>
        <w:t>, thus giving a generalized measure of periodicity.</w:t>
      </w:r>
    </w:p>
    <w:p w14:paraId="72400949" w14:textId="2E20DBB7" w:rsidR="00B31C6D" w:rsidRDefault="00A955E3">
      <w:pPr>
        <w:spacing w:line="360" w:lineRule="auto"/>
        <w:jc w:val="center"/>
        <w:rPr>
          <w:rFonts w:ascii="Times New Roman" w:eastAsia="Times New Roman" w:hAnsi="Times New Roman" w:cs="Times New Roman"/>
          <w:sz w:val="24"/>
          <w:szCs w:val="24"/>
        </w:rPr>
      </w:pPr>
      <m:oMath>
        <m:r>
          <w:rPr>
            <w:rFonts w:ascii="Cambria Math" w:eastAsia="Times New Roman" w:hAnsi="Cambria Math" w:cs="Times New Roman"/>
            <w:sz w:val="32"/>
            <w:szCs w:val="32"/>
          </w:rPr>
          <m:t xml:space="preserve">CCAC= </m:t>
        </m:r>
        <m:f>
          <m:fPr>
            <m:ctrlPr>
              <w:rPr>
                <w:rFonts w:ascii="Cambria Math" w:hAnsi="Cambria Math"/>
                <w:sz w:val="32"/>
                <w:szCs w:val="32"/>
              </w:rPr>
            </m:ctrlPr>
          </m:fPr>
          <m:num>
            <m:r>
              <w:rPr>
                <w:rFonts w:ascii="Cambria Math" w:hAnsi="Cambria Math"/>
                <w:sz w:val="32"/>
                <w:szCs w:val="32"/>
              </w:rPr>
              <m:t>AutoCorrelation(FFR).*Autocorrelation(stim)</m:t>
            </m:r>
          </m:num>
          <m:den>
            <m:r>
              <w:rPr>
                <w:rFonts w:ascii="Cambria Math" w:hAnsi="Cambria Math"/>
                <w:sz w:val="32"/>
                <w:szCs w:val="32"/>
              </w:rPr>
              <m:t>AutoCorrelation(stim).*Autocorrelation(stim)</m:t>
            </m:r>
          </m:den>
        </m:f>
      </m:oMath>
      <w:r w:rsidR="00000000">
        <w:rPr>
          <w:rFonts w:ascii="Times New Roman" w:eastAsia="Times New Roman" w:hAnsi="Times New Roman" w:cs="Times New Roman"/>
          <w:sz w:val="24"/>
          <w:szCs w:val="24"/>
        </w:rPr>
        <w:tab/>
      </w:r>
    </w:p>
    <w:p w14:paraId="1DB137BF" w14:textId="097D44CA" w:rsidR="00B31C6D" w:rsidRDefault="00000000">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Pitch tracking accuracy (F0 </w:t>
      </w:r>
      <w:r w:rsidR="00305DC4">
        <w:rPr>
          <w:rFonts w:ascii="Times New Roman" w:eastAsia="Times New Roman" w:hAnsi="Times New Roman" w:cs="Times New Roman"/>
          <w:sz w:val="24"/>
          <w:szCs w:val="24"/>
        </w:rPr>
        <w:t>tracking</w:t>
      </w:r>
      <w:r>
        <w:rPr>
          <w:rFonts w:ascii="Times New Roman" w:eastAsia="Times New Roman" w:hAnsi="Times New Roman" w:cs="Times New Roman"/>
          <w:sz w:val="24"/>
          <w:szCs w:val="24"/>
        </w:rPr>
        <w:t>) derived from Reetzke et al., 2018</w:t>
      </w:r>
    </w:p>
    <w:p w14:paraId="32B4688A" w14:textId="1F569F79" w:rsidR="00B31C6D"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evaluated the extent to which the FFRs follow F0 changes in the Mandarin lexical tone stimuli by extracting the F0 contour from the averaged FFRs using a periodicity detection short-term autocorrelation algorithm. This algorithm works by sliding a 40-ms window over the time course of the FFR (10 to 260 ms post-stimulus onset). The 40-ms sliding window was shifted in 10 ms steps, to produce a total of 22 overlapping bins. The maximum (peak) autocorrelation value (ranging from 0 to </w:t>
      </w:r>
      <w:r w:rsidR="00420527">
        <w:rPr>
          <w:rFonts w:ascii="Times New Roman" w:eastAsia="Times New Roman" w:hAnsi="Times New Roman" w:cs="Times New Roman"/>
          <w:sz w:val="24"/>
          <w:szCs w:val="24"/>
        </w:rPr>
        <w:t>1) was</w:t>
      </w:r>
      <w:r>
        <w:rPr>
          <w:rFonts w:ascii="Times New Roman" w:eastAsia="Times New Roman" w:hAnsi="Times New Roman" w:cs="Times New Roman"/>
          <w:sz w:val="24"/>
          <w:szCs w:val="24"/>
        </w:rPr>
        <w:t xml:space="preserve"> searched over a lag value of 7 to 11 ms at each bin, a range that encompasses the time-variant periods of the F0 contours for the Mandarin tone stimuli. The peak autocorrelation value, as well as the corresponding lag, were recorded for each bin. The reciprocal of this time lag (or pitch period) was calculated to estimate the F0 for each bin. The resulting frequency values were concatenated to form a 22-point running F0 contour. The short-term autocorrelation algorithm was applied to both the FFRs and the Mandarin tone stimuli. Pitch tracking accuracy metrics were then computed by correlating the F0 contour extracted from the FFRs and the F0 contour extracted from the stimuli.</w:t>
      </w:r>
    </w:p>
    <w:p w14:paraId="4E1B3AEB" w14:textId="19FBDFEB" w:rsidR="00B31C6D" w:rsidRDefault="00283316">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Stimulus-to-response correlation</w:t>
      </w:r>
      <w:r w:rsidR="00000000">
        <w:rPr>
          <w:rFonts w:ascii="Times New Roman" w:eastAsia="Times New Roman" w:hAnsi="Times New Roman" w:cs="Times New Roman"/>
          <w:sz w:val="24"/>
          <w:szCs w:val="24"/>
        </w:rPr>
        <w:t xml:space="preserve"> (R-S Correlation Maximum</w:t>
      </w:r>
      <w:r w:rsidR="00420527" w:rsidRPr="00420527">
        <w:rPr>
          <w:rFonts w:ascii="Times New Roman" w:eastAsia="Times New Roman" w:hAnsi="Times New Roman" w:cs="Times New Roman"/>
          <w:sz w:val="24"/>
          <w:szCs w:val="24"/>
        </w:rPr>
        <w:t xml:space="preserve"> </w:t>
      </w:r>
      <w:r w:rsidR="00420527">
        <w:rPr>
          <w:rFonts w:ascii="Times New Roman" w:eastAsia="Times New Roman" w:hAnsi="Times New Roman" w:cs="Times New Roman"/>
          <w:sz w:val="24"/>
          <w:szCs w:val="24"/>
        </w:rPr>
        <w:t xml:space="preserve">and </w:t>
      </w:r>
      <w:r w:rsidR="00420527">
        <w:rPr>
          <w:rFonts w:ascii="Times New Roman" w:eastAsia="Times New Roman" w:hAnsi="Times New Roman" w:cs="Times New Roman"/>
          <w:sz w:val="24"/>
          <w:szCs w:val="24"/>
        </w:rPr>
        <w:t>R-S lag</w:t>
      </w:r>
      <w:r w:rsidR="00000000">
        <w:rPr>
          <w:rFonts w:ascii="Times New Roman" w:eastAsia="Times New Roman" w:hAnsi="Times New Roman" w:cs="Times New Roman"/>
          <w:sz w:val="24"/>
          <w:szCs w:val="24"/>
        </w:rPr>
        <w:t>)</w:t>
      </w:r>
    </w:p>
    <w:p w14:paraId="54CA6316" w14:textId="77777777" w:rsidR="0042052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283316">
        <w:rPr>
          <w:rFonts w:ascii="Times New Roman" w:eastAsia="Times New Roman" w:hAnsi="Times New Roman" w:cs="Times New Roman"/>
          <w:sz w:val="24"/>
          <w:szCs w:val="24"/>
        </w:rPr>
        <w:t>M</w:t>
      </w:r>
      <w:r w:rsidR="00283316" w:rsidRPr="00283316">
        <w:rPr>
          <w:rFonts w:ascii="Times New Roman" w:eastAsia="Times New Roman" w:hAnsi="Times New Roman" w:cs="Times New Roman"/>
          <w:sz w:val="24"/>
          <w:szCs w:val="24"/>
        </w:rPr>
        <w:t>orphological similarity of the response with its evoking stimulus</w:t>
      </w:r>
      <w:r w:rsidR="002833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 assessed by calculating the stimulus-to-response correlation. </w:t>
      </w:r>
    </w:p>
    <w:p w14:paraId="019974CD" w14:textId="21C2D984" w:rsidR="00420527" w:rsidRDefault="00420527" w:rsidP="00420527">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000000">
        <w:rPr>
          <w:rFonts w:ascii="Times New Roman" w:eastAsia="Times New Roman" w:hAnsi="Times New Roman" w:cs="Times New Roman"/>
          <w:sz w:val="24"/>
          <w:szCs w:val="24"/>
        </w:rPr>
        <w:t xml:space="preserve">he stimulus was </w:t>
      </w:r>
      <w:r w:rsidR="002D4055">
        <w:rPr>
          <w:rFonts w:ascii="Times New Roman" w:eastAsia="Times New Roman" w:hAnsi="Times New Roman" w:cs="Times New Roman"/>
          <w:sz w:val="24"/>
          <w:szCs w:val="24"/>
        </w:rPr>
        <w:t>cross correlated</w:t>
      </w:r>
      <w:r w:rsidR="00000000">
        <w:rPr>
          <w:rFonts w:ascii="Times New Roman" w:eastAsia="Times New Roman" w:hAnsi="Times New Roman" w:cs="Times New Roman"/>
          <w:sz w:val="24"/>
          <w:szCs w:val="24"/>
        </w:rPr>
        <w:t xml:space="preserve"> with a FFR sliding window (starting at 0-250 ms, temporally shifted at one sample point resolution to later samples). The sliding window time </w:t>
      </w:r>
      <w:r w:rsidR="002D4055">
        <w:rPr>
          <w:rFonts w:ascii="Times New Roman" w:eastAsia="Times New Roman" w:hAnsi="Times New Roman" w:cs="Times New Roman"/>
          <w:sz w:val="24"/>
          <w:szCs w:val="24"/>
        </w:rPr>
        <w:t>shift</w:t>
      </w:r>
      <w:r>
        <w:rPr>
          <w:rFonts w:ascii="Times New Roman" w:eastAsia="Times New Roman" w:hAnsi="Times New Roman" w:cs="Times New Roman"/>
          <w:sz w:val="24"/>
          <w:szCs w:val="24"/>
        </w:rPr>
        <w:t xml:space="preserve"> (Tau)</w:t>
      </w:r>
      <w:r w:rsidR="00000000">
        <w:rPr>
          <w:rFonts w:ascii="Times New Roman" w:eastAsia="Times New Roman" w:hAnsi="Times New Roman" w:cs="Times New Roman"/>
          <w:sz w:val="24"/>
          <w:szCs w:val="24"/>
        </w:rPr>
        <w:t xml:space="preserve"> is limited </w:t>
      </w:r>
      <w:r w:rsidR="000236DD">
        <w:rPr>
          <w:rFonts w:ascii="Times New Roman" w:eastAsia="Times New Roman" w:hAnsi="Times New Roman" w:cs="Times New Roman"/>
          <w:sz w:val="24"/>
          <w:szCs w:val="24"/>
        </w:rPr>
        <w:t>from</w:t>
      </w:r>
      <w:r w:rsidR="00000000">
        <w:rPr>
          <w:rFonts w:ascii="Times New Roman" w:eastAsia="Times New Roman" w:hAnsi="Times New Roman" w:cs="Times New Roman"/>
          <w:sz w:val="24"/>
          <w:szCs w:val="24"/>
        </w:rPr>
        <w:t xml:space="preserve"> </w:t>
      </w:r>
      <w:r w:rsidR="000236DD">
        <w:rPr>
          <w:rFonts w:ascii="Times New Roman" w:eastAsia="Times New Roman" w:hAnsi="Times New Roman" w:cs="Times New Roman"/>
          <w:sz w:val="24"/>
          <w:szCs w:val="24"/>
        </w:rPr>
        <w:t>5 to 11</w:t>
      </w:r>
      <w:r w:rsidR="00000000">
        <w:rPr>
          <w:rFonts w:ascii="Times New Roman" w:eastAsia="Times New Roman" w:hAnsi="Times New Roman" w:cs="Times New Roman"/>
          <w:sz w:val="24"/>
          <w:szCs w:val="24"/>
        </w:rPr>
        <w:t xml:space="preserve"> ms. </w:t>
      </w:r>
    </w:p>
    <w:p w14:paraId="05B01979" w14:textId="68512B8C" w:rsidR="00B31C6D" w:rsidRDefault="00420527" w:rsidP="00420527">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maximum correlation </w:t>
      </w:r>
      <w:r>
        <w:rPr>
          <w:rFonts w:ascii="Times New Roman" w:eastAsia="Times New Roman" w:hAnsi="Times New Roman" w:cs="Times New Roman"/>
          <w:sz w:val="24"/>
          <w:szCs w:val="24"/>
        </w:rPr>
        <w:t>coefficient (</w:t>
      </w:r>
      <w:r>
        <w:rPr>
          <w:rFonts w:ascii="Times New Roman" w:eastAsia="Times New Roman" w:hAnsi="Times New Roman" w:cs="Times New Roman"/>
          <w:sz w:val="24"/>
          <w:szCs w:val="24"/>
        </w:rPr>
        <w:t>R-S Correlation Maximum</w:t>
      </w:r>
      <w:r w:rsidR="00160BC7">
        <w:rPr>
          <w:rFonts w:ascii="Times New Roman" w:eastAsia="Times New Roman" w:hAnsi="Times New Roman" w:cs="Times New Roman"/>
          <w:sz w:val="24"/>
          <w:szCs w:val="24"/>
        </w:rPr>
        <w:t>, ranging from 0 to 1</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along the sliding </w:t>
      </w:r>
      <w:r>
        <w:rPr>
          <w:rFonts w:ascii="Times New Roman" w:eastAsia="Times New Roman" w:hAnsi="Times New Roman" w:cs="Times New Roman"/>
          <w:sz w:val="24"/>
          <w:szCs w:val="24"/>
        </w:rPr>
        <w:t>process</w:t>
      </w:r>
      <w:r>
        <w:rPr>
          <w:rFonts w:ascii="Times New Roman" w:eastAsia="Times New Roman" w:hAnsi="Times New Roman" w:cs="Times New Roman"/>
          <w:sz w:val="24"/>
          <w:szCs w:val="24"/>
        </w:rPr>
        <w:t xml:space="preserve"> can provide response fidelity to the stimulus.</w:t>
      </w:r>
      <w:r>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 xml:space="preserve">The temporal </w:t>
      </w:r>
      <w:r w:rsidR="002D4055">
        <w:rPr>
          <w:rFonts w:ascii="Times New Roman" w:eastAsia="Times New Roman" w:hAnsi="Times New Roman" w:cs="Times New Roman"/>
          <w:sz w:val="24"/>
          <w:szCs w:val="24"/>
        </w:rPr>
        <w:t>shift</w:t>
      </w:r>
      <w:r>
        <w:rPr>
          <w:rFonts w:ascii="Times New Roman" w:eastAsia="Times New Roman" w:hAnsi="Times New Roman" w:cs="Times New Roman"/>
          <w:sz w:val="24"/>
          <w:szCs w:val="24"/>
        </w:rPr>
        <w:t xml:space="preserve"> (Tau)</w:t>
      </w:r>
      <w:r w:rsidR="00000000">
        <w:rPr>
          <w:rFonts w:ascii="Times New Roman" w:eastAsia="Times New Roman" w:hAnsi="Times New Roman" w:cs="Times New Roman"/>
          <w:sz w:val="24"/>
          <w:szCs w:val="24"/>
        </w:rPr>
        <w:t xml:space="preserve"> for the maximum correlation coefficient is taken as the neural delay</w:t>
      </w:r>
      <w:r>
        <w:rPr>
          <w:rFonts w:ascii="Times New Roman" w:eastAsia="Times New Roman" w:hAnsi="Times New Roman" w:cs="Times New Roman"/>
          <w:sz w:val="24"/>
          <w:szCs w:val="24"/>
        </w:rPr>
        <w:t xml:space="preserve"> (R-S lag)</w:t>
      </w:r>
      <w:r w:rsidR="00000000">
        <w:rPr>
          <w:rFonts w:ascii="Times New Roman" w:eastAsia="Times New Roman" w:hAnsi="Times New Roman" w:cs="Times New Roman"/>
          <w:sz w:val="24"/>
          <w:szCs w:val="24"/>
        </w:rPr>
        <w:t>.</w:t>
      </w:r>
      <w:r w:rsidR="002D40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R-S lag</w:t>
      </w:r>
      <w:r w:rsidR="002D4055" w:rsidRPr="002D4055">
        <w:rPr>
          <w:rFonts w:ascii="Times New Roman" w:eastAsia="Times New Roman" w:hAnsi="Times New Roman" w:cs="Times New Roman"/>
          <w:sz w:val="24"/>
          <w:szCs w:val="24"/>
        </w:rPr>
        <w:t xml:space="preserve"> can provide an objective measure of broadband timing</w:t>
      </w:r>
      <w:r w:rsidR="002D4055">
        <w:rPr>
          <w:rFonts w:ascii="Times New Roman" w:eastAsia="Times New Roman" w:hAnsi="Times New Roman" w:cs="Times New Roman"/>
          <w:sz w:val="24"/>
          <w:szCs w:val="24"/>
        </w:rPr>
        <w:t>.</w:t>
      </w:r>
      <w:r w:rsidR="002D4055" w:rsidRPr="002D4055">
        <w:rPr>
          <w:rFonts w:ascii="Times New Roman" w:eastAsia="Times New Roman" w:hAnsi="Times New Roman" w:cs="Times New Roman"/>
          <w:sz w:val="24"/>
          <w:szCs w:val="24"/>
        </w:rPr>
        <w:t xml:space="preserve"> </w:t>
      </w:r>
      <w:r w:rsidR="002D4055">
        <w:rPr>
          <w:rFonts w:ascii="Times New Roman" w:eastAsia="Times New Roman" w:hAnsi="Times New Roman" w:cs="Times New Roman"/>
          <w:sz w:val="24"/>
          <w:szCs w:val="24"/>
        </w:rPr>
        <w:t xml:space="preserve">Note </w:t>
      </w:r>
      <w:r>
        <w:rPr>
          <w:rFonts w:ascii="Times New Roman" w:eastAsia="Times New Roman" w:hAnsi="Times New Roman" w:cs="Times New Roman"/>
          <w:sz w:val="24"/>
          <w:szCs w:val="24"/>
        </w:rPr>
        <w:t>R-S lag</w:t>
      </w:r>
      <w:r>
        <w:rPr>
          <w:rFonts w:ascii="Times New Roman" w:eastAsia="Times New Roman" w:hAnsi="Times New Roman" w:cs="Times New Roman"/>
          <w:sz w:val="24"/>
          <w:szCs w:val="24"/>
        </w:rPr>
        <w:t xml:space="preserve"> </w:t>
      </w:r>
      <w:r w:rsidR="002D4055">
        <w:rPr>
          <w:rFonts w:ascii="Times New Roman" w:eastAsia="Times New Roman" w:hAnsi="Times New Roman" w:cs="Times New Roman"/>
          <w:sz w:val="24"/>
          <w:szCs w:val="24"/>
        </w:rPr>
        <w:t>is different from the 10 ms general delay used in calculating RMS and SNR</w:t>
      </w:r>
      <w:r>
        <w:rPr>
          <w:rFonts w:ascii="Times New Roman" w:eastAsia="Times New Roman" w:hAnsi="Times New Roman" w:cs="Times New Roman"/>
          <w:sz w:val="24"/>
          <w:szCs w:val="24"/>
        </w:rPr>
        <w:t xml:space="preserve"> because this</w:t>
      </w:r>
      <w:r w:rsidR="002D4055">
        <w:rPr>
          <w:rFonts w:ascii="Times New Roman" w:eastAsia="Times New Roman" w:hAnsi="Times New Roman" w:cs="Times New Roman"/>
          <w:sz w:val="24"/>
          <w:szCs w:val="24"/>
        </w:rPr>
        <w:t xml:space="preserve"> measure assesses neural delay</w:t>
      </w:r>
      <w:r>
        <w:rPr>
          <w:rFonts w:ascii="Times New Roman" w:eastAsia="Times New Roman" w:hAnsi="Times New Roman" w:cs="Times New Roman"/>
          <w:sz w:val="24"/>
          <w:szCs w:val="24"/>
        </w:rPr>
        <w:t xml:space="preserve"> in each individual FFR recording</w:t>
      </w:r>
      <w:r w:rsidR="002D4055">
        <w:rPr>
          <w:rFonts w:ascii="Times New Roman" w:eastAsia="Times New Roman" w:hAnsi="Times New Roman" w:cs="Times New Roman"/>
          <w:sz w:val="24"/>
          <w:szCs w:val="24"/>
        </w:rPr>
        <w:t>.</w:t>
      </w:r>
    </w:p>
    <w:p w14:paraId="2AA74A7D" w14:textId="77777777" w:rsidR="00B31C6D" w:rsidRDefault="00B31C6D">
      <w:pPr>
        <w:sectPr w:rsidR="00B31C6D">
          <w:pgSz w:w="12240" w:h="15840"/>
          <w:pgMar w:top="1440" w:right="1440" w:bottom="1440" w:left="1440" w:header="720" w:footer="720" w:gutter="0"/>
          <w:pgNumType w:start="1"/>
          <w:cols w:space="720"/>
        </w:sectPr>
      </w:pPr>
    </w:p>
    <w:p w14:paraId="6EE1614B" w14:textId="4678D4CB" w:rsidR="00B31C6D" w:rsidRPr="002C6DF1" w:rsidRDefault="00000000">
      <w:pPr>
        <w:pStyle w:val="Title"/>
        <w:jc w:val="center"/>
        <w:rPr>
          <w:rFonts w:ascii="Times New Roman" w:hAnsi="Times New Roman" w:cs="Times New Roman"/>
          <w:sz w:val="40"/>
          <w:szCs w:val="40"/>
        </w:rPr>
      </w:pPr>
      <w:bookmarkStart w:id="3" w:name="_wqeri6i9apff" w:colFirst="0" w:colLast="0"/>
      <w:bookmarkEnd w:id="3"/>
      <w:r w:rsidRPr="002C6DF1">
        <w:rPr>
          <w:rFonts w:ascii="Times New Roman" w:hAnsi="Times New Roman" w:cs="Times New Roman"/>
          <w:sz w:val="40"/>
          <w:szCs w:val="40"/>
        </w:rPr>
        <w:lastRenderedPageBreak/>
        <w:t>/Yí/</w:t>
      </w:r>
      <w:r w:rsidR="00305DC4">
        <w:rPr>
          <w:rFonts w:ascii="Times New Roman" w:hAnsi="Times New Roman" w:cs="Times New Roman"/>
          <w:sz w:val="40"/>
          <w:szCs w:val="40"/>
        </w:rPr>
        <w:t xml:space="preserve"> -- </w:t>
      </w:r>
      <w:r w:rsidRPr="002C6DF1">
        <w:rPr>
          <w:rFonts w:ascii="Times New Roman" w:hAnsi="Times New Roman" w:cs="Times New Roman"/>
          <w:sz w:val="40"/>
          <w:szCs w:val="40"/>
        </w:rPr>
        <w:t>Yi</w:t>
      </w:r>
      <w:r w:rsidRPr="00305DC4">
        <w:rPr>
          <w:rFonts w:ascii="Times New Roman" w:hAnsi="Times New Roman" w:cs="Times New Roman"/>
          <w:sz w:val="40"/>
          <w:szCs w:val="40"/>
          <w:vertAlign w:val="superscript"/>
        </w:rPr>
        <w:t>2</w:t>
      </w:r>
    </w:p>
    <w:p w14:paraId="575E69D0" w14:textId="62D47FD0" w:rsidR="00B31C6D" w:rsidRPr="002C6DF1" w:rsidRDefault="00E111E0">
      <w:pPr>
        <w:rPr>
          <w:rFonts w:ascii="Times New Roman" w:hAnsi="Times New Roman" w:cs="Times New Roman"/>
        </w:rPr>
      </w:pPr>
      <w:r w:rsidRPr="00E111E0">
        <w:rPr>
          <w:rFonts w:ascii="Times New Roman" w:hAnsi="Times New Roman" w:cs="Times New Roman"/>
          <w:noProof/>
        </w:rPr>
        <w:drawing>
          <wp:inline distT="0" distB="0" distL="0" distR="0" wp14:anchorId="671DD3E1" wp14:editId="334E6DBB">
            <wp:extent cx="10058400" cy="4443730"/>
            <wp:effectExtent l="0" t="0" r="0" b="0"/>
            <wp:docPr id="2027898545" name="Picture 1" descr="A screenshot of a computer gener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898545" name="Picture 1" descr="A screenshot of a computer generated image&#10;&#10;Description automatically generated"/>
                    <pic:cNvPicPr/>
                  </pic:nvPicPr>
                  <pic:blipFill>
                    <a:blip r:embed="rId5"/>
                    <a:stretch>
                      <a:fillRect/>
                    </a:stretch>
                  </pic:blipFill>
                  <pic:spPr>
                    <a:xfrm>
                      <a:off x="0" y="0"/>
                      <a:ext cx="10058400" cy="4443730"/>
                    </a:xfrm>
                    <a:prstGeom prst="rect">
                      <a:avLst/>
                    </a:prstGeom>
                  </pic:spPr>
                </pic:pic>
              </a:graphicData>
            </a:graphic>
          </wp:inline>
        </w:drawing>
      </w:r>
    </w:p>
    <w:p w14:paraId="5C0E3C3C" w14:textId="34CEE0DE" w:rsidR="00B31C6D" w:rsidRPr="002C6DF1" w:rsidRDefault="00000000">
      <w:pPr>
        <w:jc w:val="center"/>
        <w:rPr>
          <w:rFonts w:ascii="Times New Roman" w:hAnsi="Times New Roman" w:cs="Times New Roman"/>
        </w:rPr>
      </w:pPr>
      <w:r w:rsidRPr="002C6DF1">
        <w:rPr>
          <w:rFonts w:ascii="Times New Roman" w:hAnsi="Times New Roman" w:cs="Times New Roman"/>
        </w:rPr>
        <w:t xml:space="preserve">Figure: </w:t>
      </w:r>
      <w:r w:rsidRPr="002C6DF1">
        <w:rPr>
          <w:rFonts w:ascii="Times New Roman" w:hAnsi="Times New Roman" w:cs="Times New Roman"/>
          <w:b/>
        </w:rPr>
        <w:t>Yi2</w:t>
      </w:r>
      <w:r w:rsidRPr="002C6DF1">
        <w:rPr>
          <w:rFonts w:ascii="Times New Roman" w:hAnsi="Times New Roman" w:cs="Times New Roman"/>
        </w:rPr>
        <w:t xml:space="preserve"> Stimulus vs. Average Control FFR vs. Individual Therapy FFRs </w:t>
      </w:r>
    </w:p>
    <w:tbl>
      <w:tblPr>
        <w:tblW w:w="15824" w:type="dxa"/>
        <w:tblCellMar>
          <w:left w:w="0" w:type="dxa"/>
          <w:right w:w="0" w:type="dxa"/>
        </w:tblCellMar>
        <w:tblLook w:val="04A0" w:firstRow="1" w:lastRow="0" w:firstColumn="1" w:lastColumn="0" w:noHBand="0" w:noVBand="1"/>
      </w:tblPr>
      <w:tblGrid>
        <w:gridCol w:w="1637"/>
        <w:gridCol w:w="1229"/>
        <w:gridCol w:w="1226"/>
        <w:gridCol w:w="1235"/>
        <w:gridCol w:w="1232"/>
        <w:gridCol w:w="641"/>
        <w:gridCol w:w="591"/>
        <w:gridCol w:w="1484"/>
        <w:gridCol w:w="1327"/>
        <w:gridCol w:w="1327"/>
        <w:gridCol w:w="1330"/>
        <w:gridCol w:w="641"/>
        <w:gridCol w:w="480"/>
        <w:gridCol w:w="506"/>
        <w:gridCol w:w="938"/>
      </w:tblGrid>
      <w:tr w:rsidR="00E111E0" w:rsidRPr="00E111E0" w14:paraId="7F251B53" w14:textId="77777777" w:rsidTr="000236D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14:paraId="0209DEE5" w14:textId="77777777" w:rsidR="00E111E0" w:rsidRPr="00E111E0" w:rsidRDefault="00E111E0" w:rsidP="00E111E0">
            <w:pPr>
              <w:spacing w:line="240" w:lineRule="auto"/>
              <w:jc w:val="center"/>
              <w:rPr>
                <w:rFonts w:eastAsia="Times New Roman"/>
                <w:lang w:val="en-US"/>
              </w:rPr>
            </w:pPr>
            <w:r w:rsidRPr="00E111E0">
              <w:rPr>
                <w:rFonts w:eastAsia="Times New Roman"/>
                <w:lang w:val="en-US"/>
              </w:rPr>
              <w:t>Initials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B8B7DB" w14:textId="77777777" w:rsidR="00E111E0" w:rsidRPr="00E111E0" w:rsidRDefault="00E111E0" w:rsidP="00E111E0">
            <w:pPr>
              <w:spacing w:line="240" w:lineRule="auto"/>
              <w:jc w:val="center"/>
              <w:rPr>
                <w:rFonts w:eastAsia="Times New Roman"/>
                <w:lang w:val="en-US"/>
              </w:rPr>
            </w:pPr>
            <w:r w:rsidRPr="00E111E0">
              <w:rPr>
                <w:rFonts w:eastAsia="Times New Roman"/>
                <w:lang w:val="en-US"/>
              </w:rPr>
              <w:t>Control--B--2000 trials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721D08" w14:textId="77777777" w:rsidR="00E111E0" w:rsidRPr="00E111E0" w:rsidRDefault="00E111E0" w:rsidP="00E111E0">
            <w:pPr>
              <w:spacing w:line="240" w:lineRule="auto"/>
              <w:jc w:val="center"/>
              <w:rPr>
                <w:rFonts w:eastAsia="Times New Roman"/>
                <w:lang w:val="en-US"/>
              </w:rPr>
            </w:pPr>
            <w:r w:rsidRPr="00E111E0">
              <w:rPr>
                <w:rFonts w:eastAsia="Times New Roman"/>
                <w:lang w:val="en-US"/>
              </w:rPr>
              <w:t>Control--F--2500 trials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D0AFE5" w14:textId="77777777" w:rsidR="00E111E0" w:rsidRPr="00E111E0" w:rsidRDefault="00E111E0" w:rsidP="00E111E0">
            <w:pPr>
              <w:spacing w:line="240" w:lineRule="auto"/>
              <w:jc w:val="center"/>
              <w:rPr>
                <w:rFonts w:eastAsia="Times New Roman"/>
                <w:lang w:val="en-US"/>
              </w:rPr>
            </w:pPr>
            <w:r w:rsidRPr="00E111E0">
              <w:rPr>
                <w:rFonts w:eastAsia="Times New Roman"/>
                <w:lang w:val="en-US"/>
              </w:rPr>
              <w:t>Control--G--2000 trials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F8C4ED" w14:textId="77777777" w:rsidR="00E111E0" w:rsidRPr="00E111E0" w:rsidRDefault="00E111E0" w:rsidP="00E111E0">
            <w:pPr>
              <w:spacing w:line="240" w:lineRule="auto"/>
              <w:jc w:val="center"/>
              <w:rPr>
                <w:rFonts w:eastAsia="Times New Roman"/>
                <w:lang w:val="en-US"/>
              </w:rPr>
            </w:pPr>
            <w:r w:rsidRPr="00E111E0">
              <w:rPr>
                <w:rFonts w:eastAsia="Times New Roman"/>
                <w:lang w:val="en-US"/>
              </w:rPr>
              <w:t>Control--H--3000 trials</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02A77EAF" w14:textId="77777777" w:rsidR="00E111E0" w:rsidRPr="00E111E0" w:rsidRDefault="00E111E0" w:rsidP="00E111E0">
            <w:pPr>
              <w:spacing w:line="240" w:lineRule="auto"/>
              <w:jc w:val="center"/>
              <w:rPr>
                <w:rFonts w:eastAsia="Times New Roman"/>
                <w:lang w:val="en-US"/>
              </w:rPr>
            </w:pPr>
            <w:r w:rsidRPr="00E111E0">
              <w:rPr>
                <w:rFonts w:eastAsia="Times New Roman"/>
                <w:lang w:val="en-US"/>
              </w:rPr>
              <w:t>mean</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6EB3B718" w14:textId="77777777" w:rsidR="00E111E0" w:rsidRPr="00E111E0" w:rsidRDefault="00E111E0" w:rsidP="00E111E0">
            <w:pPr>
              <w:spacing w:line="240" w:lineRule="auto"/>
              <w:jc w:val="center"/>
              <w:rPr>
                <w:rFonts w:eastAsia="Times New Roman"/>
                <w:lang w:val="en-US"/>
              </w:rPr>
            </w:pPr>
            <w:r w:rsidRPr="00E111E0">
              <w:rPr>
                <w:rFonts w:eastAsia="Times New Roman"/>
                <w:lang w:val="en-US"/>
              </w:rPr>
              <w:t>std</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center"/>
            <w:hideMark/>
          </w:tcPr>
          <w:p w14:paraId="7F840469" w14:textId="77777777" w:rsidR="00E111E0" w:rsidRPr="00E111E0" w:rsidRDefault="00E111E0" w:rsidP="00E111E0">
            <w:pPr>
              <w:spacing w:line="240" w:lineRule="auto"/>
              <w:jc w:val="center"/>
              <w:rPr>
                <w:rFonts w:eastAsia="Times New Roman"/>
                <w:lang w:val="en-US"/>
              </w:rPr>
            </w:pPr>
            <w:r w:rsidRPr="00E111E0">
              <w:rPr>
                <w:rFonts w:eastAsia="Times New Roman"/>
                <w:lang w:val="en-US"/>
              </w:rPr>
              <w:t>Control--AvgSubj--9500 trials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AA2842" w14:textId="77777777" w:rsidR="00E111E0" w:rsidRPr="00E111E0" w:rsidRDefault="00E111E0" w:rsidP="00E111E0">
            <w:pPr>
              <w:spacing w:line="240" w:lineRule="auto"/>
              <w:jc w:val="center"/>
              <w:rPr>
                <w:rFonts w:eastAsia="Times New Roman"/>
                <w:lang w:val="en-US"/>
              </w:rPr>
            </w:pPr>
            <w:r w:rsidRPr="00E111E0">
              <w:rPr>
                <w:rFonts w:eastAsia="Times New Roman"/>
                <w:lang w:val="en-US"/>
              </w:rPr>
              <w:t>Therapy--A--3099 trials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D7260C" w14:textId="77777777" w:rsidR="00E111E0" w:rsidRPr="00E111E0" w:rsidRDefault="00E111E0" w:rsidP="00E111E0">
            <w:pPr>
              <w:spacing w:line="240" w:lineRule="auto"/>
              <w:jc w:val="center"/>
              <w:rPr>
                <w:rFonts w:eastAsia="Times New Roman"/>
                <w:lang w:val="en-US"/>
              </w:rPr>
            </w:pPr>
            <w:r w:rsidRPr="00E111E0">
              <w:rPr>
                <w:rFonts w:eastAsia="Times New Roman"/>
                <w:lang w:val="en-US"/>
              </w:rPr>
              <w:t>Therapy--B--1000 trials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DB6B70" w14:textId="77777777" w:rsidR="00E111E0" w:rsidRPr="00E111E0" w:rsidRDefault="00E111E0" w:rsidP="00E111E0">
            <w:pPr>
              <w:spacing w:line="240" w:lineRule="auto"/>
              <w:jc w:val="center"/>
              <w:rPr>
                <w:rFonts w:eastAsia="Times New Roman"/>
                <w:lang w:val="en-US"/>
              </w:rPr>
            </w:pPr>
            <w:r w:rsidRPr="00E111E0">
              <w:rPr>
                <w:rFonts w:eastAsia="Times New Roman"/>
                <w:lang w:val="en-US"/>
              </w:rPr>
              <w:t>Therapy--C--1500 trials</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7CB54954" w14:textId="77777777" w:rsidR="00E111E0" w:rsidRPr="00E111E0" w:rsidRDefault="00E111E0" w:rsidP="00E111E0">
            <w:pPr>
              <w:spacing w:line="240" w:lineRule="auto"/>
              <w:jc w:val="center"/>
              <w:rPr>
                <w:rFonts w:eastAsia="Times New Roman"/>
                <w:lang w:val="en-US"/>
              </w:rPr>
            </w:pPr>
            <w:r w:rsidRPr="00E111E0">
              <w:rPr>
                <w:rFonts w:eastAsia="Times New Roman"/>
                <w:lang w:val="en-US"/>
              </w:rPr>
              <w:t>mean</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51CB0AB6" w14:textId="77777777" w:rsidR="00E111E0" w:rsidRPr="00E111E0" w:rsidRDefault="00E111E0" w:rsidP="00E111E0">
            <w:pPr>
              <w:spacing w:line="240" w:lineRule="auto"/>
              <w:jc w:val="center"/>
              <w:rPr>
                <w:rFonts w:eastAsia="Times New Roman"/>
                <w:lang w:val="en-US"/>
              </w:rPr>
            </w:pPr>
            <w:r w:rsidRPr="00E111E0">
              <w:rPr>
                <w:rFonts w:eastAsia="Times New Roman"/>
                <w:lang w:val="en-US"/>
              </w:rPr>
              <w:t>std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66BC69" w14:textId="77777777" w:rsidR="00E111E0" w:rsidRPr="00E111E0" w:rsidRDefault="00E111E0" w:rsidP="00E111E0">
            <w:pPr>
              <w:spacing w:line="240" w:lineRule="auto"/>
              <w:jc w:val="center"/>
              <w:rPr>
                <w:rFonts w:eastAsia="Times New Roman"/>
                <w:lang w:val="en-US"/>
              </w:rPr>
            </w:pPr>
            <w:r w:rsidRPr="00E111E0">
              <w:rPr>
                <w:rFonts w:eastAsia="Times New Roman"/>
                <w:lang w:val="en-US"/>
              </w:rPr>
              <w:t>ttest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56EF40" w14:textId="77777777" w:rsidR="00E111E0" w:rsidRPr="00E111E0" w:rsidRDefault="00E111E0" w:rsidP="00E111E0">
            <w:pPr>
              <w:spacing w:line="240" w:lineRule="auto"/>
              <w:jc w:val="center"/>
              <w:rPr>
                <w:rFonts w:eastAsia="Times New Roman"/>
                <w:lang w:val="en-US"/>
              </w:rPr>
            </w:pPr>
            <w:r w:rsidRPr="00E111E0">
              <w:rPr>
                <w:rFonts w:eastAsia="Times New Roman"/>
                <w:lang w:val="en-US"/>
              </w:rPr>
              <w:t>Cohen's d</w:t>
            </w:r>
          </w:p>
        </w:tc>
      </w:tr>
      <w:tr w:rsidR="00E111E0" w:rsidRPr="00E111E0" w14:paraId="5B8D6C4A" w14:textId="77777777" w:rsidTr="000236D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14:paraId="4D963E62" w14:textId="77777777" w:rsidR="00E111E0" w:rsidRPr="00E111E0" w:rsidRDefault="00E111E0" w:rsidP="00E111E0">
            <w:pPr>
              <w:spacing w:line="240" w:lineRule="auto"/>
              <w:jc w:val="center"/>
              <w:rPr>
                <w:rFonts w:eastAsia="Times New Roman"/>
                <w:lang w:val="en-US"/>
              </w:rPr>
            </w:pPr>
            <w:r w:rsidRPr="00E111E0">
              <w:rPr>
                <w:rFonts w:eastAsia="Times New Roman"/>
                <w:lang w:val="en-US"/>
              </w:rPr>
              <w:t>RMS:Baseline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E404F4"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0.14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9EC5D5"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0.13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1830E7"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0.17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18F46C"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0.13</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0265994C"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0.14</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0EB6A5B8"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0.02</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center"/>
            <w:hideMark/>
          </w:tcPr>
          <w:p w14:paraId="100044AA"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0.03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56D671"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0.09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6D9F18"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0.23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7D20E1"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0.15</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1A632451"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0.16</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68750353"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0.07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0D876D"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0.70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115F99"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0.28</w:t>
            </w:r>
          </w:p>
        </w:tc>
      </w:tr>
      <w:tr w:rsidR="00E111E0" w:rsidRPr="00E111E0" w14:paraId="74253858" w14:textId="77777777" w:rsidTr="000236D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14:paraId="5B802873" w14:textId="77777777" w:rsidR="00E111E0" w:rsidRPr="00E111E0" w:rsidRDefault="00E111E0" w:rsidP="00E111E0">
            <w:pPr>
              <w:spacing w:line="240" w:lineRule="auto"/>
              <w:jc w:val="center"/>
              <w:rPr>
                <w:rFonts w:eastAsia="Times New Roman"/>
                <w:lang w:val="en-US"/>
              </w:rPr>
            </w:pPr>
            <w:r w:rsidRPr="00E111E0">
              <w:rPr>
                <w:rFonts w:eastAsia="Times New Roman"/>
                <w:lang w:val="en-US"/>
              </w:rPr>
              <w:t>RMS:FFR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9CAE40"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3.98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D5AB5C"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3.01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1BC7A9"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2.05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C74CB3"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0.80</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73D6529B"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2.46</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002BED83"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1.36</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center"/>
            <w:hideMark/>
          </w:tcPr>
          <w:p w14:paraId="30436EF7"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0.84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04D24D"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0.32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048A4C"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0.61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3A5389"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0.39</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0FA38504"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0.44</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0F32A08E"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0.15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46209C"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0.05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5DBCEA"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2.08</w:t>
            </w:r>
          </w:p>
        </w:tc>
      </w:tr>
      <w:tr w:rsidR="00E111E0" w:rsidRPr="00E111E0" w14:paraId="3A3990EA" w14:textId="77777777" w:rsidTr="000236D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14:paraId="52EF71EB" w14:textId="77777777" w:rsidR="00E111E0" w:rsidRPr="00E111E0" w:rsidRDefault="00E111E0" w:rsidP="00E111E0">
            <w:pPr>
              <w:spacing w:line="240" w:lineRule="auto"/>
              <w:jc w:val="center"/>
              <w:rPr>
                <w:rFonts w:eastAsia="Times New Roman"/>
                <w:lang w:val="en-US"/>
              </w:rPr>
            </w:pPr>
            <w:r w:rsidRPr="00E111E0">
              <w:rPr>
                <w:rFonts w:eastAsia="Times New Roman"/>
                <w:lang w:val="en-US"/>
              </w:rPr>
              <w:t>SNR(dB)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F21837"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28.73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97D9A2"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23.16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850C04"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11.88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2AF26F"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6.26</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55A36543"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17.51</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7870AC7A"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10.26</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center"/>
            <w:hideMark/>
          </w:tcPr>
          <w:p w14:paraId="1595CF2A"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28.73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394810"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3.64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8E646E"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2.67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AFA8E7"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2.56</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15EF70B3"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2.96</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1DC34125"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0.60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A6F22B"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0.06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A551A2"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2.00</w:t>
            </w:r>
          </w:p>
        </w:tc>
      </w:tr>
      <w:tr w:rsidR="00E111E0" w:rsidRPr="00E111E0" w14:paraId="1A98B1EE" w14:textId="77777777" w:rsidTr="000236D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14:paraId="4D792B69" w14:textId="77777777" w:rsidR="00E111E0" w:rsidRPr="00E111E0" w:rsidRDefault="00E111E0" w:rsidP="00E111E0">
            <w:pPr>
              <w:spacing w:line="240" w:lineRule="auto"/>
              <w:jc w:val="center"/>
              <w:rPr>
                <w:rFonts w:eastAsia="Times New Roman"/>
                <w:lang w:val="en-US"/>
              </w:rPr>
            </w:pPr>
            <w:r w:rsidRPr="00E111E0">
              <w:rPr>
                <w:rFonts w:eastAsia="Times New Roman"/>
                <w:lang w:val="en-US"/>
              </w:rPr>
              <w:t>CCAC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834325"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1.02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B3C0C7"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1.03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F76012"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1.03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2D5AD8"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0.99</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7402F52B"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1.02</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3084779F"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0.02</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center"/>
            <w:hideMark/>
          </w:tcPr>
          <w:p w14:paraId="64EDD21F"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1.02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A2D46B"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BBC898"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0.87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0B19C7"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0.86</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4AE8C7BA"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0.91</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5F42FBA4"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0.08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BCB0F3"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0.04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DD231C"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1.92</w:t>
            </w:r>
          </w:p>
        </w:tc>
      </w:tr>
      <w:tr w:rsidR="00E111E0" w:rsidRPr="00E111E0" w14:paraId="03853FFA" w14:textId="77777777" w:rsidTr="000236D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14:paraId="6EEEB93F" w14:textId="77777777" w:rsidR="00E111E0" w:rsidRPr="00E111E0" w:rsidRDefault="00E111E0" w:rsidP="00E111E0">
            <w:pPr>
              <w:spacing w:line="240" w:lineRule="auto"/>
              <w:jc w:val="center"/>
              <w:rPr>
                <w:rFonts w:eastAsia="Times New Roman"/>
                <w:lang w:val="en-US"/>
              </w:rPr>
            </w:pPr>
            <w:r w:rsidRPr="00E111E0">
              <w:rPr>
                <w:rFonts w:eastAsia="Times New Roman"/>
                <w:lang w:val="en-US"/>
              </w:rPr>
              <w:t>F0 tracking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459228"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0.98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04F481"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0.98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24C8E4"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0.98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3B8600"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0.98</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7C90B086"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0.98</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55D0EEB4"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0.00</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center"/>
            <w:hideMark/>
          </w:tcPr>
          <w:p w14:paraId="4B624A21"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0.98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C2AC8E"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0.98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6291E4"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0.98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83842F"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0.98</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5372ED4B"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0.98</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7B063780"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8C20DD"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0.71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D57F65" w14:textId="77777777" w:rsidR="00E111E0" w:rsidRPr="00E111E0" w:rsidRDefault="00E111E0" w:rsidP="00E111E0">
            <w:pPr>
              <w:spacing w:line="240" w:lineRule="auto"/>
              <w:jc w:val="center"/>
              <w:rPr>
                <w:rFonts w:eastAsia="Times New Roman"/>
                <w:sz w:val="20"/>
                <w:szCs w:val="20"/>
                <w:lang w:val="en-US"/>
              </w:rPr>
            </w:pPr>
            <w:r w:rsidRPr="00E111E0">
              <w:rPr>
                <w:rFonts w:eastAsia="Times New Roman"/>
                <w:sz w:val="20"/>
                <w:szCs w:val="20"/>
                <w:lang w:val="en-US"/>
              </w:rPr>
              <w:t>0.32</w:t>
            </w:r>
          </w:p>
        </w:tc>
      </w:tr>
      <w:tr w:rsidR="000236DD" w:rsidRPr="00E111E0" w14:paraId="554DB987" w14:textId="77777777" w:rsidTr="000236D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14:paraId="29F41E15" w14:textId="077C3643" w:rsidR="000236DD" w:rsidRPr="00E111E0" w:rsidRDefault="000236DD" w:rsidP="000236DD">
            <w:pPr>
              <w:spacing w:line="240" w:lineRule="auto"/>
              <w:jc w:val="center"/>
              <w:rPr>
                <w:rFonts w:eastAsia="Times New Roman"/>
                <w:lang w:val="en-US"/>
              </w:rPr>
            </w:pPr>
            <w:r>
              <w:t>R-S Lag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32D151" w14:textId="334856EC" w:rsidR="000236DD" w:rsidRPr="00E111E0" w:rsidRDefault="000236DD" w:rsidP="000236DD">
            <w:pPr>
              <w:spacing w:line="240" w:lineRule="auto"/>
              <w:jc w:val="center"/>
              <w:rPr>
                <w:rFonts w:eastAsia="Times New Roman"/>
                <w:sz w:val="20"/>
                <w:szCs w:val="20"/>
                <w:lang w:val="en-US"/>
              </w:rPr>
            </w:pPr>
            <w:r>
              <w:rPr>
                <w:sz w:val="20"/>
                <w:szCs w:val="20"/>
              </w:rPr>
              <w:t>7.19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94C10E" w14:textId="791A5A12" w:rsidR="000236DD" w:rsidRPr="00E111E0" w:rsidRDefault="000236DD" w:rsidP="000236DD">
            <w:pPr>
              <w:spacing w:line="240" w:lineRule="auto"/>
              <w:jc w:val="center"/>
              <w:rPr>
                <w:rFonts w:eastAsia="Times New Roman"/>
                <w:sz w:val="20"/>
                <w:szCs w:val="20"/>
                <w:lang w:val="en-US"/>
              </w:rPr>
            </w:pPr>
            <w:r>
              <w:rPr>
                <w:sz w:val="20"/>
                <w:szCs w:val="20"/>
              </w:rPr>
              <w:t>7.50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BF0B81" w14:textId="74601F49" w:rsidR="000236DD" w:rsidRPr="00E111E0" w:rsidRDefault="000236DD" w:rsidP="000236DD">
            <w:pPr>
              <w:spacing w:line="240" w:lineRule="auto"/>
              <w:jc w:val="center"/>
              <w:rPr>
                <w:rFonts w:eastAsia="Times New Roman"/>
                <w:sz w:val="20"/>
                <w:szCs w:val="20"/>
                <w:lang w:val="en-US"/>
              </w:rPr>
            </w:pPr>
            <w:r>
              <w:rPr>
                <w:sz w:val="20"/>
                <w:szCs w:val="20"/>
              </w:rPr>
              <w:t>7.50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293066" w14:textId="7588E377" w:rsidR="000236DD" w:rsidRPr="00E111E0" w:rsidRDefault="000236DD" w:rsidP="000236DD">
            <w:pPr>
              <w:spacing w:line="240" w:lineRule="auto"/>
              <w:jc w:val="center"/>
              <w:rPr>
                <w:rFonts w:eastAsia="Times New Roman"/>
                <w:sz w:val="20"/>
                <w:szCs w:val="20"/>
                <w:lang w:val="en-US"/>
              </w:rPr>
            </w:pPr>
            <w:r>
              <w:rPr>
                <w:sz w:val="20"/>
                <w:szCs w:val="20"/>
              </w:rPr>
              <w:t>7.50</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1D329F69" w14:textId="3DBDF2F9" w:rsidR="000236DD" w:rsidRPr="00E111E0" w:rsidRDefault="000236DD" w:rsidP="000236DD">
            <w:pPr>
              <w:spacing w:line="240" w:lineRule="auto"/>
              <w:jc w:val="center"/>
              <w:rPr>
                <w:rFonts w:eastAsia="Times New Roman"/>
                <w:sz w:val="20"/>
                <w:szCs w:val="20"/>
                <w:lang w:val="en-US"/>
              </w:rPr>
            </w:pPr>
            <w:r>
              <w:rPr>
                <w:sz w:val="20"/>
                <w:szCs w:val="20"/>
              </w:rPr>
              <w:t>7.42</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3A1A3744" w14:textId="2F3E3D1B" w:rsidR="000236DD" w:rsidRPr="00E111E0" w:rsidRDefault="000236DD" w:rsidP="000236DD">
            <w:pPr>
              <w:spacing w:line="240" w:lineRule="auto"/>
              <w:jc w:val="center"/>
              <w:rPr>
                <w:rFonts w:eastAsia="Times New Roman"/>
                <w:sz w:val="20"/>
                <w:szCs w:val="20"/>
                <w:lang w:val="en-US"/>
              </w:rPr>
            </w:pPr>
            <w:r>
              <w:rPr>
                <w:sz w:val="20"/>
                <w:szCs w:val="20"/>
              </w:rPr>
              <w:t>0.16</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center"/>
            <w:hideMark/>
          </w:tcPr>
          <w:p w14:paraId="1AC7076B" w14:textId="7EB538EA" w:rsidR="000236DD" w:rsidRPr="00E111E0" w:rsidRDefault="000236DD" w:rsidP="000236DD">
            <w:pPr>
              <w:spacing w:line="240" w:lineRule="auto"/>
              <w:jc w:val="center"/>
              <w:rPr>
                <w:rFonts w:eastAsia="Times New Roman"/>
                <w:sz w:val="20"/>
                <w:szCs w:val="20"/>
                <w:lang w:val="en-US"/>
              </w:rPr>
            </w:pPr>
            <w:r>
              <w:rPr>
                <w:sz w:val="20"/>
                <w:szCs w:val="20"/>
              </w:rPr>
              <w:t>7.19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7453EF" w14:textId="2D0B415C" w:rsidR="000236DD" w:rsidRPr="00E111E0" w:rsidRDefault="000236DD" w:rsidP="000236DD">
            <w:pPr>
              <w:spacing w:line="240" w:lineRule="auto"/>
              <w:jc w:val="center"/>
              <w:rPr>
                <w:rFonts w:eastAsia="Times New Roman"/>
                <w:sz w:val="20"/>
                <w:szCs w:val="20"/>
                <w:lang w:val="en-US"/>
              </w:rPr>
            </w:pPr>
            <w:r>
              <w:rPr>
                <w:sz w:val="20"/>
                <w:szCs w:val="20"/>
              </w:rPr>
              <w:t>10.94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C4DD46" w14:textId="11819645" w:rsidR="000236DD" w:rsidRPr="00E111E0" w:rsidRDefault="000236DD" w:rsidP="000236DD">
            <w:pPr>
              <w:spacing w:line="240" w:lineRule="auto"/>
              <w:jc w:val="center"/>
              <w:rPr>
                <w:rFonts w:eastAsia="Times New Roman"/>
                <w:sz w:val="20"/>
                <w:szCs w:val="20"/>
                <w:lang w:val="en-US"/>
              </w:rPr>
            </w:pPr>
            <w:r>
              <w:rPr>
                <w:sz w:val="20"/>
                <w:szCs w:val="20"/>
              </w:rPr>
              <w:t>6.88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69C462" w14:textId="314B3BC0" w:rsidR="000236DD" w:rsidRPr="00E111E0" w:rsidRDefault="000236DD" w:rsidP="000236DD">
            <w:pPr>
              <w:spacing w:line="240" w:lineRule="auto"/>
              <w:jc w:val="center"/>
              <w:rPr>
                <w:rFonts w:eastAsia="Times New Roman"/>
                <w:sz w:val="20"/>
                <w:szCs w:val="20"/>
                <w:lang w:val="en-US"/>
              </w:rPr>
            </w:pPr>
            <w:r>
              <w:rPr>
                <w:sz w:val="20"/>
                <w:szCs w:val="20"/>
              </w:rPr>
              <w:t>6.56</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349FCA67" w14:textId="66469906" w:rsidR="000236DD" w:rsidRPr="00E111E0" w:rsidRDefault="000236DD" w:rsidP="000236DD">
            <w:pPr>
              <w:spacing w:line="240" w:lineRule="auto"/>
              <w:jc w:val="center"/>
              <w:rPr>
                <w:rFonts w:eastAsia="Times New Roman"/>
                <w:sz w:val="20"/>
                <w:szCs w:val="20"/>
                <w:lang w:val="en-US"/>
              </w:rPr>
            </w:pPr>
            <w:r>
              <w:rPr>
                <w:sz w:val="20"/>
                <w:szCs w:val="20"/>
              </w:rPr>
              <w:t>8.13</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7124B359" w14:textId="0E7F0084" w:rsidR="000236DD" w:rsidRPr="00E111E0" w:rsidRDefault="000236DD" w:rsidP="000236DD">
            <w:pPr>
              <w:spacing w:line="240" w:lineRule="auto"/>
              <w:jc w:val="center"/>
              <w:rPr>
                <w:rFonts w:eastAsia="Times New Roman"/>
                <w:sz w:val="20"/>
                <w:szCs w:val="20"/>
                <w:lang w:val="en-US"/>
              </w:rPr>
            </w:pPr>
            <w:r>
              <w:rPr>
                <w:sz w:val="20"/>
                <w:szCs w:val="20"/>
              </w:rPr>
              <w:t>2.44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0146AF" w14:textId="6D3658E1" w:rsidR="000236DD" w:rsidRPr="00E111E0" w:rsidRDefault="000236DD" w:rsidP="000236DD">
            <w:pPr>
              <w:spacing w:line="240" w:lineRule="auto"/>
              <w:jc w:val="center"/>
              <w:rPr>
                <w:rFonts w:eastAsia="Times New Roman"/>
                <w:sz w:val="20"/>
                <w:szCs w:val="20"/>
                <w:lang w:val="en-US"/>
              </w:rPr>
            </w:pPr>
            <w:r>
              <w:rPr>
                <w:sz w:val="20"/>
                <w:szCs w:val="20"/>
              </w:rPr>
              <w:t>0.58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016A09" w14:textId="703BAAC7" w:rsidR="000236DD" w:rsidRPr="00E111E0" w:rsidRDefault="000236DD" w:rsidP="000236DD">
            <w:pPr>
              <w:spacing w:line="240" w:lineRule="auto"/>
              <w:jc w:val="center"/>
              <w:rPr>
                <w:rFonts w:eastAsia="Times New Roman"/>
                <w:sz w:val="20"/>
                <w:szCs w:val="20"/>
                <w:lang w:val="en-US"/>
              </w:rPr>
            </w:pPr>
            <w:r>
              <w:rPr>
                <w:sz w:val="20"/>
                <w:szCs w:val="20"/>
              </w:rPr>
              <w:t>0.41</w:t>
            </w:r>
          </w:p>
        </w:tc>
      </w:tr>
      <w:tr w:rsidR="000236DD" w:rsidRPr="00E111E0" w14:paraId="686CE040" w14:textId="77777777" w:rsidTr="000236D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14:paraId="21D35D37" w14:textId="52606A0F" w:rsidR="000236DD" w:rsidRPr="00E111E0" w:rsidRDefault="000236DD" w:rsidP="000236DD">
            <w:pPr>
              <w:spacing w:line="240" w:lineRule="auto"/>
              <w:jc w:val="center"/>
              <w:rPr>
                <w:rFonts w:eastAsia="Times New Roman"/>
                <w:lang w:val="en-US"/>
              </w:rPr>
            </w:pPr>
            <w:r>
              <w:t>R-S Correlation Max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ABD368" w14:textId="1F2558B9" w:rsidR="000236DD" w:rsidRPr="00E111E0" w:rsidRDefault="000236DD" w:rsidP="000236DD">
            <w:pPr>
              <w:spacing w:line="240" w:lineRule="auto"/>
              <w:jc w:val="center"/>
              <w:rPr>
                <w:rFonts w:eastAsia="Times New Roman"/>
                <w:sz w:val="20"/>
                <w:szCs w:val="20"/>
                <w:lang w:val="en-US"/>
              </w:rPr>
            </w:pPr>
            <w:r>
              <w:rPr>
                <w:sz w:val="20"/>
                <w:szCs w:val="20"/>
              </w:rPr>
              <w:t>0.03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DA211D" w14:textId="26E64239" w:rsidR="000236DD" w:rsidRPr="00E111E0" w:rsidRDefault="000236DD" w:rsidP="000236DD">
            <w:pPr>
              <w:spacing w:line="240" w:lineRule="auto"/>
              <w:jc w:val="center"/>
              <w:rPr>
                <w:rFonts w:eastAsia="Times New Roman"/>
                <w:sz w:val="20"/>
                <w:szCs w:val="20"/>
                <w:lang w:val="en-US"/>
              </w:rPr>
            </w:pPr>
            <w:r>
              <w:rPr>
                <w:sz w:val="20"/>
                <w:szCs w:val="20"/>
              </w:rPr>
              <w:t>0.03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351154" w14:textId="63299639" w:rsidR="000236DD" w:rsidRPr="00E111E0" w:rsidRDefault="000236DD" w:rsidP="000236DD">
            <w:pPr>
              <w:spacing w:line="240" w:lineRule="auto"/>
              <w:jc w:val="center"/>
              <w:rPr>
                <w:rFonts w:eastAsia="Times New Roman"/>
                <w:sz w:val="20"/>
                <w:szCs w:val="20"/>
                <w:lang w:val="en-US"/>
              </w:rPr>
            </w:pPr>
            <w:r>
              <w:rPr>
                <w:sz w:val="20"/>
                <w:szCs w:val="20"/>
              </w:rPr>
              <w:t>0.03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E69B68" w14:textId="1BCCFC60" w:rsidR="000236DD" w:rsidRPr="00E111E0" w:rsidRDefault="000236DD" w:rsidP="000236DD">
            <w:pPr>
              <w:spacing w:line="240" w:lineRule="auto"/>
              <w:jc w:val="center"/>
              <w:rPr>
                <w:rFonts w:eastAsia="Times New Roman"/>
                <w:sz w:val="20"/>
                <w:szCs w:val="20"/>
                <w:lang w:val="en-US"/>
              </w:rPr>
            </w:pPr>
            <w:r>
              <w:rPr>
                <w:sz w:val="20"/>
                <w:szCs w:val="20"/>
              </w:rPr>
              <w:t>0.04</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68E4C117" w14:textId="27052A70" w:rsidR="000236DD" w:rsidRPr="00E111E0" w:rsidRDefault="000236DD" w:rsidP="000236DD">
            <w:pPr>
              <w:spacing w:line="240" w:lineRule="auto"/>
              <w:jc w:val="center"/>
              <w:rPr>
                <w:rFonts w:eastAsia="Times New Roman"/>
                <w:sz w:val="20"/>
                <w:szCs w:val="20"/>
                <w:lang w:val="en-US"/>
              </w:rPr>
            </w:pPr>
            <w:r>
              <w:rPr>
                <w:sz w:val="20"/>
                <w:szCs w:val="20"/>
              </w:rPr>
              <w:t>0.03</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2AD0872B" w14:textId="2251B41E" w:rsidR="000236DD" w:rsidRPr="00E111E0" w:rsidRDefault="000236DD" w:rsidP="000236DD">
            <w:pPr>
              <w:spacing w:line="240" w:lineRule="auto"/>
              <w:jc w:val="center"/>
              <w:rPr>
                <w:rFonts w:eastAsia="Times New Roman"/>
                <w:sz w:val="20"/>
                <w:szCs w:val="20"/>
                <w:lang w:val="en-US"/>
              </w:rPr>
            </w:pPr>
            <w:r>
              <w:rPr>
                <w:sz w:val="20"/>
                <w:szCs w:val="20"/>
              </w:rPr>
              <w:t>0.00</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center"/>
            <w:hideMark/>
          </w:tcPr>
          <w:p w14:paraId="1CDE411C" w14:textId="0E662BD3" w:rsidR="000236DD" w:rsidRPr="00E111E0" w:rsidRDefault="000236DD" w:rsidP="000236DD">
            <w:pPr>
              <w:spacing w:line="240" w:lineRule="auto"/>
              <w:jc w:val="center"/>
              <w:rPr>
                <w:rFonts w:eastAsia="Times New Roman"/>
                <w:sz w:val="20"/>
                <w:szCs w:val="20"/>
                <w:lang w:val="en-US"/>
              </w:rPr>
            </w:pPr>
            <w:r>
              <w:rPr>
                <w:sz w:val="20"/>
                <w:szCs w:val="20"/>
              </w:rPr>
              <w:t>0.03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748366" w14:textId="619E7604" w:rsidR="000236DD" w:rsidRPr="00E111E0" w:rsidRDefault="000236DD" w:rsidP="000236DD">
            <w:pPr>
              <w:spacing w:line="240" w:lineRule="auto"/>
              <w:jc w:val="center"/>
              <w:rPr>
                <w:rFonts w:eastAsia="Times New Roman"/>
                <w:sz w:val="20"/>
                <w:szCs w:val="20"/>
                <w:lang w:val="en-US"/>
              </w:rPr>
            </w:pPr>
            <w:r>
              <w:rPr>
                <w:sz w:val="20"/>
                <w:szCs w:val="20"/>
              </w:rPr>
              <w:t>0.03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E1AAAF" w14:textId="1F864E7B" w:rsidR="000236DD" w:rsidRPr="00E111E0" w:rsidRDefault="000236DD" w:rsidP="000236DD">
            <w:pPr>
              <w:spacing w:line="240" w:lineRule="auto"/>
              <w:jc w:val="center"/>
              <w:rPr>
                <w:rFonts w:eastAsia="Times New Roman"/>
                <w:sz w:val="20"/>
                <w:szCs w:val="20"/>
                <w:lang w:val="en-US"/>
              </w:rPr>
            </w:pPr>
            <w:r>
              <w:rPr>
                <w:sz w:val="20"/>
                <w:szCs w:val="20"/>
              </w:rPr>
              <w:t>0.03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5DD21E" w14:textId="316B8C8E" w:rsidR="000236DD" w:rsidRPr="00E111E0" w:rsidRDefault="000236DD" w:rsidP="000236DD">
            <w:pPr>
              <w:spacing w:line="240" w:lineRule="auto"/>
              <w:jc w:val="center"/>
              <w:rPr>
                <w:rFonts w:eastAsia="Times New Roman"/>
                <w:sz w:val="20"/>
                <w:szCs w:val="20"/>
                <w:lang w:val="en-US"/>
              </w:rPr>
            </w:pPr>
            <w:r>
              <w:rPr>
                <w:sz w:val="20"/>
                <w:szCs w:val="20"/>
              </w:rPr>
              <w:t>0.03</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5F529ADE" w14:textId="2DB4E19A" w:rsidR="000236DD" w:rsidRPr="00E111E0" w:rsidRDefault="000236DD" w:rsidP="000236DD">
            <w:pPr>
              <w:spacing w:line="240" w:lineRule="auto"/>
              <w:jc w:val="center"/>
              <w:rPr>
                <w:rFonts w:eastAsia="Times New Roman"/>
                <w:sz w:val="20"/>
                <w:szCs w:val="20"/>
                <w:lang w:val="en-US"/>
              </w:rPr>
            </w:pPr>
            <w:r>
              <w:rPr>
                <w:sz w:val="20"/>
                <w:szCs w:val="20"/>
              </w:rPr>
              <w:t>0.03</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7F0C2BE8" w14:textId="14FB5B90" w:rsidR="000236DD" w:rsidRPr="00E111E0" w:rsidRDefault="000236DD" w:rsidP="000236DD">
            <w:pPr>
              <w:spacing w:line="240" w:lineRule="auto"/>
              <w:jc w:val="center"/>
              <w:rPr>
                <w:rFonts w:eastAsia="Times New Roman"/>
                <w:sz w:val="20"/>
                <w:szCs w:val="20"/>
                <w:lang w:val="en-US"/>
              </w:rPr>
            </w:pPr>
            <w:r>
              <w:rPr>
                <w:sz w:val="20"/>
                <w:szCs w:val="20"/>
              </w:rPr>
              <w:t>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FD6DC0" w14:textId="7D509973" w:rsidR="000236DD" w:rsidRPr="00E111E0" w:rsidRDefault="000236DD" w:rsidP="000236DD">
            <w:pPr>
              <w:spacing w:line="240" w:lineRule="auto"/>
              <w:jc w:val="center"/>
              <w:rPr>
                <w:rFonts w:eastAsia="Times New Roman"/>
                <w:sz w:val="20"/>
                <w:szCs w:val="20"/>
                <w:lang w:val="en-US"/>
              </w:rPr>
            </w:pPr>
            <w:r>
              <w:rPr>
                <w:sz w:val="20"/>
                <w:szCs w:val="20"/>
              </w:rPr>
              <w:t>0.05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682C00" w14:textId="7C1C16B9" w:rsidR="000236DD" w:rsidRPr="00E111E0" w:rsidRDefault="000236DD" w:rsidP="000236DD">
            <w:pPr>
              <w:spacing w:line="240" w:lineRule="auto"/>
              <w:jc w:val="center"/>
              <w:rPr>
                <w:rFonts w:eastAsia="Times New Roman"/>
                <w:sz w:val="20"/>
                <w:szCs w:val="20"/>
                <w:lang w:val="en-US"/>
              </w:rPr>
            </w:pPr>
            <w:r>
              <w:rPr>
                <w:sz w:val="20"/>
                <w:szCs w:val="20"/>
              </w:rPr>
              <w:t>2.11</w:t>
            </w:r>
          </w:p>
        </w:tc>
      </w:tr>
    </w:tbl>
    <w:p w14:paraId="7DBA2097" w14:textId="427D754E" w:rsidR="00B31C6D" w:rsidRPr="002C6DF1" w:rsidRDefault="00000000">
      <w:pPr>
        <w:jc w:val="center"/>
        <w:rPr>
          <w:rFonts w:ascii="Times New Roman" w:hAnsi="Times New Roman" w:cs="Times New Roman"/>
        </w:rPr>
      </w:pPr>
      <w:r w:rsidRPr="002C6DF1">
        <w:rPr>
          <w:rFonts w:ascii="Times New Roman" w:hAnsi="Times New Roman" w:cs="Times New Roman"/>
        </w:rPr>
        <w:t>Table:</w:t>
      </w:r>
      <w:r w:rsidR="00DC0FE1">
        <w:rPr>
          <w:rFonts w:ascii="Times New Roman" w:hAnsi="Times New Roman" w:cs="Times New Roman"/>
        </w:rPr>
        <w:t xml:space="preserve"> </w:t>
      </w:r>
      <w:r w:rsidR="00DC0FE1" w:rsidRPr="00DC0FE1">
        <w:rPr>
          <w:rFonts w:ascii="Times New Roman" w:hAnsi="Times New Roman" w:cs="Times New Roman"/>
          <w:b/>
          <w:bCs/>
        </w:rPr>
        <w:t>Yi2</w:t>
      </w:r>
      <w:r w:rsidRPr="002C6DF1">
        <w:rPr>
          <w:rFonts w:ascii="Times New Roman" w:hAnsi="Times New Roman" w:cs="Times New Roman"/>
        </w:rPr>
        <w:t xml:space="preserve"> </w:t>
      </w:r>
      <w:r w:rsidR="00DC0FE1">
        <w:rPr>
          <w:rFonts w:ascii="Times New Roman" w:hAnsi="Times New Roman" w:cs="Times New Roman"/>
        </w:rPr>
        <w:t xml:space="preserve">FFR </w:t>
      </w:r>
      <w:r w:rsidRPr="002C6DF1">
        <w:rPr>
          <w:rFonts w:ascii="Times New Roman" w:hAnsi="Times New Roman" w:cs="Times New Roman"/>
        </w:rPr>
        <w:t>data</w:t>
      </w:r>
    </w:p>
    <w:p w14:paraId="68813DC2" w14:textId="1D974577" w:rsidR="00B31C6D" w:rsidRPr="002C6DF1" w:rsidRDefault="00000000">
      <w:pPr>
        <w:pStyle w:val="Title"/>
        <w:jc w:val="center"/>
        <w:rPr>
          <w:rFonts w:ascii="Times New Roman" w:hAnsi="Times New Roman" w:cs="Times New Roman"/>
          <w:sz w:val="40"/>
          <w:szCs w:val="40"/>
        </w:rPr>
      </w:pPr>
      <w:bookmarkStart w:id="4" w:name="_lex533o76nq3" w:colFirst="0" w:colLast="0"/>
      <w:bookmarkEnd w:id="4"/>
      <w:r w:rsidRPr="002C6DF1">
        <w:rPr>
          <w:rFonts w:ascii="Times New Roman" w:hAnsi="Times New Roman" w:cs="Times New Roman"/>
          <w:sz w:val="40"/>
          <w:szCs w:val="40"/>
        </w:rPr>
        <w:lastRenderedPageBreak/>
        <w:t>/Yì/</w:t>
      </w:r>
      <w:r w:rsidR="00305DC4">
        <w:rPr>
          <w:rFonts w:ascii="Times New Roman" w:hAnsi="Times New Roman" w:cs="Times New Roman"/>
          <w:sz w:val="40"/>
          <w:szCs w:val="40"/>
        </w:rPr>
        <w:t xml:space="preserve"> --</w:t>
      </w:r>
      <w:r w:rsidRPr="002C6DF1">
        <w:rPr>
          <w:rFonts w:ascii="Times New Roman" w:hAnsi="Times New Roman" w:cs="Times New Roman"/>
          <w:sz w:val="40"/>
          <w:szCs w:val="40"/>
        </w:rPr>
        <w:t>Yi</w:t>
      </w:r>
      <w:r w:rsidRPr="00305DC4">
        <w:rPr>
          <w:rFonts w:ascii="Times New Roman" w:hAnsi="Times New Roman" w:cs="Times New Roman"/>
          <w:sz w:val="40"/>
          <w:szCs w:val="40"/>
          <w:vertAlign w:val="superscript"/>
        </w:rPr>
        <w:t>4</w:t>
      </w:r>
    </w:p>
    <w:p w14:paraId="412B33E3" w14:textId="4D68B7E3" w:rsidR="00B31C6D" w:rsidRPr="002C6DF1" w:rsidRDefault="00DC0FE1">
      <w:pPr>
        <w:jc w:val="center"/>
        <w:rPr>
          <w:rFonts w:ascii="Times New Roman" w:hAnsi="Times New Roman" w:cs="Times New Roman"/>
        </w:rPr>
      </w:pPr>
      <w:r w:rsidRPr="00DC0FE1">
        <w:rPr>
          <w:rFonts w:ascii="Times New Roman" w:hAnsi="Times New Roman" w:cs="Times New Roman"/>
        </w:rPr>
        <w:drawing>
          <wp:inline distT="0" distB="0" distL="0" distR="0" wp14:anchorId="45635E8D" wp14:editId="5CEAF57B">
            <wp:extent cx="10058400" cy="4440555"/>
            <wp:effectExtent l="0" t="0" r="0" b="0"/>
            <wp:docPr id="143405754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57544" name="Picture 1" descr="A screenshot of a computer screen&#10;&#10;Description automatically generated"/>
                    <pic:cNvPicPr/>
                  </pic:nvPicPr>
                  <pic:blipFill>
                    <a:blip r:embed="rId6"/>
                    <a:stretch>
                      <a:fillRect/>
                    </a:stretch>
                  </pic:blipFill>
                  <pic:spPr>
                    <a:xfrm>
                      <a:off x="0" y="0"/>
                      <a:ext cx="10058400" cy="4440555"/>
                    </a:xfrm>
                    <a:prstGeom prst="rect">
                      <a:avLst/>
                    </a:prstGeom>
                  </pic:spPr>
                </pic:pic>
              </a:graphicData>
            </a:graphic>
          </wp:inline>
        </w:drawing>
      </w:r>
    </w:p>
    <w:p w14:paraId="567270AA" w14:textId="77777777" w:rsidR="00DC0FE1" w:rsidRDefault="00000000" w:rsidP="00DC0FE1">
      <w:pPr>
        <w:jc w:val="center"/>
        <w:rPr>
          <w:rFonts w:ascii="Times New Roman" w:hAnsi="Times New Roman" w:cs="Times New Roman"/>
        </w:rPr>
      </w:pPr>
      <w:r w:rsidRPr="002C6DF1">
        <w:rPr>
          <w:rFonts w:ascii="Times New Roman" w:hAnsi="Times New Roman" w:cs="Times New Roman"/>
        </w:rPr>
        <w:t xml:space="preserve">Figure: </w:t>
      </w:r>
      <w:r w:rsidRPr="002C6DF1">
        <w:rPr>
          <w:rFonts w:ascii="Times New Roman" w:hAnsi="Times New Roman" w:cs="Times New Roman"/>
          <w:b/>
        </w:rPr>
        <w:t>Yi4</w:t>
      </w:r>
      <w:r w:rsidRPr="002C6DF1">
        <w:rPr>
          <w:rFonts w:ascii="Times New Roman" w:hAnsi="Times New Roman" w:cs="Times New Roman"/>
        </w:rPr>
        <w:t xml:space="preserve"> </w:t>
      </w:r>
      <w:r w:rsidR="00DC0FE1" w:rsidRPr="002C6DF1">
        <w:rPr>
          <w:rFonts w:ascii="Times New Roman" w:hAnsi="Times New Roman" w:cs="Times New Roman"/>
        </w:rPr>
        <w:t xml:space="preserve">Stimulus vs. Average Control FFR vs. Individual Therapy FFRs </w:t>
      </w:r>
    </w:p>
    <w:tbl>
      <w:tblPr>
        <w:tblW w:w="15824" w:type="dxa"/>
        <w:tblCellMar>
          <w:left w:w="0" w:type="dxa"/>
          <w:right w:w="0" w:type="dxa"/>
        </w:tblCellMar>
        <w:tblLook w:val="04A0" w:firstRow="1" w:lastRow="0" w:firstColumn="1" w:lastColumn="0" w:noHBand="0" w:noVBand="1"/>
      </w:tblPr>
      <w:tblGrid>
        <w:gridCol w:w="1637"/>
        <w:gridCol w:w="1229"/>
        <w:gridCol w:w="1226"/>
        <w:gridCol w:w="1235"/>
        <w:gridCol w:w="1232"/>
        <w:gridCol w:w="641"/>
        <w:gridCol w:w="591"/>
        <w:gridCol w:w="1484"/>
        <w:gridCol w:w="1327"/>
        <w:gridCol w:w="1327"/>
        <w:gridCol w:w="1330"/>
        <w:gridCol w:w="641"/>
        <w:gridCol w:w="480"/>
        <w:gridCol w:w="506"/>
        <w:gridCol w:w="938"/>
      </w:tblGrid>
      <w:tr w:rsidR="00DC0FE1" w:rsidRPr="00DC0FE1" w14:paraId="286EDE01" w14:textId="77777777" w:rsidTr="000236D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14:paraId="0483BC86" w14:textId="77777777" w:rsidR="00DC0FE1" w:rsidRPr="00DC0FE1" w:rsidRDefault="00DC0FE1" w:rsidP="00DC0FE1">
            <w:pPr>
              <w:spacing w:line="240" w:lineRule="auto"/>
              <w:jc w:val="center"/>
              <w:rPr>
                <w:rFonts w:eastAsia="Times New Roman"/>
                <w:lang w:val="en-US"/>
              </w:rPr>
            </w:pPr>
            <w:r w:rsidRPr="00DC0FE1">
              <w:rPr>
                <w:rFonts w:eastAsia="Times New Roman"/>
                <w:lang w:val="en-US"/>
              </w:rPr>
              <w:t>Yi4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E41F52" w14:textId="77777777" w:rsidR="00DC0FE1" w:rsidRPr="00DC0FE1" w:rsidRDefault="00DC0FE1" w:rsidP="00DC0FE1">
            <w:pPr>
              <w:spacing w:line="240" w:lineRule="auto"/>
              <w:jc w:val="center"/>
              <w:rPr>
                <w:rFonts w:eastAsia="Times New Roman"/>
                <w:lang w:val="en-US"/>
              </w:rPr>
            </w:pPr>
            <w:r w:rsidRPr="00DC0FE1">
              <w:rPr>
                <w:rFonts w:eastAsia="Times New Roman"/>
                <w:lang w:val="en-US"/>
              </w:rPr>
              <w:t>Control--B--2000 trials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9260EE" w14:textId="77777777" w:rsidR="00DC0FE1" w:rsidRPr="00DC0FE1" w:rsidRDefault="00DC0FE1" w:rsidP="00DC0FE1">
            <w:pPr>
              <w:spacing w:line="240" w:lineRule="auto"/>
              <w:jc w:val="center"/>
              <w:rPr>
                <w:rFonts w:eastAsia="Times New Roman"/>
                <w:lang w:val="en-US"/>
              </w:rPr>
            </w:pPr>
            <w:r w:rsidRPr="00DC0FE1">
              <w:rPr>
                <w:rFonts w:eastAsia="Times New Roman"/>
                <w:lang w:val="en-US"/>
              </w:rPr>
              <w:t>Control--F--2534 trials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9D89FE" w14:textId="77777777" w:rsidR="00DC0FE1" w:rsidRPr="00DC0FE1" w:rsidRDefault="00DC0FE1" w:rsidP="00DC0FE1">
            <w:pPr>
              <w:spacing w:line="240" w:lineRule="auto"/>
              <w:jc w:val="center"/>
              <w:rPr>
                <w:rFonts w:eastAsia="Times New Roman"/>
                <w:lang w:val="en-US"/>
              </w:rPr>
            </w:pPr>
            <w:r w:rsidRPr="00DC0FE1">
              <w:rPr>
                <w:rFonts w:eastAsia="Times New Roman"/>
                <w:lang w:val="en-US"/>
              </w:rPr>
              <w:t>Control--G--2500 trials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C38E97" w14:textId="77777777" w:rsidR="00DC0FE1" w:rsidRPr="00DC0FE1" w:rsidRDefault="00DC0FE1" w:rsidP="00DC0FE1">
            <w:pPr>
              <w:spacing w:line="240" w:lineRule="auto"/>
              <w:jc w:val="center"/>
              <w:rPr>
                <w:rFonts w:eastAsia="Times New Roman"/>
                <w:lang w:val="en-US"/>
              </w:rPr>
            </w:pPr>
            <w:r w:rsidRPr="00DC0FE1">
              <w:rPr>
                <w:rFonts w:eastAsia="Times New Roman"/>
                <w:lang w:val="en-US"/>
              </w:rPr>
              <w:t>Control--H--2500 trials</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5F423555" w14:textId="77777777" w:rsidR="00DC0FE1" w:rsidRPr="00DC0FE1" w:rsidRDefault="00DC0FE1" w:rsidP="00DC0FE1">
            <w:pPr>
              <w:spacing w:line="240" w:lineRule="auto"/>
              <w:jc w:val="center"/>
              <w:rPr>
                <w:rFonts w:eastAsia="Times New Roman"/>
                <w:lang w:val="en-US"/>
              </w:rPr>
            </w:pPr>
            <w:r w:rsidRPr="00DC0FE1">
              <w:rPr>
                <w:rFonts w:eastAsia="Times New Roman"/>
                <w:lang w:val="en-US"/>
              </w:rPr>
              <w:t>mean</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0A04EF19" w14:textId="77777777" w:rsidR="00DC0FE1" w:rsidRPr="00DC0FE1" w:rsidRDefault="00DC0FE1" w:rsidP="00DC0FE1">
            <w:pPr>
              <w:spacing w:line="240" w:lineRule="auto"/>
              <w:jc w:val="center"/>
              <w:rPr>
                <w:rFonts w:eastAsia="Times New Roman"/>
                <w:lang w:val="en-US"/>
              </w:rPr>
            </w:pPr>
            <w:r w:rsidRPr="00DC0FE1">
              <w:rPr>
                <w:rFonts w:eastAsia="Times New Roman"/>
                <w:lang w:val="en-US"/>
              </w:rPr>
              <w:t>std</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center"/>
            <w:hideMark/>
          </w:tcPr>
          <w:p w14:paraId="7A55572A" w14:textId="77777777" w:rsidR="00DC0FE1" w:rsidRPr="00DC0FE1" w:rsidRDefault="00DC0FE1" w:rsidP="00DC0FE1">
            <w:pPr>
              <w:spacing w:line="240" w:lineRule="auto"/>
              <w:jc w:val="center"/>
              <w:rPr>
                <w:rFonts w:eastAsia="Times New Roman"/>
                <w:lang w:val="en-US"/>
              </w:rPr>
            </w:pPr>
            <w:r w:rsidRPr="00DC0FE1">
              <w:rPr>
                <w:rFonts w:eastAsia="Times New Roman"/>
                <w:lang w:val="en-US"/>
              </w:rPr>
              <w:t>Control--AvgSubj--9534 trials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FDD23B" w14:textId="77777777" w:rsidR="00DC0FE1" w:rsidRPr="00DC0FE1" w:rsidRDefault="00DC0FE1" w:rsidP="00DC0FE1">
            <w:pPr>
              <w:spacing w:line="240" w:lineRule="auto"/>
              <w:jc w:val="center"/>
              <w:rPr>
                <w:rFonts w:eastAsia="Times New Roman"/>
                <w:lang w:val="en-US"/>
              </w:rPr>
            </w:pPr>
            <w:r w:rsidRPr="00DC0FE1">
              <w:rPr>
                <w:rFonts w:eastAsia="Times New Roman"/>
                <w:lang w:val="en-US"/>
              </w:rPr>
              <w:t>Therapy--A--5543 trials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76F188" w14:textId="77777777" w:rsidR="00DC0FE1" w:rsidRPr="00DC0FE1" w:rsidRDefault="00DC0FE1" w:rsidP="00DC0FE1">
            <w:pPr>
              <w:spacing w:line="240" w:lineRule="auto"/>
              <w:jc w:val="center"/>
              <w:rPr>
                <w:rFonts w:eastAsia="Times New Roman"/>
                <w:lang w:val="en-US"/>
              </w:rPr>
            </w:pPr>
            <w:r w:rsidRPr="00DC0FE1">
              <w:rPr>
                <w:rFonts w:eastAsia="Times New Roman"/>
                <w:lang w:val="en-US"/>
              </w:rPr>
              <w:t>Therapy--B--1113 trials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1CCEE9" w14:textId="77777777" w:rsidR="00DC0FE1" w:rsidRPr="00DC0FE1" w:rsidRDefault="00DC0FE1" w:rsidP="00DC0FE1">
            <w:pPr>
              <w:spacing w:line="240" w:lineRule="auto"/>
              <w:jc w:val="center"/>
              <w:rPr>
                <w:rFonts w:eastAsia="Times New Roman"/>
                <w:lang w:val="en-US"/>
              </w:rPr>
            </w:pPr>
            <w:r w:rsidRPr="00DC0FE1">
              <w:rPr>
                <w:rFonts w:eastAsia="Times New Roman"/>
                <w:lang w:val="en-US"/>
              </w:rPr>
              <w:t>Therapy--C--1000 trials</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343ABF0D" w14:textId="77777777" w:rsidR="00DC0FE1" w:rsidRPr="00DC0FE1" w:rsidRDefault="00DC0FE1" w:rsidP="00DC0FE1">
            <w:pPr>
              <w:spacing w:line="240" w:lineRule="auto"/>
              <w:jc w:val="center"/>
              <w:rPr>
                <w:rFonts w:eastAsia="Times New Roman"/>
                <w:lang w:val="en-US"/>
              </w:rPr>
            </w:pPr>
            <w:r w:rsidRPr="00DC0FE1">
              <w:rPr>
                <w:rFonts w:eastAsia="Times New Roman"/>
                <w:lang w:val="en-US"/>
              </w:rPr>
              <w:t>mean</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4CC0199B" w14:textId="77777777" w:rsidR="00DC0FE1" w:rsidRPr="00DC0FE1" w:rsidRDefault="00DC0FE1" w:rsidP="00DC0FE1">
            <w:pPr>
              <w:spacing w:line="240" w:lineRule="auto"/>
              <w:jc w:val="center"/>
              <w:rPr>
                <w:rFonts w:eastAsia="Times New Roman"/>
                <w:lang w:val="en-US"/>
              </w:rPr>
            </w:pPr>
            <w:r w:rsidRPr="00DC0FE1">
              <w:rPr>
                <w:rFonts w:eastAsia="Times New Roman"/>
                <w:lang w:val="en-US"/>
              </w:rPr>
              <w:t>std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A33EE2" w14:textId="77777777" w:rsidR="00DC0FE1" w:rsidRPr="00DC0FE1" w:rsidRDefault="00DC0FE1" w:rsidP="00DC0FE1">
            <w:pPr>
              <w:spacing w:line="240" w:lineRule="auto"/>
              <w:jc w:val="center"/>
              <w:rPr>
                <w:rFonts w:eastAsia="Times New Roman"/>
                <w:lang w:val="en-US"/>
              </w:rPr>
            </w:pPr>
            <w:r w:rsidRPr="00DC0FE1">
              <w:rPr>
                <w:rFonts w:eastAsia="Times New Roman"/>
                <w:lang w:val="en-US"/>
              </w:rPr>
              <w:t>ttest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B002FA" w14:textId="77777777" w:rsidR="00DC0FE1" w:rsidRPr="00DC0FE1" w:rsidRDefault="00DC0FE1" w:rsidP="00DC0FE1">
            <w:pPr>
              <w:spacing w:line="240" w:lineRule="auto"/>
              <w:jc w:val="center"/>
              <w:rPr>
                <w:rFonts w:eastAsia="Times New Roman"/>
                <w:lang w:val="en-US"/>
              </w:rPr>
            </w:pPr>
            <w:r w:rsidRPr="00DC0FE1">
              <w:rPr>
                <w:rFonts w:eastAsia="Times New Roman"/>
                <w:lang w:val="en-US"/>
              </w:rPr>
              <w:t>Cohen's d</w:t>
            </w:r>
          </w:p>
        </w:tc>
      </w:tr>
      <w:tr w:rsidR="00DC0FE1" w:rsidRPr="00DC0FE1" w14:paraId="077AA8E2" w14:textId="77777777" w:rsidTr="000236D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14:paraId="40479FA5" w14:textId="77777777" w:rsidR="00DC0FE1" w:rsidRPr="00DC0FE1" w:rsidRDefault="00DC0FE1" w:rsidP="00DC0FE1">
            <w:pPr>
              <w:spacing w:line="240" w:lineRule="auto"/>
              <w:jc w:val="center"/>
              <w:rPr>
                <w:rFonts w:eastAsia="Times New Roman"/>
                <w:lang w:val="en-US"/>
              </w:rPr>
            </w:pPr>
            <w:r w:rsidRPr="00DC0FE1">
              <w:rPr>
                <w:rFonts w:eastAsia="Times New Roman"/>
                <w:lang w:val="en-US"/>
              </w:rPr>
              <w:t>RMS:Baseline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C465E2"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0.11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853E4F"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0.11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B420D0"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0.11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5B8350"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0.14</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2BC94CEF"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0.12</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6499417E"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0.02</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center"/>
            <w:hideMark/>
          </w:tcPr>
          <w:p w14:paraId="6672625A"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0.02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33FFE5"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0.04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ECCEEE"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0.17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CB5907"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0.18</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3D232FD8"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0.13</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09EF4431"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0.08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17D3A8"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0.83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1FB54A"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0.16</w:t>
            </w:r>
          </w:p>
        </w:tc>
      </w:tr>
      <w:tr w:rsidR="00DC0FE1" w:rsidRPr="00DC0FE1" w14:paraId="2C6D621B" w14:textId="77777777" w:rsidTr="000236D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14:paraId="07ADA725" w14:textId="77777777" w:rsidR="00DC0FE1" w:rsidRPr="00DC0FE1" w:rsidRDefault="00DC0FE1" w:rsidP="00DC0FE1">
            <w:pPr>
              <w:spacing w:line="240" w:lineRule="auto"/>
              <w:jc w:val="center"/>
              <w:rPr>
                <w:rFonts w:eastAsia="Times New Roman"/>
                <w:lang w:val="en-US"/>
              </w:rPr>
            </w:pPr>
            <w:r w:rsidRPr="00DC0FE1">
              <w:rPr>
                <w:rFonts w:eastAsia="Times New Roman"/>
                <w:lang w:val="en-US"/>
              </w:rPr>
              <w:t>RMS:FFR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F1DD08"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5.36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B94449"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5.13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7D9030"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3.57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118264"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3.28</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1CC40109"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4.34</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26686D6B"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1.06</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center"/>
            <w:hideMark/>
          </w:tcPr>
          <w:p w14:paraId="0F3A6FBA"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1.13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DCDB7B"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0.05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DCDE44"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0.22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47B5B6"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0.24</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5412ED3E"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0.17</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75245377"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0.10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A2E44F"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1D69B7"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5.53</w:t>
            </w:r>
          </w:p>
        </w:tc>
      </w:tr>
      <w:tr w:rsidR="00DC0FE1" w:rsidRPr="00DC0FE1" w14:paraId="4E255F82" w14:textId="77777777" w:rsidTr="000236D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14:paraId="7B596A5D" w14:textId="77777777" w:rsidR="00DC0FE1" w:rsidRPr="00DC0FE1" w:rsidRDefault="00DC0FE1" w:rsidP="00DC0FE1">
            <w:pPr>
              <w:spacing w:line="240" w:lineRule="auto"/>
              <w:jc w:val="center"/>
              <w:rPr>
                <w:rFonts w:eastAsia="Times New Roman"/>
                <w:lang w:val="en-US"/>
              </w:rPr>
            </w:pPr>
            <w:r w:rsidRPr="00DC0FE1">
              <w:rPr>
                <w:rFonts w:eastAsia="Times New Roman"/>
                <w:lang w:val="en-US"/>
              </w:rPr>
              <w:t>SNR(dB)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5279B5"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47.66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13DB69"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46.11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D52FFF"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33.80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9F3636"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22.83</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66EF70BC"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37.60</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0AC4C234"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11.64</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center"/>
            <w:hideMark/>
          </w:tcPr>
          <w:p w14:paraId="395AF991"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47.66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24FDC0"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1.40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2792EF"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3C88C1"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1.37</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02573B38"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1.35</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6787846B"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0.05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EFFC1A"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A74C43"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4.41</w:t>
            </w:r>
          </w:p>
        </w:tc>
      </w:tr>
      <w:tr w:rsidR="00DC0FE1" w:rsidRPr="00DC0FE1" w14:paraId="438F97C7" w14:textId="77777777" w:rsidTr="000236D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14:paraId="0ACDEEC6" w14:textId="77777777" w:rsidR="00DC0FE1" w:rsidRPr="00DC0FE1" w:rsidRDefault="00DC0FE1" w:rsidP="00DC0FE1">
            <w:pPr>
              <w:spacing w:line="240" w:lineRule="auto"/>
              <w:jc w:val="center"/>
              <w:rPr>
                <w:rFonts w:eastAsia="Times New Roman"/>
                <w:lang w:val="en-US"/>
              </w:rPr>
            </w:pPr>
            <w:r w:rsidRPr="00DC0FE1">
              <w:rPr>
                <w:rFonts w:eastAsia="Times New Roman"/>
                <w:lang w:val="en-US"/>
              </w:rPr>
              <w:t>CCAC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4DCEAA"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1.08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FE1417"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1.06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55A95F"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1.08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4F7462"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1.07</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6630A964"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1.07</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73DF60B4"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0.01</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center"/>
            <w:hideMark/>
          </w:tcPr>
          <w:p w14:paraId="5B8DD180"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1.08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AAFBEE"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0.61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8FD0E6"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0.35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4DCF8F"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0.33</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68209024"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0.43</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4446A432"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0.15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15FA50"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30BB56"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5.88</w:t>
            </w:r>
          </w:p>
        </w:tc>
      </w:tr>
      <w:tr w:rsidR="00DC0FE1" w:rsidRPr="00DC0FE1" w14:paraId="7DCC305A" w14:textId="77777777" w:rsidTr="000236D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14:paraId="76BE7658" w14:textId="77777777" w:rsidR="00DC0FE1" w:rsidRPr="00DC0FE1" w:rsidRDefault="00DC0FE1" w:rsidP="00DC0FE1">
            <w:pPr>
              <w:spacing w:line="240" w:lineRule="auto"/>
              <w:jc w:val="center"/>
              <w:rPr>
                <w:rFonts w:eastAsia="Times New Roman"/>
                <w:lang w:val="en-US"/>
              </w:rPr>
            </w:pPr>
            <w:r w:rsidRPr="00DC0FE1">
              <w:rPr>
                <w:rFonts w:eastAsia="Times New Roman"/>
                <w:lang w:val="en-US"/>
              </w:rPr>
              <w:t>F0 tracking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CF11FF"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F21936"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BE0197"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4FB094"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5F361CD8"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39FD66B5"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0.00</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center"/>
            <w:hideMark/>
          </w:tcPr>
          <w:p w14:paraId="4959F83B"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94DE68"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0.99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24EFA2"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0.86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09E800"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0.98</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6C163325"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0.95</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2AB508E8"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0.07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23667F"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201B83" w14:textId="77777777" w:rsidR="00DC0FE1" w:rsidRPr="00DC0FE1" w:rsidRDefault="00DC0FE1" w:rsidP="00DC0FE1">
            <w:pPr>
              <w:spacing w:line="240" w:lineRule="auto"/>
              <w:jc w:val="center"/>
              <w:rPr>
                <w:rFonts w:eastAsia="Times New Roman"/>
                <w:sz w:val="20"/>
                <w:szCs w:val="20"/>
                <w:lang w:val="en-US"/>
              </w:rPr>
            </w:pPr>
            <w:r w:rsidRPr="00DC0FE1">
              <w:rPr>
                <w:rFonts w:eastAsia="Times New Roman"/>
                <w:sz w:val="20"/>
                <w:szCs w:val="20"/>
                <w:lang w:val="en-US"/>
              </w:rPr>
              <w:t>0.97</w:t>
            </w:r>
          </w:p>
        </w:tc>
      </w:tr>
      <w:tr w:rsidR="000236DD" w:rsidRPr="00DC0FE1" w14:paraId="131E763A" w14:textId="77777777" w:rsidTr="000236D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14:paraId="1D67DCA4" w14:textId="3AFD4C42" w:rsidR="000236DD" w:rsidRPr="00DC0FE1" w:rsidRDefault="000236DD" w:rsidP="000236DD">
            <w:pPr>
              <w:spacing w:line="240" w:lineRule="auto"/>
              <w:jc w:val="center"/>
              <w:rPr>
                <w:rFonts w:eastAsia="Times New Roman"/>
                <w:lang w:val="en-US"/>
              </w:rPr>
            </w:pPr>
            <w:r>
              <w:t>R-S Lag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884171" w14:textId="56A7CD8C" w:rsidR="000236DD" w:rsidRPr="00DC0FE1" w:rsidRDefault="000236DD" w:rsidP="000236DD">
            <w:pPr>
              <w:spacing w:line="240" w:lineRule="auto"/>
              <w:jc w:val="center"/>
              <w:rPr>
                <w:rFonts w:eastAsia="Times New Roman"/>
                <w:sz w:val="20"/>
                <w:szCs w:val="20"/>
                <w:lang w:val="en-US"/>
              </w:rPr>
            </w:pPr>
            <w:r>
              <w:rPr>
                <w:sz w:val="20"/>
                <w:szCs w:val="20"/>
              </w:rPr>
              <w:t>7.19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4358ED" w14:textId="5D4183D5" w:rsidR="000236DD" w:rsidRPr="00DC0FE1" w:rsidRDefault="000236DD" w:rsidP="000236DD">
            <w:pPr>
              <w:spacing w:line="240" w:lineRule="auto"/>
              <w:jc w:val="center"/>
              <w:rPr>
                <w:rFonts w:eastAsia="Times New Roman"/>
                <w:sz w:val="20"/>
                <w:szCs w:val="20"/>
                <w:lang w:val="en-US"/>
              </w:rPr>
            </w:pPr>
            <w:r>
              <w:rPr>
                <w:sz w:val="20"/>
                <w:szCs w:val="20"/>
              </w:rPr>
              <w:t>7.19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B763E0" w14:textId="75A90063" w:rsidR="000236DD" w:rsidRPr="00DC0FE1" w:rsidRDefault="000236DD" w:rsidP="000236DD">
            <w:pPr>
              <w:spacing w:line="240" w:lineRule="auto"/>
              <w:jc w:val="center"/>
              <w:rPr>
                <w:rFonts w:eastAsia="Times New Roman"/>
                <w:sz w:val="20"/>
                <w:szCs w:val="20"/>
                <w:lang w:val="en-US"/>
              </w:rPr>
            </w:pPr>
            <w:r>
              <w:rPr>
                <w:sz w:val="20"/>
                <w:szCs w:val="20"/>
              </w:rPr>
              <w:t>7.19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7F51CD" w14:textId="3CFB3D7D" w:rsidR="000236DD" w:rsidRPr="00DC0FE1" w:rsidRDefault="000236DD" w:rsidP="000236DD">
            <w:pPr>
              <w:spacing w:line="240" w:lineRule="auto"/>
              <w:jc w:val="center"/>
              <w:rPr>
                <w:rFonts w:eastAsia="Times New Roman"/>
                <w:sz w:val="20"/>
                <w:szCs w:val="20"/>
                <w:lang w:val="en-US"/>
              </w:rPr>
            </w:pPr>
            <w:r>
              <w:rPr>
                <w:sz w:val="20"/>
                <w:szCs w:val="20"/>
              </w:rPr>
              <w:t>7.19</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017225FB" w14:textId="05AEB24A" w:rsidR="000236DD" w:rsidRPr="00DC0FE1" w:rsidRDefault="000236DD" w:rsidP="000236DD">
            <w:pPr>
              <w:spacing w:line="240" w:lineRule="auto"/>
              <w:jc w:val="center"/>
              <w:rPr>
                <w:rFonts w:eastAsia="Times New Roman"/>
                <w:sz w:val="20"/>
                <w:szCs w:val="20"/>
                <w:lang w:val="en-US"/>
              </w:rPr>
            </w:pPr>
            <w:r>
              <w:rPr>
                <w:sz w:val="20"/>
                <w:szCs w:val="20"/>
              </w:rPr>
              <w:t>7.19</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1327AF15" w14:textId="370CCD94" w:rsidR="000236DD" w:rsidRPr="00DC0FE1" w:rsidRDefault="000236DD" w:rsidP="000236DD">
            <w:pPr>
              <w:spacing w:line="240" w:lineRule="auto"/>
              <w:jc w:val="center"/>
              <w:rPr>
                <w:rFonts w:eastAsia="Times New Roman"/>
                <w:sz w:val="20"/>
                <w:szCs w:val="20"/>
                <w:lang w:val="en-US"/>
              </w:rPr>
            </w:pPr>
            <w:r>
              <w:rPr>
                <w:sz w:val="20"/>
                <w:szCs w:val="20"/>
              </w:rPr>
              <w:t>0.00</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center"/>
            <w:hideMark/>
          </w:tcPr>
          <w:p w14:paraId="74746223" w14:textId="496A4AB0" w:rsidR="000236DD" w:rsidRPr="00DC0FE1" w:rsidRDefault="000236DD" w:rsidP="000236DD">
            <w:pPr>
              <w:spacing w:line="240" w:lineRule="auto"/>
              <w:jc w:val="center"/>
              <w:rPr>
                <w:rFonts w:eastAsia="Times New Roman"/>
                <w:sz w:val="20"/>
                <w:szCs w:val="20"/>
                <w:lang w:val="en-US"/>
              </w:rPr>
            </w:pPr>
            <w:r>
              <w:rPr>
                <w:sz w:val="20"/>
                <w:szCs w:val="20"/>
              </w:rPr>
              <w:t>7.19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E5D62F" w14:textId="1D78041F" w:rsidR="000236DD" w:rsidRPr="00DC0FE1" w:rsidRDefault="000236DD" w:rsidP="000236DD">
            <w:pPr>
              <w:spacing w:line="240" w:lineRule="auto"/>
              <w:jc w:val="center"/>
              <w:rPr>
                <w:rFonts w:eastAsia="Times New Roman"/>
                <w:sz w:val="20"/>
                <w:szCs w:val="20"/>
                <w:lang w:val="en-US"/>
              </w:rPr>
            </w:pPr>
            <w:r>
              <w:rPr>
                <w:sz w:val="20"/>
                <w:szCs w:val="20"/>
              </w:rPr>
              <w:t>10.00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5695E1" w14:textId="409DBED6" w:rsidR="000236DD" w:rsidRPr="00DC0FE1" w:rsidRDefault="000236DD" w:rsidP="000236DD">
            <w:pPr>
              <w:spacing w:line="240" w:lineRule="auto"/>
              <w:jc w:val="center"/>
              <w:rPr>
                <w:rFonts w:eastAsia="Times New Roman"/>
                <w:sz w:val="20"/>
                <w:szCs w:val="20"/>
                <w:lang w:val="en-US"/>
              </w:rPr>
            </w:pPr>
            <w:r>
              <w:rPr>
                <w:sz w:val="20"/>
                <w:szCs w:val="20"/>
              </w:rPr>
              <w:t>6.56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C0932E" w14:textId="196B07D0" w:rsidR="000236DD" w:rsidRPr="00DC0FE1" w:rsidRDefault="000236DD" w:rsidP="000236DD">
            <w:pPr>
              <w:spacing w:line="240" w:lineRule="auto"/>
              <w:jc w:val="center"/>
              <w:rPr>
                <w:rFonts w:eastAsia="Times New Roman"/>
                <w:sz w:val="20"/>
                <w:szCs w:val="20"/>
                <w:lang w:val="en-US"/>
              </w:rPr>
            </w:pPr>
            <w:r>
              <w:rPr>
                <w:sz w:val="20"/>
                <w:szCs w:val="20"/>
              </w:rPr>
              <w:t>10.00</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11DB3FA1" w14:textId="2E7CDC9E" w:rsidR="000236DD" w:rsidRPr="00DC0FE1" w:rsidRDefault="000236DD" w:rsidP="000236DD">
            <w:pPr>
              <w:spacing w:line="240" w:lineRule="auto"/>
              <w:jc w:val="center"/>
              <w:rPr>
                <w:rFonts w:eastAsia="Times New Roman"/>
                <w:sz w:val="20"/>
                <w:szCs w:val="20"/>
                <w:lang w:val="en-US"/>
              </w:rPr>
            </w:pPr>
            <w:r>
              <w:rPr>
                <w:sz w:val="20"/>
                <w:szCs w:val="20"/>
              </w:rPr>
              <w:t>8.85</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2324B6E4" w14:textId="34418F33" w:rsidR="000236DD" w:rsidRPr="00DC0FE1" w:rsidRDefault="000236DD" w:rsidP="000236DD">
            <w:pPr>
              <w:spacing w:line="240" w:lineRule="auto"/>
              <w:jc w:val="center"/>
              <w:rPr>
                <w:rFonts w:eastAsia="Times New Roman"/>
                <w:sz w:val="20"/>
                <w:szCs w:val="20"/>
                <w:lang w:val="en-US"/>
              </w:rPr>
            </w:pPr>
            <w:r>
              <w:rPr>
                <w:sz w:val="20"/>
                <w:szCs w:val="20"/>
              </w:rPr>
              <w:t>1.98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891388" w14:textId="16F1A700" w:rsidR="000236DD" w:rsidRPr="00DC0FE1" w:rsidRDefault="000236DD" w:rsidP="000236DD">
            <w:pPr>
              <w:spacing w:line="240" w:lineRule="auto"/>
              <w:jc w:val="center"/>
              <w:rPr>
                <w:rFonts w:eastAsia="Times New Roman"/>
                <w:sz w:val="20"/>
                <w:szCs w:val="20"/>
                <w:lang w:val="en-US"/>
              </w:rPr>
            </w:pPr>
            <w:r>
              <w:rPr>
                <w:sz w:val="20"/>
                <w:szCs w:val="20"/>
              </w:rPr>
              <w:t>0.14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BF25EA" w14:textId="5A2C53C3" w:rsidR="000236DD" w:rsidRPr="00DC0FE1" w:rsidRDefault="000236DD" w:rsidP="000236DD">
            <w:pPr>
              <w:spacing w:line="240" w:lineRule="auto"/>
              <w:jc w:val="center"/>
              <w:rPr>
                <w:rFonts w:eastAsia="Times New Roman"/>
                <w:sz w:val="20"/>
                <w:szCs w:val="20"/>
                <w:lang w:val="en-US"/>
              </w:rPr>
            </w:pPr>
            <w:r>
              <w:rPr>
                <w:sz w:val="20"/>
                <w:szCs w:val="20"/>
              </w:rPr>
              <w:t>1.19</w:t>
            </w:r>
          </w:p>
        </w:tc>
      </w:tr>
      <w:tr w:rsidR="000236DD" w:rsidRPr="00DC0FE1" w14:paraId="123C9DE2" w14:textId="77777777" w:rsidTr="000236D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hideMark/>
          </w:tcPr>
          <w:p w14:paraId="12AA380F" w14:textId="2C9F8955" w:rsidR="000236DD" w:rsidRPr="00DC0FE1" w:rsidRDefault="000236DD" w:rsidP="000236DD">
            <w:pPr>
              <w:spacing w:line="240" w:lineRule="auto"/>
              <w:jc w:val="center"/>
              <w:rPr>
                <w:rFonts w:eastAsia="Times New Roman"/>
                <w:lang w:val="en-US"/>
              </w:rPr>
            </w:pPr>
            <w:r>
              <w:t>R-S Correlation Max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3558A4" w14:textId="43C425B2" w:rsidR="000236DD" w:rsidRPr="00DC0FE1" w:rsidRDefault="000236DD" w:rsidP="000236DD">
            <w:pPr>
              <w:spacing w:line="240" w:lineRule="auto"/>
              <w:jc w:val="center"/>
              <w:rPr>
                <w:rFonts w:eastAsia="Times New Roman"/>
                <w:sz w:val="20"/>
                <w:szCs w:val="20"/>
                <w:lang w:val="en-US"/>
              </w:rPr>
            </w:pPr>
            <w:r>
              <w:rPr>
                <w:sz w:val="20"/>
                <w:szCs w:val="20"/>
              </w:rPr>
              <w:t>0.14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96401A" w14:textId="73CEF742" w:rsidR="000236DD" w:rsidRPr="00DC0FE1" w:rsidRDefault="000236DD" w:rsidP="000236DD">
            <w:pPr>
              <w:spacing w:line="240" w:lineRule="auto"/>
              <w:jc w:val="center"/>
              <w:rPr>
                <w:rFonts w:eastAsia="Times New Roman"/>
                <w:sz w:val="20"/>
                <w:szCs w:val="20"/>
                <w:lang w:val="en-US"/>
              </w:rPr>
            </w:pPr>
            <w:r>
              <w:rPr>
                <w:sz w:val="20"/>
                <w:szCs w:val="20"/>
              </w:rPr>
              <w:t>0.14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260BF2" w14:textId="5B4B3721" w:rsidR="000236DD" w:rsidRPr="00DC0FE1" w:rsidRDefault="000236DD" w:rsidP="000236DD">
            <w:pPr>
              <w:spacing w:line="240" w:lineRule="auto"/>
              <w:jc w:val="center"/>
              <w:rPr>
                <w:rFonts w:eastAsia="Times New Roman"/>
                <w:sz w:val="20"/>
                <w:szCs w:val="20"/>
                <w:lang w:val="en-US"/>
              </w:rPr>
            </w:pPr>
            <w:r>
              <w:rPr>
                <w:sz w:val="20"/>
                <w:szCs w:val="20"/>
              </w:rPr>
              <w:t>0.14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A52F55" w14:textId="54CA550A" w:rsidR="000236DD" w:rsidRPr="00DC0FE1" w:rsidRDefault="000236DD" w:rsidP="000236DD">
            <w:pPr>
              <w:spacing w:line="240" w:lineRule="auto"/>
              <w:jc w:val="center"/>
              <w:rPr>
                <w:rFonts w:eastAsia="Times New Roman"/>
                <w:sz w:val="20"/>
                <w:szCs w:val="20"/>
                <w:lang w:val="en-US"/>
              </w:rPr>
            </w:pPr>
            <w:r>
              <w:rPr>
                <w:sz w:val="20"/>
                <w:szCs w:val="20"/>
              </w:rPr>
              <w:t>0.14</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5D15C9B6" w14:textId="6F1D8625" w:rsidR="000236DD" w:rsidRPr="00DC0FE1" w:rsidRDefault="000236DD" w:rsidP="000236DD">
            <w:pPr>
              <w:spacing w:line="240" w:lineRule="auto"/>
              <w:jc w:val="center"/>
              <w:rPr>
                <w:rFonts w:eastAsia="Times New Roman"/>
                <w:sz w:val="20"/>
                <w:szCs w:val="20"/>
                <w:lang w:val="en-US"/>
              </w:rPr>
            </w:pPr>
            <w:r>
              <w:rPr>
                <w:sz w:val="20"/>
                <w:szCs w:val="20"/>
              </w:rPr>
              <w:t>0.14</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27E83272" w14:textId="324D66F8" w:rsidR="000236DD" w:rsidRPr="00DC0FE1" w:rsidRDefault="000236DD" w:rsidP="000236DD">
            <w:pPr>
              <w:spacing w:line="240" w:lineRule="auto"/>
              <w:jc w:val="center"/>
              <w:rPr>
                <w:rFonts w:eastAsia="Times New Roman"/>
                <w:sz w:val="20"/>
                <w:szCs w:val="20"/>
                <w:lang w:val="en-US"/>
              </w:rPr>
            </w:pPr>
            <w:r>
              <w:rPr>
                <w:sz w:val="20"/>
                <w:szCs w:val="20"/>
              </w:rPr>
              <w:t>0.00</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center"/>
            <w:hideMark/>
          </w:tcPr>
          <w:p w14:paraId="11E40566" w14:textId="25AFF1B2" w:rsidR="000236DD" w:rsidRPr="00DC0FE1" w:rsidRDefault="000236DD" w:rsidP="000236DD">
            <w:pPr>
              <w:spacing w:line="240" w:lineRule="auto"/>
              <w:jc w:val="center"/>
              <w:rPr>
                <w:rFonts w:eastAsia="Times New Roman"/>
                <w:sz w:val="20"/>
                <w:szCs w:val="20"/>
                <w:lang w:val="en-US"/>
              </w:rPr>
            </w:pPr>
            <w:r>
              <w:rPr>
                <w:sz w:val="20"/>
                <w:szCs w:val="20"/>
              </w:rPr>
              <w:t>0.14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AFE68E" w14:textId="205FF9D3" w:rsidR="000236DD" w:rsidRPr="00DC0FE1" w:rsidRDefault="000236DD" w:rsidP="000236DD">
            <w:pPr>
              <w:spacing w:line="240" w:lineRule="auto"/>
              <w:jc w:val="center"/>
              <w:rPr>
                <w:rFonts w:eastAsia="Times New Roman"/>
                <w:sz w:val="20"/>
                <w:szCs w:val="20"/>
                <w:lang w:val="en-US"/>
              </w:rPr>
            </w:pPr>
            <w:r>
              <w:rPr>
                <w:sz w:val="20"/>
                <w:szCs w:val="20"/>
              </w:rPr>
              <w:t>0.10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2CC0E2" w14:textId="1CA3A1DC" w:rsidR="000236DD" w:rsidRPr="00DC0FE1" w:rsidRDefault="000236DD" w:rsidP="000236DD">
            <w:pPr>
              <w:spacing w:line="240" w:lineRule="auto"/>
              <w:jc w:val="center"/>
              <w:rPr>
                <w:rFonts w:eastAsia="Times New Roman"/>
                <w:sz w:val="20"/>
                <w:szCs w:val="20"/>
                <w:lang w:val="en-US"/>
              </w:rPr>
            </w:pPr>
            <w:r>
              <w:rPr>
                <w:sz w:val="20"/>
                <w:szCs w:val="20"/>
              </w:rPr>
              <w:t>0.06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F07C23" w14:textId="2D73EB52" w:rsidR="000236DD" w:rsidRPr="00DC0FE1" w:rsidRDefault="000236DD" w:rsidP="000236DD">
            <w:pPr>
              <w:spacing w:line="240" w:lineRule="auto"/>
              <w:jc w:val="center"/>
              <w:rPr>
                <w:rFonts w:eastAsia="Times New Roman"/>
                <w:sz w:val="20"/>
                <w:szCs w:val="20"/>
                <w:lang w:val="en-US"/>
              </w:rPr>
            </w:pPr>
            <w:r>
              <w:rPr>
                <w:sz w:val="20"/>
                <w:szCs w:val="20"/>
              </w:rPr>
              <w:t>0.06</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05D722FC" w14:textId="455D6A4B" w:rsidR="000236DD" w:rsidRPr="00DC0FE1" w:rsidRDefault="000236DD" w:rsidP="000236DD">
            <w:pPr>
              <w:spacing w:line="240" w:lineRule="auto"/>
              <w:jc w:val="center"/>
              <w:rPr>
                <w:rFonts w:eastAsia="Times New Roman"/>
                <w:sz w:val="20"/>
                <w:szCs w:val="20"/>
                <w:lang w:val="en-US"/>
              </w:rPr>
            </w:pPr>
            <w:r>
              <w:rPr>
                <w:sz w:val="20"/>
                <w:szCs w:val="20"/>
              </w:rPr>
              <w:t>0.07</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center"/>
            <w:hideMark/>
          </w:tcPr>
          <w:p w14:paraId="2965CFFA" w14:textId="09EE9181" w:rsidR="000236DD" w:rsidRPr="00DC0FE1" w:rsidRDefault="000236DD" w:rsidP="000236DD">
            <w:pPr>
              <w:spacing w:line="240" w:lineRule="auto"/>
              <w:jc w:val="center"/>
              <w:rPr>
                <w:rFonts w:eastAsia="Times New Roman"/>
                <w:sz w:val="20"/>
                <w:szCs w:val="20"/>
                <w:lang w:val="en-US"/>
              </w:rPr>
            </w:pPr>
            <w:r>
              <w:rPr>
                <w:sz w:val="20"/>
                <w:szCs w:val="20"/>
              </w:rPr>
              <w:t>0.02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E866AA" w14:textId="53693ADB" w:rsidR="000236DD" w:rsidRPr="00DC0FE1" w:rsidRDefault="000236DD" w:rsidP="000236DD">
            <w:pPr>
              <w:spacing w:line="240" w:lineRule="auto"/>
              <w:jc w:val="center"/>
              <w:rPr>
                <w:rFonts w:eastAsia="Times New Roman"/>
                <w:sz w:val="20"/>
                <w:szCs w:val="20"/>
                <w:lang w:val="en-US"/>
              </w:rPr>
            </w:pPr>
            <w:r>
              <w:rPr>
                <w:sz w:val="20"/>
                <w:szCs w:val="20"/>
              </w:rPr>
              <w:t>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B74E1E" w14:textId="34693088" w:rsidR="000236DD" w:rsidRPr="00DC0FE1" w:rsidRDefault="000236DD" w:rsidP="000236DD">
            <w:pPr>
              <w:spacing w:line="240" w:lineRule="auto"/>
              <w:jc w:val="center"/>
              <w:rPr>
                <w:rFonts w:eastAsia="Times New Roman"/>
                <w:sz w:val="20"/>
                <w:szCs w:val="20"/>
                <w:lang w:val="en-US"/>
              </w:rPr>
            </w:pPr>
            <w:r>
              <w:rPr>
                <w:sz w:val="20"/>
                <w:szCs w:val="20"/>
              </w:rPr>
              <w:t>4.97</w:t>
            </w:r>
          </w:p>
        </w:tc>
      </w:tr>
    </w:tbl>
    <w:p w14:paraId="7908169F" w14:textId="600516C1" w:rsidR="00DC0FE1" w:rsidRPr="002C6DF1" w:rsidRDefault="00DC0FE1" w:rsidP="00DC0FE1">
      <w:pPr>
        <w:jc w:val="center"/>
        <w:rPr>
          <w:rFonts w:ascii="Times New Roman" w:hAnsi="Times New Roman" w:cs="Times New Roman"/>
        </w:rPr>
      </w:pPr>
      <w:r w:rsidRPr="002C6DF1">
        <w:rPr>
          <w:rFonts w:ascii="Times New Roman" w:hAnsi="Times New Roman" w:cs="Times New Roman"/>
        </w:rPr>
        <w:t>Table:</w:t>
      </w:r>
      <w:r>
        <w:rPr>
          <w:rFonts w:ascii="Times New Roman" w:hAnsi="Times New Roman" w:cs="Times New Roman"/>
        </w:rPr>
        <w:t xml:space="preserve"> </w:t>
      </w:r>
      <w:r w:rsidRPr="00DC0FE1">
        <w:rPr>
          <w:rFonts w:ascii="Times New Roman" w:hAnsi="Times New Roman" w:cs="Times New Roman"/>
          <w:b/>
          <w:bCs/>
        </w:rPr>
        <w:t>Yi</w:t>
      </w:r>
      <w:r>
        <w:rPr>
          <w:rFonts w:ascii="Times New Roman" w:hAnsi="Times New Roman" w:cs="Times New Roman"/>
          <w:b/>
          <w:bCs/>
        </w:rPr>
        <w:t>4</w:t>
      </w:r>
      <w:r w:rsidRPr="002C6DF1">
        <w:rPr>
          <w:rFonts w:ascii="Times New Roman" w:hAnsi="Times New Roman" w:cs="Times New Roman"/>
        </w:rPr>
        <w:t xml:space="preserve"> </w:t>
      </w:r>
      <w:r>
        <w:rPr>
          <w:rFonts w:ascii="Times New Roman" w:hAnsi="Times New Roman" w:cs="Times New Roman"/>
        </w:rPr>
        <w:t xml:space="preserve">FFR </w:t>
      </w:r>
      <w:r w:rsidRPr="002C6DF1">
        <w:rPr>
          <w:rFonts w:ascii="Times New Roman" w:hAnsi="Times New Roman" w:cs="Times New Roman"/>
        </w:rPr>
        <w:t>data</w:t>
      </w:r>
    </w:p>
    <w:p w14:paraId="36FDF814" w14:textId="77777777" w:rsidR="002C6DF1" w:rsidRPr="002C6DF1" w:rsidRDefault="002C6DF1">
      <w:pPr>
        <w:jc w:val="center"/>
        <w:rPr>
          <w:rFonts w:ascii="Times New Roman" w:hAnsi="Times New Roman" w:cs="Times New Roman"/>
        </w:rPr>
      </w:pPr>
    </w:p>
    <w:sectPr w:rsidR="002C6DF1" w:rsidRPr="002C6DF1">
      <w:pgSz w:w="15840" w:h="12240" w:orient="landscape"/>
      <w:pgMar w:top="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6C4DB7"/>
    <w:multiLevelType w:val="multilevel"/>
    <w:tmpl w:val="59C095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95268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C6D"/>
    <w:rsid w:val="000236DD"/>
    <w:rsid w:val="00160BC7"/>
    <w:rsid w:val="00283316"/>
    <w:rsid w:val="002C6DF1"/>
    <w:rsid w:val="002D4055"/>
    <w:rsid w:val="00305DC4"/>
    <w:rsid w:val="00342686"/>
    <w:rsid w:val="00420527"/>
    <w:rsid w:val="0052776A"/>
    <w:rsid w:val="005A1BC4"/>
    <w:rsid w:val="008E4198"/>
    <w:rsid w:val="00A955E3"/>
    <w:rsid w:val="00B31C6D"/>
    <w:rsid w:val="00C72A3A"/>
    <w:rsid w:val="00DC0FE1"/>
    <w:rsid w:val="00E11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D79E1"/>
  <w15:docId w15:val="{8473DB32-478A-481F-9159-371CFA37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FE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A955E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011298">
      <w:bodyDiv w:val="1"/>
      <w:marLeft w:val="0"/>
      <w:marRight w:val="0"/>
      <w:marTop w:val="0"/>
      <w:marBottom w:val="0"/>
      <w:divBdr>
        <w:top w:val="none" w:sz="0" w:space="0" w:color="auto"/>
        <w:left w:val="none" w:sz="0" w:space="0" w:color="auto"/>
        <w:bottom w:val="none" w:sz="0" w:space="0" w:color="auto"/>
        <w:right w:val="none" w:sz="0" w:space="0" w:color="auto"/>
      </w:divBdr>
    </w:div>
    <w:div w:id="895510755">
      <w:bodyDiv w:val="1"/>
      <w:marLeft w:val="0"/>
      <w:marRight w:val="0"/>
      <w:marTop w:val="0"/>
      <w:marBottom w:val="0"/>
      <w:divBdr>
        <w:top w:val="none" w:sz="0" w:space="0" w:color="auto"/>
        <w:left w:val="none" w:sz="0" w:space="0" w:color="auto"/>
        <w:bottom w:val="none" w:sz="0" w:space="0" w:color="auto"/>
        <w:right w:val="none" w:sz="0" w:space="0" w:color="auto"/>
      </w:divBdr>
    </w:div>
    <w:div w:id="1025407855">
      <w:bodyDiv w:val="1"/>
      <w:marLeft w:val="0"/>
      <w:marRight w:val="0"/>
      <w:marTop w:val="0"/>
      <w:marBottom w:val="0"/>
      <w:divBdr>
        <w:top w:val="none" w:sz="0" w:space="0" w:color="auto"/>
        <w:left w:val="none" w:sz="0" w:space="0" w:color="auto"/>
        <w:bottom w:val="none" w:sz="0" w:space="0" w:color="auto"/>
        <w:right w:val="none" w:sz="0" w:space="0" w:color="auto"/>
      </w:divBdr>
    </w:div>
    <w:div w:id="1532961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5</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Jiaxin Luo</cp:lastModifiedBy>
  <cp:revision>10</cp:revision>
  <dcterms:created xsi:type="dcterms:W3CDTF">2024-06-08T18:09:00Z</dcterms:created>
  <dcterms:modified xsi:type="dcterms:W3CDTF">2024-06-08T21:21:00Z</dcterms:modified>
</cp:coreProperties>
</file>