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0EF9D" w14:textId="77777777" w:rsidR="00A7436A" w:rsidRPr="00BA20C0" w:rsidRDefault="00A60034" w:rsidP="006673F0">
      <w:pPr>
        <w:jc w:val="center"/>
        <w:rPr>
          <w:rFonts w:ascii="Times New Roman" w:eastAsia="黑体" w:hAnsi="Times New Roman"/>
          <w:b/>
          <w:sz w:val="36"/>
        </w:rPr>
      </w:pPr>
      <w:r>
        <w:rPr>
          <w:rFonts w:ascii="Times New Roman" w:eastAsia="黑体" w:hint="eastAsia"/>
          <w:b/>
          <w:sz w:val="36"/>
        </w:rPr>
        <w:t>XXXX</w:t>
      </w:r>
      <w:r>
        <w:rPr>
          <w:rFonts w:ascii="Times New Roman" w:eastAsia="黑体" w:hint="eastAsia"/>
          <w:b/>
          <w:sz w:val="36"/>
        </w:rPr>
        <w:t>设计</w:t>
      </w:r>
      <w:r w:rsidR="006673F0" w:rsidRPr="00BA20C0">
        <w:rPr>
          <w:rFonts w:ascii="Times New Roman" w:eastAsia="黑体" w:hint="eastAsia"/>
          <w:b/>
          <w:sz w:val="36"/>
        </w:rPr>
        <w:t>报告</w:t>
      </w:r>
    </w:p>
    <w:p w14:paraId="302540C4" w14:textId="11954237" w:rsidR="006673F0" w:rsidRPr="006673F0" w:rsidRDefault="00D446B4" w:rsidP="006673F0">
      <w:pPr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杭州电子科技大学</w:t>
      </w:r>
      <w:r>
        <w:rPr>
          <w:rFonts w:ascii="Times New Roman" w:eastAsia="黑体" w:hAnsi="Times New Roman"/>
          <w:sz w:val="24"/>
        </w:rPr>
        <w:t>2</w:t>
      </w:r>
      <w:r w:rsidR="00A60034">
        <w:rPr>
          <w:rFonts w:ascii="Times New Roman" w:eastAsia="黑体" w:hAnsi="Times New Roman" w:hint="eastAsia"/>
          <w:sz w:val="24"/>
        </w:rPr>
        <w:t>队</w:t>
      </w:r>
    </w:p>
    <w:p w14:paraId="20326ACF" w14:textId="281E5C39" w:rsidR="006673F0" w:rsidRPr="006673F0" w:rsidRDefault="00D446B4" w:rsidP="006673F0">
      <w:pPr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陈嘉毅、范子杭、龚家伟</w:t>
      </w:r>
    </w:p>
    <w:p w14:paraId="4938453D" w14:textId="77777777" w:rsidR="006673F0" w:rsidRPr="00574E15" w:rsidRDefault="006673F0" w:rsidP="00A60034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 w:rsidRPr="00574E15">
        <w:rPr>
          <w:rFonts w:ascii="Times New Roman" w:eastAsia="黑体" w:hAnsi="Times New Roman" w:hint="eastAsia"/>
          <w:sz w:val="30"/>
        </w:rPr>
        <w:t>一</w:t>
      </w:r>
      <w:r w:rsidR="008E72FB" w:rsidRPr="00574E15">
        <w:rPr>
          <w:rFonts w:ascii="Times New Roman" w:eastAsia="黑体" w:hAnsi="Times New Roman" w:hint="eastAsia"/>
          <w:sz w:val="30"/>
        </w:rPr>
        <w:t>、</w:t>
      </w:r>
      <w:r w:rsidR="00D16B0C">
        <w:rPr>
          <w:rFonts w:ascii="Times New Roman" w:eastAsia="黑体" w:hAnsi="Times New Roman" w:hint="eastAsia"/>
          <w:sz w:val="30"/>
        </w:rPr>
        <w:t>设计简介</w:t>
      </w:r>
    </w:p>
    <w:p w14:paraId="1D67B6A5" w14:textId="27833022" w:rsidR="00353F44" w:rsidRPr="00353F44" w:rsidRDefault="00353F44" w:rsidP="00353F44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在本次</w:t>
      </w:r>
      <w:r w:rsidRPr="00353F44">
        <w:rPr>
          <w:rFonts w:ascii="Times New Roman" w:eastAsia="宋体" w:hAnsi="Times New Roman" w:hint="eastAsia"/>
        </w:rPr>
        <w:t>“龙芯杯”全国大学生计算机系统能力培养大赛团队赛</w:t>
      </w:r>
      <w:r>
        <w:rPr>
          <w:rFonts w:ascii="Times New Roman" w:eastAsia="宋体" w:hAnsi="Times New Roman" w:hint="eastAsia"/>
        </w:rPr>
        <w:t>初赛中，我们队初步使用了</w:t>
      </w:r>
      <w:r>
        <w:rPr>
          <w:rFonts w:ascii="Times New Roman" w:eastAsia="宋体" w:hAnsi="Times New Roman" w:hint="eastAsia"/>
        </w:rPr>
        <w:t>Verilog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HDL</w:t>
      </w:r>
      <w:r>
        <w:rPr>
          <w:rFonts w:ascii="Times New Roman" w:eastAsia="宋体" w:hAnsi="Times New Roman" w:hint="eastAsia"/>
        </w:rPr>
        <w:t>实现了一个基于</w:t>
      </w:r>
      <w:r>
        <w:rPr>
          <w:rFonts w:ascii="Times New Roman" w:eastAsia="宋体" w:hAnsi="Times New Roman" w:hint="eastAsia"/>
        </w:rPr>
        <w:t>MIPS</w:t>
      </w:r>
      <w:r>
        <w:rPr>
          <w:rFonts w:ascii="Times New Roman" w:eastAsia="宋体" w:hAnsi="Times New Roman" w:hint="eastAsia"/>
        </w:rPr>
        <w:t>基准指令集的单发射五级流水线</w:t>
      </w:r>
      <w:r>
        <w:rPr>
          <w:rFonts w:ascii="Times New Roman" w:eastAsia="宋体" w:hAnsi="Times New Roman" w:hint="eastAsia"/>
        </w:rPr>
        <w:t>CPU</w:t>
      </w:r>
      <w:r>
        <w:rPr>
          <w:rFonts w:ascii="Times New Roman" w:eastAsia="宋体" w:hAnsi="Times New Roman" w:hint="eastAsia"/>
        </w:rPr>
        <w:t>。各指令运行正常，无数据冲突和控制冲突，使用</w:t>
      </w:r>
      <w:r>
        <w:rPr>
          <w:rFonts w:ascii="Times New Roman" w:eastAsia="宋体" w:hAnsi="Times New Roman" w:hint="eastAsia"/>
        </w:rPr>
        <w:t>AXI</w:t>
      </w:r>
      <w:r>
        <w:rPr>
          <w:rFonts w:ascii="Times New Roman" w:eastAsia="宋体" w:hAnsi="Times New Roman" w:hint="eastAsia"/>
        </w:rPr>
        <w:t>作为处理器接口。</w:t>
      </w:r>
    </w:p>
    <w:p w14:paraId="0EC51E4A" w14:textId="0CFE935B" w:rsidR="008E72FB" w:rsidRDefault="00D16B0C" w:rsidP="000377DD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简要描述所提交的设计是什么，能呈现何种功能，采用何种方式实现，实现的效果如何。如有超过大赛基本要求的特色之处，请予以说明。</w:t>
      </w:r>
    </w:p>
    <w:p w14:paraId="206A2CFA" w14:textId="77777777" w:rsidR="008E72FB" w:rsidRPr="00574E15" w:rsidRDefault="00D16B0C" w:rsidP="00A60034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二、设计方案</w:t>
      </w:r>
    </w:p>
    <w:p w14:paraId="244C28EC" w14:textId="77777777" w:rsidR="00574E15" w:rsidRDefault="00574E15" w:rsidP="00A60034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574E15">
        <w:rPr>
          <w:rFonts w:ascii="Times New Roman" w:eastAsia="黑体" w:hAnsi="Times New Roman" w:hint="eastAsia"/>
          <w:sz w:val="28"/>
        </w:rPr>
        <w:t>（一）</w:t>
      </w:r>
      <w:r w:rsidR="00D16B0C">
        <w:rPr>
          <w:rFonts w:ascii="Times New Roman" w:eastAsia="黑体" w:hAnsi="Times New Roman" w:hint="eastAsia"/>
          <w:sz w:val="28"/>
        </w:rPr>
        <w:t>总体设计思路</w:t>
      </w:r>
    </w:p>
    <w:p w14:paraId="6527607B" w14:textId="588CB732" w:rsidR="00C734DB" w:rsidRPr="00C734DB" w:rsidRDefault="00C734DB" w:rsidP="00D16B0C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整个系统主要分为四大部分，即执行部件、暂存器、控制器、接口</w:t>
      </w:r>
      <w:r w:rsidR="00044C03">
        <w:rPr>
          <w:rFonts w:ascii="Times New Roman" w:eastAsia="宋体" w:hAnsi="Times New Roman" w:hint="eastAsia"/>
        </w:rPr>
        <w:t>转换器</w:t>
      </w:r>
      <w:r>
        <w:rPr>
          <w:rFonts w:ascii="Times New Roman" w:eastAsia="宋体" w:hAnsi="Times New Roman" w:hint="eastAsia"/>
        </w:rPr>
        <w:t>。其中按照五级流水线的标准，又将控制部件按</w:t>
      </w:r>
      <w:r>
        <w:rPr>
          <w:rFonts w:ascii="Times New Roman" w:eastAsia="宋体" w:hAnsi="Times New Roman" w:hint="eastAsia"/>
        </w:rPr>
        <w:t>IF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ID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EX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MEM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WB</w:t>
      </w:r>
      <w:r>
        <w:rPr>
          <w:rFonts w:ascii="Times New Roman" w:eastAsia="宋体" w:hAnsi="Times New Roman" w:hint="eastAsia"/>
        </w:rPr>
        <w:t>五个不同的运行阶段分为五个模块，并用四个暂存器连接这五个模块。</w:t>
      </w:r>
      <w:r w:rsidR="00B25C59">
        <w:rPr>
          <w:rFonts w:ascii="Times New Roman" w:eastAsia="宋体" w:hAnsi="Times New Roman" w:hint="eastAsia"/>
        </w:rPr>
        <w:t>控制器与所有受控执行部件直接相连，而接口</w:t>
      </w:r>
      <w:r w:rsidR="00044C03">
        <w:rPr>
          <w:rFonts w:ascii="Times New Roman" w:eastAsia="宋体" w:hAnsi="Times New Roman" w:hint="eastAsia"/>
        </w:rPr>
        <w:t>转换器</w:t>
      </w:r>
      <w:r w:rsidR="00B25C59">
        <w:rPr>
          <w:rFonts w:ascii="Times New Roman" w:eastAsia="宋体" w:hAnsi="Times New Roman" w:hint="eastAsia"/>
        </w:rPr>
        <w:t>只与</w:t>
      </w:r>
      <w:r w:rsidR="00B25C59">
        <w:rPr>
          <w:rFonts w:ascii="Times New Roman" w:eastAsia="宋体" w:hAnsi="Times New Roman" w:hint="eastAsia"/>
        </w:rPr>
        <w:t>IF</w:t>
      </w:r>
      <w:r w:rsidR="00B25C59">
        <w:rPr>
          <w:rFonts w:ascii="Times New Roman" w:eastAsia="宋体" w:hAnsi="Times New Roman" w:hint="eastAsia"/>
        </w:rPr>
        <w:t>与</w:t>
      </w:r>
      <w:r w:rsidR="00B25C59">
        <w:rPr>
          <w:rFonts w:ascii="Times New Roman" w:eastAsia="宋体" w:hAnsi="Times New Roman" w:hint="eastAsia"/>
        </w:rPr>
        <w:t>MEM</w:t>
      </w:r>
      <w:r w:rsidR="00B25C59">
        <w:rPr>
          <w:rFonts w:ascii="Times New Roman" w:eastAsia="宋体" w:hAnsi="Times New Roman" w:hint="eastAsia"/>
        </w:rPr>
        <w:t>两个</w:t>
      </w:r>
      <w:r w:rsidR="00044C03">
        <w:rPr>
          <w:rFonts w:ascii="Times New Roman" w:eastAsia="宋体" w:hAnsi="Times New Roman" w:hint="eastAsia"/>
        </w:rPr>
        <w:t>需要访问外部存储器的模块相连。</w:t>
      </w:r>
      <w:r w:rsidR="00A936BD">
        <w:rPr>
          <w:rFonts w:ascii="Times New Roman" w:eastAsia="宋体" w:hAnsi="Times New Roman" w:hint="eastAsia"/>
        </w:rPr>
        <w:t>其中大致结构如下图所示。</w:t>
      </w:r>
    </w:p>
    <w:p w14:paraId="18CA9EC2" w14:textId="42AC4031" w:rsidR="00D16B0C" w:rsidRDefault="00D16B0C" w:rsidP="00D16B0C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阐明总体设计思路</w:t>
      </w:r>
      <w:r>
        <w:rPr>
          <w:rFonts w:ascii="Times New Roman" w:eastAsia="宋体" w:hAnsi="Times New Roman" w:hint="eastAsia"/>
          <w:color w:val="FF0000"/>
        </w:rPr>
        <w:t>，即从系统顶层角度出发，概要性地描述整个系统的工作机制，所需要进行哪些设计、完成哪些功能。如果设计比较复杂，那么最好进行模块划分，把每个模块功能和接口的大致情况描述一下。</w:t>
      </w:r>
    </w:p>
    <w:p w14:paraId="303934B8" w14:textId="27D426DC" w:rsidR="00D16B0C" w:rsidRPr="005151F1" w:rsidRDefault="005151F1" w:rsidP="005151F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5151F1">
        <w:rPr>
          <w:rFonts w:ascii="Times New Roman" w:eastAsia="黑体" w:hAnsi="Times New Roman" w:hint="eastAsia"/>
          <w:sz w:val="28"/>
        </w:rPr>
        <w:t>（二）</w:t>
      </w:r>
      <w:r w:rsidR="00A936BD">
        <w:rPr>
          <w:rFonts w:ascii="Times New Roman" w:eastAsia="黑体" w:hAnsi="Times New Roman" w:hint="eastAsia"/>
          <w:sz w:val="28"/>
        </w:rPr>
        <w:t>IF</w:t>
      </w:r>
      <w:r w:rsidR="00D16B0C" w:rsidRPr="005151F1">
        <w:rPr>
          <w:rFonts w:ascii="Times New Roman" w:eastAsia="黑体" w:hAnsi="Times New Roman" w:hint="eastAsia"/>
          <w:sz w:val="28"/>
        </w:rPr>
        <w:t>模块设计</w:t>
      </w:r>
    </w:p>
    <w:p w14:paraId="6BDF4AED" w14:textId="36192255" w:rsidR="00A936BD" w:rsidRPr="00A936BD" w:rsidRDefault="00A936BD" w:rsidP="00A936BD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I</w:t>
      </w:r>
      <w:r>
        <w:rPr>
          <w:rFonts w:ascii="Times New Roman" w:eastAsia="宋体" w:hAnsi="Times New Roman"/>
        </w:rPr>
        <w:t>F</w:t>
      </w:r>
      <w:r>
        <w:rPr>
          <w:rFonts w:ascii="Times New Roman" w:eastAsia="宋体" w:hAnsi="Times New Roman" w:hint="eastAsia"/>
        </w:rPr>
        <w:t>模块主要功能为控制程序计数器实现顺序执行或跳转功能，并访问指令存储器获得指令以传递到下一模块，输入主要有程序计数器的使能、选择信号、新的地址信息，而输出则是</w:t>
      </w:r>
      <w:r>
        <w:rPr>
          <w:rFonts w:ascii="Times New Roman" w:eastAsia="宋体" w:hAnsi="Times New Roman" w:hint="eastAsia"/>
        </w:rPr>
        <w:t>PC</w:t>
      </w:r>
      <w:r>
        <w:rPr>
          <w:rFonts w:ascii="Times New Roman" w:eastAsia="宋体" w:hAnsi="Times New Roman" w:hint="eastAsia"/>
        </w:rPr>
        <w:t>值、指令字，除此之外还有一些暂停信号以及</w:t>
      </w:r>
      <w:r>
        <w:rPr>
          <w:rFonts w:ascii="Times New Roman" w:eastAsia="宋体" w:hAnsi="Times New Roman" w:hint="eastAsia"/>
        </w:rPr>
        <w:t>SRAM</w:t>
      </w:r>
      <w:r>
        <w:rPr>
          <w:rFonts w:ascii="Times New Roman" w:eastAsia="宋体" w:hAnsi="Times New Roman" w:hint="eastAsia"/>
        </w:rPr>
        <w:t>访存信号。模块内部主要由</w:t>
      </w:r>
      <w:r>
        <w:rPr>
          <w:rFonts w:ascii="Times New Roman" w:eastAsia="宋体" w:hAnsi="Times New Roman" w:hint="eastAsia"/>
        </w:rPr>
        <w:t>PC</w:t>
      </w:r>
      <w:r>
        <w:rPr>
          <w:rFonts w:ascii="Times New Roman" w:eastAsia="宋体" w:hAnsi="Times New Roman" w:hint="eastAsia"/>
        </w:rPr>
        <w:t>寄存器、若干选择器、加法器构成。</w:t>
      </w:r>
    </w:p>
    <w:p w14:paraId="1DA8522F" w14:textId="10E3926D" w:rsidR="00D16B0C" w:rsidRDefault="005151F1" w:rsidP="00D16B0C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对模块内部</w:t>
      </w:r>
      <w:r w:rsidR="00D16B0C">
        <w:rPr>
          <w:rFonts w:ascii="Times New Roman" w:eastAsia="宋体" w:hAnsi="Times New Roman"/>
          <w:color w:val="FF0000"/>
        </w:rPr>
        <w:t>设计</w:t>
      </w:r>
      <w:r>
        <w:rPr>
          <w:rFonts w:ascii="Times New Roman" w:eastAsia="宋体" w:hAnsi="Times New Roman" w:hint="eastAsia"/>
          <w:color w:val="FF0000"/>
        </w:rPr>
        <w:t>方案进行更进一步描述</w:t>
      </w:r>
      <w:r w:rsidR="00D16B0C">
        <w:rPr>
          <w:rFonts w:ascii="Times New Roman" w:eastAsia="宋体" w:hAnsi="Times New Roman" w:hint="eastAsia"/>
          <w:color w:val="FF0000"/>
        </w:rPr>
        <w:t>。</w:t>
      </w:r>
      <w:r>
        <w:rPr>
          <w:rFonts w:ascii="Times New Roman" w:eastAsia="宋体" w:hAnsi="Times New Roman" w:hint="eastAsia"/>
          <w:color w:val="FF0000"/>
        </w:rPr>
        <w:t>可以包含：模块的功能意图，模块的输入输出，模块内部的数据通路和控制逻辑，以及可能的软硬件交互机制。</w:t>
      </w:r>
    </w:p>
    <w:p w14:paraId="5D6598A8" w14:textId="7C5138EE" w:rsidR="005151F1" w:rsidRPr="005151F1" w:rsidRDefault="005151F1" w:rsidP="005151F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5151F1">
        <w:rPr>
          <w:rFonts w:ascii="Times New Roman" w:eastAsia="黑体" w:hAnsi="Times New Roman" w:hint="eastAsia"/>
          <w:sz w:val="28"/>
        </w:rPr>
        <w:t>（</w:t>
      </w:r>
      <w:r>
        <w:rPr>
          <w:rFonts w:ascii="Times New Roman" w:eastAsia="黑体" w:hAnsi="Times New Roman" w:hint="eastAsia"/>
          <w:sz w:val="28"/>
        </w:rPr>
        <w:t>三</w:t>
      </w:r>
      <w:r w:rsidRPr="005151F1">
        <w:rPr>
          <w:rFonts w:ascii="Times New Roman" w:eastAsia="黑体" w:hAnsi="Times New Roman" w:hint="eastAsia"/>
          <w:sz w:val="28"/>
        </w:rPr>
        <w:t>）</w:t>
      </w:r>
      <w:r w:rsidR="00A936BD">
        <w:rPr>
          <w:rFonts w:ascii="Times New Roman" w:eastAsia="黑体" w:hAnsi="Times New Roman" w:hint="eastAsia"/>
          <w:sz w:val="28"/>
        </w:rPr>
        <w:t>ID</w:t>
      </w:r>
      <w:r w:rsidRPr="005151F1">
        <w:rPr>
          <w:rFonts w:ascii="Times New Roman" w:eastAsia="黑体" w:hAnsi="Times New Roman" w:hint="eastAsia"/>
          <w:sz w:val="28"/>
        </w:rPr>
        <w:t>模块设计</w:t>
      </w:r>
    </w:p>
    <w:p w14:paraId="5FB2CB12" w14:textId="42883A09" w:rsidR="005151F1" w:rsidRPr="009E51B5" w:rsidRDefault="00D41C66" w:rsidP="00D16B0C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9E51B5">
        <w:rPr>
          <w:rFonts w:ascii="Times New Roman" w:eastAsia="宋体" w:hAnsi="Times New Roman" w:hint="eastAsia"/>
        </w:rPr>
        <w:lastRenderedPageBreak/>
        <w:t>ID</w:t>
      </w:r>
      <w:r w:rsidRPr="009E51B5">
        <w:rPr>
          <w:rFonts w:ascii="Times New Roman" w:eastAsia="宋体" w:hAnsi="Times New Roman" w:hint="eastAsia"/>
        </w:rPr>
        <w:t>模块主要功能为实现</w:t>
      </w:r>
      <w:r w:rsidR="009E51B5">
        <w:rPr>
          <w:rFonts w:ascii="Times New Roman" w:eastAsia="宋体" w:hAnsi="Times New Roman" w:hint="eastAsia"/>
        </w:rPr>
        <w:t>HILO</w:t>
      </w:r>
      <w:r w:rsidR="009E51B5">
        <w:rPr>
          <w:rFonts w:ascii="Times New Roman" w:eastAsia="宋体" w:hAnsi="Times New Roman" w:hint="eastAsia"/>
        </w:rPr>
        <w:t>寄存器与</w:t>
      </w:r>
      <w:r w:rsidRPr="009E51B5">
        <w:rPr>
          <w:rFonts w:ascii="Times New Roman" w:eastAsia="宋体" w:hAnsi="Times New Roman" w:hint="eastAsia"/>
        </w:rPr>
        <w:t>寄存器堆、</w:t>
      </w:r>
      <w:r w:rsidR="009E51B5">
        <w:rPr>
          <w:rFonts w:ascii="Times New Roman" w:eastAsia="宋体" w:hAnsi="Times New Roman" w:hint="eastAsia"/>
        </w:rPr>
        <w:t>执行指令所需的各信号产生。输入主要为寄存器堆写数据写地址写使能、指令字等，输出主要为指令执行所需各信号、指令各字段、寄存器堆读数据等。模块内部主要由</w:t>
      </w:r>
      <w:r w:rsidR="009E51B5">
        <w:rPr>
          <w:rFonts w:ascii="Times New Roman" w:eastAsia="宋体" w:hAnsi="Times New Roman" w:hint="eastAsia"/>
        </w:rPr>
        <w:t>4</w:t>
      </w:r>
      <w:r w:rsidR="009E51B5">
        <w:rPr>
          <w:rFonts w:ascii="Times New Roman" w:eastAsia="宋体" w:hAnsi="Times New Roman" w:hint="eastAsia"/>
        </w:rPr>
        <w:t>大部分构成，分别为寄存器堆、</w:t>
      </w:r>
      <w:r w:rsidR="009E51B5">
        <w:rPr>
          <w:rFonts w:ascii="Times New Roman" w:eastAsia="宋体" w:hAnsi="Times New Roman" w:hint="eastAsia"/>
        </w:rPr>
        <w:t>HILO</w:t>
      </w:r>
      <w:r w:rsidR="009E51B5">
        <w:rPr>
          <w:rFonts w:ascii="Times New Roman" w:eastAsia="宋体" w:hAnsi="Times New Roman" w:hint="eastAsia"/>
        </w:rPr>
        <w:t>寄存器、一级译码器、二级译码器。其中一级译码器将指令划分为不同字段，如</w:t>
      </w:r>
      <w:r w:rsidR="009E51B5">
        <w:rPr>
          <w:rFonts w:ascii="Times New Roman" w:eastAsia="宋体" w:hAnsi="Times New Roman" w:hint="eastAsia"/>
        </w:rPr>
        <w:t>opcode</w:t>
      </w:r>
      <w:r w:rsidR="009E51B5">
        <w:rPr>
          <w:rFonts w:ascii="Times New Roman" w:eastAsia="宋体" w:hAnsi="Times New Roman" w:hint="eastAsia"/>
        </w:rPr>
        <w:t>、</w:t>
      </w:r>
      <w:proofErr w:type="spellStart"/>
      <w:r w:rsidR="009E51B5">
        <w:rPr>
          <w:rFonts w:ascii="Times New Roman" w:eastAsia="宋体" w:hAnsi="Times New Roman" w:hint="eastAsia"/>
        </w:rPr>
        <w:t>rs</w:t>
      </w:r>
      <w:proofErr w:type="spellEnd"/>
      <w:r w:rsidR="009E51B5">
        <w:rPr>
          <w:rFonts w:ascii="Times New Roman" w:eastAsia="宋体" w:hAnsi="Times New Roman" w:hint="eastAsia"/>
        </w:rPr>
        <w:t>、</w:t>
      </w:r>
      <w:r w:rsidR="009E51B5">
        <w:rPr>
          <w:rFonts w:ascii="Times New Roman" w:eastAsia="宋体" w:hAnsi="Times New Roman" w:hint="eastAsia"/>
        </w:rPr>
        <w:t>rt</w:t>
      </w:r>
      <w:r w:rsidR="009E51B5">
        <w:rPr>
          <w:rFonts w:ascii="Times New Roman" w:eastAsia="宋体" w:hAnsi="Times New Roman" w:hint="eastAsia"/>
        </w:rPr>
        <w:t>、</w:t>
      </w:r>
      <w:proofErr w:type="spellStart"/>
      <w:r w:rsidR="009E51B5">
        <w:rPr>
          <w:rFonts w:ascii="Times New Roman" w:eastAsia="宋体" w:hAnsi="Times New Roman" w:hint="eastAsia"/>
        </w:rPr>
        <w:t>rd</w:t>
      </w:r>
      <w:proofErr w:type="spellEnd"/>
      <w:r w:rsidR="009E51B5">
        <w:rPr>
          <w:rFonts w:ascii="Times New Roman" w:eastAsia="宋体" w:hAnsi="Times New Roman" w:hint="eastAsia"/>
        </w:rPr>
        <w:t>等；二级译码器根据指令某些字段判断当前是哪条指令，并通过选择器或查找表的方式输出所需信号。</w:t>
      </w:r>
    </w:p>
    <w:p w14:paraId="1E90F18F" w14:textId="451106CB" w:rsidR="00A936BD" w:rsidRPr="005151F1" w:rsidRDefault="00A936BD" w:rsidP="00A936BD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5151F1">
        <w:rPr>
          <w:rFonts w:ascii="Times New Roman" w:eastAsia="黑体" w:hAnsi="Times New Roman" w:hint="eastAsia"/>
          <w:sz w:val="28"/>
        </w:rPr>
        <w:t>（</w:t>
      </w:r>
      <w:r>
        <w:rPr>
          <w:rFonts w:ascii="Times New Roman" w:eastAsia="黑体" w:hAnsi="Times New Roman" w:hint="eastAsia"/>
          <w:sz w:val="28"/>
        </w:rPr>
        <w:t>四</w:t>
      </w:r>
      <w:r w:rsidRPr="005151F1">
        <w:rPr>
          <w:rFonts w:ascii="Times New Roman" w:eastAsia="黑体" w:hAnsi="Times New Roman" w:hint="eastAsia"/>
          <w:sz w:val="28"/>
        </w:rPr>
        <w:t>）</w:t>
      </w:r>
      <w:r>
        <w:rPr>
          <w:rFonts w:ascii="Times New Roman" w:eastAsia="黑体" w:hAnsi="Times New Roman"/>
          <w:sz w:val="28"/>
        </w:rPr>
        <w:t>EX</w:t>
      </w:r>
      <w:r w:rsidRPr="005151F1">
        <w:rPr>
          <w:rFonts w:ascii="Times New Roman" w:eastAsia="黑体" w:hAnsi="Times New Roman" w:hint="eastAsia"/>
          <w:sz w:val="28"/>
        </w:rPr>
        <w:t>模块设计</w:t>
      </w:r>
    </w:p>
    <w:p w14:paraId="018D2354" w14:textId="076B00F1" w:rsidR="00A936BD" w:rsidRPr="00246EA1" w:rsidRDefault="00246EA1" w:rsidP="00D16B0C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46EA1">
        <w:rPr>
          <w:rFonts w:ascii="Times New Roman" w:eastAsia="宋体" w:hAnsi="Times New Roman" w:hint="eastAsia"/>
        </w:rPr>
        <w:t>EX</w:t>
      </w:r>
      <w:r w:rsidRPr="00246EA1">
        <w:rPr>
          <w:rFonts w:ascii="Times New Roman" w:eastAsia="宋体" w:hAnsi="Times New Roman" w:hint="eastAsia"/>
        </w:rPr>
        <w:t>模块主要功能为</w:t>
      </w:r>
      <w:r>
        <w:rPr>
          <w:rFonts w:ascii="Times New Roman" w:eastAsia="宋体" w:hAnsi="Times New Roman" w:hint="eastAsia"/>
        </w:rPr>
        <w:t>数据运算与相对跳转的新</w:t>
      </w:r>
      <w:r>
        <w:rPr>
          <w:rFonts w:ascii="Times New Roman" w:eastAsia="宋体" w:hAnsi="Times New Roman" w:hint="eastAsia"/>
        </w:rPr>
        <w:t>PC</w:t>
      </w:r>
      <w:r>
        <w:rPr>
          <w:rFonts w:ascii="Times New Roman" w:eastAsia="宋体" w:hAnsi="Times New Roman" w:hint="eastAsia"/>
        </w:rPr>
        <w:t>值产生。输入有运算器两个端口的选择信号，代运算数据、运算类型信号、</w:t>
      </w:r>
      <w:r>
        <w:rPr>
          <w:rFonts w:ascii="Times New Roman" w:eastAsia="宋体" w:hAnsi="Times New Roman" w:hint="eastAsia"/>
        </w:rPr>
        <w:t>PC</w:t>
      </w:r>
      <w:r>
        <w:rPr>
          <w:rFonts w:ascii="Times New Roman" w:eastAsia="宋体" w:hAnsi="Times New Roman" w:hint="eastAsia"/>
        </w:rPr>
        <w:t>值等，输出有</w:t>
      </w:r>
      <w:r w:rsidR="00FA058A">
        <w:rPr>
          <w:rFonts w:ascii="Times New Roman" w:eastAsia="宋体" w:hAnsi="Times New Roman" w:hint="eastAsia"/>
        </w:rPr>
        <w:t>运算结果、标志寄存器值、新</w:t>
      </w:r>
      <w:r w:rsidR="00FA058A">
        <w:rPr>
          <w:rFonts w:ascii="Times New Roman" w:eastAsia="宋体" w:hAnsi="Times New Roman" w:hint="eastAsia"/>
        </w:rPr>
        <w:t>PC</w:t>
      </w:r>
      <w:r w:rsidR="00FA058A">
        <w:rPr>
          <w:rFonts w:ascii="Times New Roman" w:eastAsia="宋体" w:hAnsi="Times New Roman" w:hint="eastAsia"/>
        </w:rPr>
        <w:t>值、</w:t>
      </w:r>
      <w:r w:rsidR="00FA058A">
        <w:rPr>
          <w:rFonts w:ascii="Times New Roman" w:eastAsia="宋体" w:hAnsi="Times New Roman" w:hint="eastAsia"/>
        </w:rPr>
        <w:t>HILO</w:t>
      </w:r>
      <w:r w:rsidR="00FA058A">
        <w:rPr>
          <w:rFonts w:ascii="Times New Roman" w:eastAsia="宋体" w:hAnsi="Times New Roman" w:hint="eastAsia"/>
        </w:rPr>
        <w:t>值、写地址等。其中主要由</w:t>
      </w:r>
      <w:r w:rsidR="00FA058A">
        <w:rPr>
          <w:rFonts w:ascii="Times New Roman" w:eastAsia="宋体" w:hAnsi="Times New Roman" w:hint="eastAsia"/>
        </w:rPr>
        <w:t>ALU</w:t>
      </w:r>
      <w:r w:rsidR="00FA058A">
        <w:rPr>
          <w:rFonts w:ascii="Times New Roman" w:eastAsia="宋体" w:hAnsi="Times New Roman" w:hint="eastAsia"/>
        </w:rPr>
        <w:t>、</w:t>
      </w:r>
      <w:r w:rsidR="00FA058A">
        <w:rPr>
          <w:rFonts w:ascii="Times New Roman" w:eastAsia="宋体" w:hAnsi="Times New Roman" w:hint="eastAsia"/>
        </w:rPr>
        <w:t>MDU</w:t>
      </w:r>
      <w:r w:rsidR="00FA058A">
        <w:rPr>
          <w:rFonts w:ascii="Times New Roman" w:eastAsia="宋体" w:hAnsi="Times New Roman" w:hint="eastAsia"/>
        </w:rPr>
        <w:t>（乘除运算），</w:t>
      </w:r>
      <w:r w:rsidR="00FA058A">
        <w:rPr>
          <w:rFonts w:ascii="Times New Roman" w:eastAsia="宋体" w:hAnsi="Times New Roman" w:hint="eastAsia"/>
        </w:rPr>
        <w:t>P</w:t>
      </w:r>
      <w:r w:rsidR="00FA058A">
        <w:rPr>
          <w:rFonts w:ascii="Times New Roman" w:eastAsia="宋体" w:hAnsi="Times New Roman"/>
        </w:rPr>
        <w:t>C</w:t>
      </w:r>
      <w:r w:rsidR="00FA058A">
        <w:rPr>
          <w:rFonts w:ascii="Times New Roman" w:eastAsia="宋体" w:hAnsi="Times New Roman" w:hint="eastAsia"/>
        </w:rPr>
        <w:t>专用加法器构成。</w:t>
      </w:r>
      <w:r w:rsidR="00FA058A">
        <w:rPr>
          <w:rFonts w:ascii="Times New Roman" w:eastAsia="宋体" w:hAnsi="Times New Roman" w:hint="eastAsia"/>
        </w:rPr>
        <w:t>ALU</w:t>
      </w:r>
      <w:r w:rsidR="00FA058A">
        <w:rPr>
          <w:rFonts w:ascii="Times New Roman" w:eastAsia="宋体" w:hAnsi="Times New Roman" w:hint="eastAsia"/>
        </w:rPr>
        <w:t>两输入端口均有选择器选择输入数据，</w:t>
      </w:r>
      <w:r w:rsidR="00FA058A">
        <w:rPr>
          <w:rFonts w:ascii="Times New Roman" w:eastAsia="宋体" w:hAnsi="Times New Roman" w:hint="eastAsia"/>
        </w:rPr>
        <w:t>MDU</w:t>
      </w:r>
      <w:r w:rsidR="00FA058A">
        <w:rPr>
          <w:rFonts w:ascii="Times New Roman" w:eastAsia="宋体" w:hAnsi="Times New Roman" w:hint="eastAsia"/>
        </w:rPr>
        <w:t>会输出暂停信号以便在计算除法时暂停流水线。</w:t>
      </w:r>
    </w:p>
    <w:p w14:paraId="32C79048" w14:textId="073CECC2" w:rsidR="00A936BD" w:rsidRPr="005151F1" w:rsidRDefault="00A936BD" w:rsidP="00A936BD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5151F1">
        <w:rPr>
          <w:rFonts w:ascii="Times New Roman" w:eastAsia="黑体" w:hAnsi="Times New Roman" w:hint="eastAsia"/>
          <w:sz w:val="28"/>
        </w:rPr>
        <w:t>（</w:t>
      </w:r>
      <w:r>
        <w:rPr>
          <w:rFonts w:ascii="Times New Roman" w:eastAsia="黑体" w:hAnsi="Times New Roman" w:hint="eastAsia"/>
          <w:sz w:val="28"/>
        </w:rPr>
        <w:t>五</w:t>
      </w:r>
      <w:r w:rsidRPr="005151F1">
        <w:rPr>
          <w:rFonts w:ascii="Times New Roman" w:eastAsia="黑体" w:hAnsi="Times New Roman" w:hint="eastAsia"/>
          <w:sz w:val="28"/>
        </w:rPr>
        <w:t>）</w:t>
      </w:r>
      <w:r>
        <w:rPr>
          <w:rFonts w:ascii="Times New Roman" w:eastAsia="黑体" w:hAnsi="Times New Roman"/>
          <w:sz w:val="28"/>
        </w:rPr>
        <w:t>MEM</w:t>
      </w:r>
      <w:r w:rsidRPr="005151F1">
        <w:rPr>
          <w:rFonts w:ascii="Times New Roman" w:eastAsia="黑体" w:hAnsi="Times New Roman" w:hint="eastAsia"/>
          <w:sz w:val="28"/>
        </w:rPr>
        <w:t>模块设计</w:t>
      </w:r>
    </w:p>
    <w:p w14:paraId="2BFD62E4" w14:textId="4D9BE223" w:rsidR="00A936BD" w:rsidRPr="00246EA1" w:rsidRDefault="00756CC1" w:rsidP="00D16B0C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MEM</w:t>
      </w:r>
      <w:r>
        <w:rPr>
          <w:rFonts w:ascii="Times New Roman" w:eastAsia="宋体" w:hAnsi="Times New Roman" w:hint="eastAsia"/>
        </w:rPr>
        <w:t>模块主要功能为</w:t>
      </w:r>
      <w:r w:rsidR="00504AA1">
        <w:rPr>
          <w:rFonts w:ascii="Times New Roman" w:eastAsia="宋体" w:hAnsi="Times New Roman" w:hint="eastAsia"/>
        </w:rPr>
        <w:t>除了</w:t>
      </w:r>
      <w:r>
        <w:rPr>
          <w:rFonts w:ascii="Times New Roman" w:eastAsia="宋体" w:hAnsi="Times New Roman" w:hint="eastAsia"/>
        </w:rPr>
        <w:t>输入输出数据与各信号实现对数据存储器的按不同尺寸（字、半字、字节）的访问、</w:t>
      </w:r>
      <w:r w:rsidR="00BE4652">
        <w:rPr>
          <w:rFonts w:ascii="Times New Roman" w:eastAsia="宋体" w:hAnsi="Times New Roman" w:hint="eastAsia"/>
        </w:rPr>
        <w:t>条件跳转指令的判断。</w:t>
      </w:r>
      <w:r w:rsidR="00504AA1">
        <w:rPr>
          <w:rFonts w:ascii="Times New Roman" w:eastAsia="宋体" w:hAnsi="Times New Roman" w:hint="eastAsia"/>
        </w:rPr>
        <w:t>输入主要有访问存储器所需的地址、写数据、使能、写使能与判断跳转的标志寄存器值、跳转信号等，输出主要为存储器读数据，</w:t>
      </w:r>
      <w:r w:rsidR="00504AA1">
        <w:rPr>
          <w:rFonts w:ascii="Times New Roman" w:eastAsia="宋体" w:hAnsi="Times New Roman" w:hint="eastAsia"/>
        </w:rPr>
        <w:t>PC</w:t>
      </w:r>
      <w:r w:rsidR="00504AA1">
        <w:rPr>
          <w:rFonts w:ascii="Times New Roman" w:eastAsia="宋体" w:hAnsi="Times New Roman" w:hint="eastAsia"/>
        </w:rPr>
        <w:t>跳转信号以及暂停信号</w:t>
      </w:r>
      <w:r w:rsidR="00C317F6">
        <w:rPr>
          <w:rFonts w:ascii="Times New Roman" w:eastAsia="宋体" w:hAnsi="Times New Roman" w:hint="eastAsia"/>
        </w:rPr>
        <w:t>，除此之外</w:t>
      </w:r>
      <w:r w:rsidR="00317D17">
        <w:rPr>
          <w:rFonts w:ascii="Times New Roman" w:eastAsia="宋体" w:hAnsi="Times New Roman" w:hint="eastAsia"/>
        </w:rPr>
        <w:t>输入输出信号</w:t>
      </w:r>
      <w:r w:rsidR="00C317F6">
        <w:rPr>
          <w:rFonts w:ascii="Times New Roman" w:eastAsia="宋体" w:hAnsi="Times New Roman" w:hint="eastAsia"/>
        </w:rPr>
        <w:t>还有</w:t>
      </w:r>
      <w:r w:rsidR="00C317F6">
        <w:rPr>
          <w:rFonts w:ascii="Times New Roman" w:eastAsia="宋体" w:hAnsi="Times New Roman" w:hint="eastAsia"/>
        </w:rPr>
        <w:t>SRAM</w:t>
      </w:r>
      <w:r w:rsidR="00C317F6">
        <w:rPr>
          <w:rFonts w:ascii="Times New Roman" w:eastAsia="宋体" w:hAnsi="Times New Roman" w:hint="eastAsia"/>
        </w:rPr>
        <w:t>访存信号</w:t>
      </w:r>
      <w:r w:rsidR="00504AA1">
        <w:rPr>
          <w:rFonts w:ascii="Times New Roman" w:eastAsia="宋体" w:hAnsi="Times New Roman" w:hint="eastAsia"/>
        </w:rPr>
        <w:t>。内部主要为由逻辑门构成的组合电路与选择器、比较器，实现信号与数据的判断</w:t>
      </w:r>
      <w:r w:rsidR="00D16E40">
        <w:rPr>
          <w:rFonts w:ascii="Times New Roman" w:eastAsia="宋体" w:hAnsi="Times New Roman" w:hint="eastAsia"/>
        </w:rPr>
        <w:t>和</w:t>
      </w:r>
      <w:r w:rsidR="00504AA1">
        <w:rPr>
          <w:rFonts w:ascii="Times New Roman" w:eastAsia="宋体" w:hAnsi="Times New Roman" w:hint="eastAsia"/>
        </w:rPr>
        <w:t>处理</w:t>
      </w:r>
      <w:r w:rsidR="00D16E40">
        <w:rPr>
          <w:rFonts w:ascii="Times New Roman" w:eastAsia="宋体" w:hAnsi="Times New Roman" w:hint="eastAsia"/>
        </w:rPr>
        <w:t>。</w:t>
      </w:r>
    </w:p>
    <w:p w14:paraId="46A01C0E" w14:textId="203FC9AF" w:rsidR="00A936BD" w:rsidRPr="005151F1" w:rsidRDefault="00A936BD" w:rsidP="00A936BD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5151F1">
        <w:rPr>
          <w:rFonts w:ascii="Times New Roman" w:eastAsia="黑体" w:hAnsi="Times New Roman" w:hint="eastAsia"/>
          <w:sz w:val="28"/>
        </w:rPr>
        <w:t>（</w:t>
      </w:r>
      <w:r>
        <w:rPr>
          <w:rFonts w:ascii="Times New Roman" w:eastAsia="黑体" w:hAnsi="Times New Roman" w:hint="eastAsia"/>
          <w:sz w:val="28"/>
        </w:rPr>
        <w:t>六</w:t>
      </w:r>
      <w:r w:rsidRPr="005151F1">
        <w:rPr>
          <w:rFonts w:ascii="Times New Roman" w:eastAsia="黑体" w:hAnsi="Times New Roman" w:hint="eastAsia"/>
          <w:sz w:val="28"/>
        </w:rPr>
        <w:t>）</w:t>
      </w:r>
      <w:r>
        <w:rPr>
          <w:rFonts w:ascii="Times New Roman" w:eastAsia="黑体" w:hAnsi="Times New Roman"/>
          <w:sz w:val="28"/>
        </w:rPr>
        <w:t>WB</w:t>
      </w:r>
      <w:r w:rsidRPr="005151F1">
        <w:rPr>
          <w:rFonts w:ascii="Times New Roman" w:eastAsia="黑体" w:hAnsi="Times New Roman" w:hint="eastAsia"/>
          <w:sz w:val="28"/>
        </w:rPr>
        <w:t>模块设计</w:t>
      </w:r>
    </w:p>
    <w:p w14:paraId="3844E8B4" w14:textId="20A18FBB" w:rsidR="00A936BD" w:rsidRPr="00246EA1" w:rsidRDefault="00C54349" w:rsidP="00D16B0C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WB</w:t>
      </w:r>
      <w:r>
        <w:rPr>
          <w:rFonts w:ascii="Times New Roman" w:eastAsia="宋体" w:hAnsi="Times New Roman" w:hint="eastAsia"/>
        </w:rPr>
        <w:t>模块主要功能为实现中断异常的</w:t>
      </w:r>
      <w:r>
        <w:rPr>
          <w:rFonts w:ascii="Times New Roman" w:eastAsia="宋体" w:hAnsi="Times New Roman" w:hint="eastAsia"/>
        </w:rPr>
        <w:t>CP</w:t>
      </w:r>
      <w:r>
        <w:rPr>
          <w:rFonts w:ascii="Times New Roman" w:eastAsia="宋体" w:hAnsi="Times New Roman"/>
        </w:rPr>
        <w:t>0</w:t>
      </w:r>
      <w:r>
        <w:rPr>
          <w:rFonts w:ascii="Times New Roman" w:eastAsia="宋体" w:hAnsi="Times New Roman" w:hint="eastAsia"/>
        </w:rPr>
        <w:t>寄存器以及选择写回的数据，输入包含</w:t>
      </w:r>
      <w:r>
        <w:rPr>
          <w:rFonts w:ascii="Times New Roman" w:eastAsia="宋体" w:hAnsi="Times New Roman" w:hint="eastAsia"/>
        </w:rPr>
        <w:t>CP</w:t>
      </w:r>
      <w:r>
        <w:rPr>
          <w:rFonts w:ascii="Times New Roman" w:eastAsia="宋体" w:hAnsi="Times New Roman"/>
        </w:rPr>
        <w:t>0</w:t>
      </w:r>
      <w:r>
        <w:rPr>
          <w:rFonts w:ascii="Times New Roman" w:eastAsia="宋体" w:hAnsi="Times New Roman" w:hint="eastAsia"/>
        </w:rPr>
        <w:t>模块所需的</w:t>
      </w:r>
      <w:r>
        <w:rPr>
          <w:rFonts w:ascii="Times New Roman" w:eastAsia="宋体" w:hAnsi="Times New Roman" w:hint="eastAsia"/>
        </w:rPr>
        <w:t>PC</w:t>
      </w:r>
      <w:r>
        <w:rPr>
          <w:rFonts w:ascii="Times New Roman" w:eastAsia="宋体" w:hAnsi="Times New Roman" w:hint="eastAsia"/>
        </w:rPr>
        <w:t>、地址、写数据等信号和各类写回数据（运算器运算结果、存储器读数据、</w:t>
      </w:r>
      <w:r>
        <w:rPr>
          <w:rFonts w:ascii="Times New Roman" w:eastAsia="宋体" w:hAnsi="Times New Roman" w:hint="eastAsia"/>
        </w:rPr>
        <w:t>CP</w:t>
      </w:r>
      <w:r>
        <w:rPr>
          <w:rFonts w:ascii="Times New Roman" w:eastAsia="宋体" w:hAnsi="Times New Roman"/>
        </w:rPr>
        <w:t>0</w:t>
      </w:r>
      <w:r>
        <w:rPr>
          <w:rFonts w:ascii="Times New Roman" w:eastAsia="宋体" w:hAnsi="Times New Roman" w:hint="eastAsia"/>
        </w:rPr>
        <w:t>读数据等）以及相应的选择信号，输出为</w:t>
      </w:r>
      <w:r>
        <w:rPr>
          <w:rFonts w:ascii="Times New Roman" w:eastAsia="宋体" w:hAnsi="Times New Roman" w:hint="eastAsia"/>
        </w:rPr>
        <w:t>CP</w:t>
      </w:r>
      <w:r>
        <w:rPr>
          <w:rFonts w:ascii="Times New Roman" w:eastAsia="宋体" w:hAnsi="Times New Roman"/>
        </w:rPr>
        <w:t>0</w:t>
      </w:r>
      <w:r>
        <w:rPr>
          <w:rFonts w:ascii="Times New Roman" w:eastAsia="宋体" w:hAnsi="Times New Roman" w:hint="eastAsia"/>
        </w:rPr>
        <w:t>的跳转新</w:t>
      </w:r>
      <w:r>
        <w:rPr>
          <w:rFonts w:ascii="Times New Roman" w:eastAsia="宋体" w:hAnsi="Times New Roman" w:hint="eastAsia"/>
        </w:rPr>
        <w:t>PC</w:t>
      </w:r>
      <w:r>
        <w:rPr>
          <w:rFonts w:ascii="Times New Roman" w:eastAsia="宋体" w:hAnsi="Times New Roman" w:hint="eastAsia"/>
        </w:rPr>
        <w:t>值和经过选择后的寄存器堆写数据。</w:t>
      </w:r>
      <w:r w:rsidR="001D01F6">
        <w:rPr>
          <w:rFonts w:ascii="Times New Roman" w:eastAsia="宋体" w:hAnsi="Times New Roman" w:hint="eastAsia"/>
        </w:rPr>
        <w:t>内部由若干选择器以及</w:t>
      </w:r>
      <w:r w:rsidR="001D01F6">
        <w:rPr>
          <w:rFonts w:ascii="Times New Roman" w:eastAsia="宋体" w:hAnsi="Times New Roman" w:hint="eastAsia"/>
        </w:rPr>
        <w:t>CP</w:t>
      </w:r>
      <w:r w:rsidR="001D01F6">
        <w:rPr>
          <w:rFonts w:ascii="Times New Roman" w:eastAsia="宋体" w:hAnsi="Times New Roman"/>
        </w:rPr>
        <w:t>0</w:t>
      </w:r>
      <w:r w:rsidR="001D01F6">
        <w:rPr>
          <w:rFonts w:ascii="Times New Roman" w:eastAsia="宋体" w:hAnsi="Times New Roman" w:hint="eastAsia"/>
        </w:rPr>
        <w:t>模块（包含寄存器以及实现相应功能所需的逻辑组合电路）构成</w:t>
      </w:r>
      <w:r w:rsidR="006B3E03">
        <w:rPr>
          <w:rFonts w:ascii="Times New Roman" w:eastAsia="宋体" w:hAnsi="Times New Roman" w:hint="eastAsia"/>
        </w:rPr>
        <w:t>。</w:t>
      </w:r>
    </w:p>
    <w:p w14:paraId="4AFE4546" w14:textId="213F4837" w:rsidR="00A936BD" w:rsidRPr="005151F1" w:rsidRDefault="00A936BD" w:rsidP="00A936BD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5151F1">
        <w:rPr>
          <w:rFonts w:ascii="Times New Roman" w:eastAsia="黑体" w:hAnsi="Times New Roman" w:hint="eastAsia"/>
          <w:sz w:val="28"/>
        </w:rPr>
        <w:t>（</w:t>
      </w:r>
      <w:r>
        <w:rPr>
          <w:rFonts w:ascii="Times New Roman" w:eastAsia="黑体" w:hAnsi="Times New Roman" w:hint="eastAsia"/>
          <w:sz w:val="28"/>
        </w:rPr>
        <w:t>七</w:t>
      </w:r>
      <w:r w:rsidRPr="005151F1">
        <w:rPr>
          <w:rFonts w:ascii="Times New Roman" w:eastAsia="黑体" w:hAnsi="Times New Roman" w:hint="eastAsia"/>
          <w:sz w:val="28"/>
        </w:rPr>
        <w:t>）</w:t>
      </w:r>
      <w:r>
        <w:rPr>
          <w:rFonts w:ascii="Times New Roman" w:eastAsia="黑体" w:hAnsi="Times New Roman" w:hint="eastAsia"/>
          <w:sz w:val="28"/>
        </w:rPr>
        <w:t>暂存器</w:t>
      </w:r>
      <w:r w:rsidRPr="005151F1">
        <w:rPr>
          <w:rFonts w:ascii="Times New Roman" w:eastAsia="黑体" w:hAnsi="Times New Roman" w:hint="eastAsia"/>
          <w:sz w:val="28"/>
        </w:rPr>
        <w:t>模块设计</w:t>
      </w:r>
    </w:p>
    <w:p w14:paraId="31314A5B" w14:textId="17D532BF" w:rsidR="00A936BD" w:rsidRPr="00246EA1" w:rsidRDefault="00E23B31" w:rsidP="00D16B0C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暂存器模块主要功能是为流水线提供支撑，使各阶段的执行部件相互独立，不互相影响</w:t>
      </w:r>
      <w:r w:rsidR="000B1FF2">
        <w:rPr>
          <w:rFonts w:ascii="Times New Roman" w:eastAsia="宋体" w:hAnsi="Times New Roman" w:hint="eastAsia"/>
        </w:rPr>
        <w:t>。</w:t>
      </w:r>
      <w:r w:rsidR="00AA31F4">
        <w:rPr>
          <w:rFonts w:ascii="Times New Roman" w:eastAsia="宋体" w:hAnsi="Times New Roman" w:hint="eastAsia"/>
        </w:rPr>
        <w:t>其</w:t>
      </w:r>
      <w:r>
        <w:rPr>
          <w:rFonts w:ascii="Times New Roman" w:eastAsia="宋体" w:hAnsi="Times New Roman" w:hint="eastAsia"/>
        </w:rPr>
        <w:t>由大量触发器构成，输入输出取决于其之前或之后执行部件的输入输出。</w:t>
      </w:r>
    </w:p>
    <w:p w14:paraId="6E615A4D" w14:textId="14EB8FB6" w:rsidR="00A936BD" w:rsidRPr="005151F1" w:rsidRDefault="00A936BD" w:rsidP="00A936BD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5151F1">
        <w:rPr>
          <w:rFonts w:ascii="Times New Roman" w:eastAsia="黑体" w:hAnsi="Times New Roman" w:hint="eastAsia"/>
          <w:sz w:val="28"/>
        </w:rPr>
        <w:lastRenderedPageBreak/>
        <w:t>（</w:t>
      </w:r>
      <w:r>
        <w:rPr>
          <w:rFonts w:ascii="Times New Roman" w:eastAsia="黑体" w:hAnsi="Times New Roman" w:hint="eastAsia"/>
          <w:sz w:val="28"/>
        </w:rPr>
        <w:t>八</w:t>
      </w:r>
      <w:r w:rsidRPr="005151F1">
        <w:rPr>
          <w:rFonts w:ascii="Times New Roman" w:eastAsia="黑体" w:hAnsi="Times New Roman" w:hint="eastAsia"/>
          <w:sz w:val="28"/>
        </w:rPr>
        <w:t>）</w:t>
      </w:r>
      <w:r>
        <w:rPr>
          <w:rFonts w:ascii="Times New Roman" w:eastAsia="黑体" w:hAnsi="Times New Roman" w:hint="eastAsia"/>
          <w:sz w:val="28"/>
        </w:rPr>
        <w:t>控制器</w:t>
      </w:r>
      <w:r w:rsidRPr="005151F1">
        <w:rPr>
          <w:rFonts w:ascii="Times New Roman" w:eastAsia="黑体" w:hAnsi="Times New Roman" w:hint="eastAsia"/>
          <w:sz w:val="28"/>
        </w:rPr>
        <w:t>模块设计</w:t>
      </w:r>
    </w:p>
    <w:p w14:paraId="173BDB86" w14:textId="7D1B973A" w:rsidR="00A936BD" w:rsidRPr="00246EA1" w:rsidRDefault="005C1FFF" w:rsidP="00D16B0C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控制器主要功能为控制整条流水线各部件的运行。输入有各模块发送的暂停信号、判断是否存在数据冲突的所需信号（写使能、写地址、读地址等）、判断是否存在跳转指令的信号，输出有模块的时钟信号、</w:t>
      </w:r>
      <w:r>
        <w:rPr>
          <w:rFonts w:ascii="Times New Roman" w:eastAsia="宋体" w:hAnsi="Times New Roman" w:hint="eastAsia"/>
        </w:rPr>
        <w:t>PC</w:t>
      </w:r>
      <w:r>
        <w:rPr>
          <w:rFonts w:ascii="Times New Roman" w:eastAsia="宋体" w:hAnsi="Times New Roman" w:hint="eastAsia"/>
        </w:rPr>
        <w:t>使能信号、以及用于控制暂存器的暂停信号。</w:t>
      </w:r>
      <w:r w:rsidR="00E51CFD">
        <w:rPr>
          <w:rFonts w:ascii="Times New Roman" w:eastAsia="宋体" w:hAnsi="Times New Roman" w:hint="eastAsia"/>
        </w:rPr>
        <w:t>内部有主要由判断是否数据冲突的组合逻辑电路，以及</w:t>
      </w:r>
      <w:r w:rsidR="00A40D8E">
        <w:rPr>
          <w:rFonts w:ascii="Times New Roman" w:eastAsia="宋体" w:hAnsi="Times New Roman" w:hint="eastAsia"/>
        </w:rPr>
        <w:t>一些</w:t>
      </w:r>
      <w:r w:rsidR="00E51CFD">
        <w:rPr>
          <w:rFonts w:ascii="Times New Roman" w:eastAsia="宋体" w:hAnsi="Times New Roman" w:hint="eastAsia"/>
        </w:rPr>
        <w:t>寄存器加组合电路构成的时序电路组成，以</w:t>
      </w:r>
      <w:r w:rsidR="002F29C5">
        <w:rPr>
          <w:rFonts w:ascii="Times New Roman" w:eastAsia="宋体" w:hAnsi="Times New Roman" w:hint="eastAsia"/>
        </w:rPr>
        <w:t>达到按正确的时序</w:t>
      </w:r>
      <w:r w:rsidR="00E51CFD">
        <w:rPr>
          <w:rFonts w:ascii="Times New Roman" w:eastAsia="宋体" w:hAnsi="Times New Roman" w:hint="eastAsia"/>
        </w:rPr>
        <w:t>发送各模块所需的时钟信号以及部分暂停信号</w:t>
      </w:r>
      <w:r w:rsidR="00635BC9">
        <w:rPr>
          <w:rFonts w:ascii="Times New Roman" w:eastAsia="宋体" w:hAnsi="Times New Roman" w:hint="eastAsia"/>
        </w:rPr>
        <w:t>的效果</w:t>
      </w:r>
      <w:r w:rsidR="00E51CFD">
        <w:rPr>
          <w:rFonts w:ascii="Times New Roman" w:eastAsia="宋体" w:hAnsi="Times New Roman" w:hint="eastAsia"/>
        </w:rPr>
        <w:t>。</w:t>
      </w:r>
    </w:p>
    <w:p w14:paraId="61C33E8A" w14:textId="37956985" w:rsidR="00A936BD" w:rsidRPr="005151F1" w:rsidRDefault="00A936BD" w:rsidP="00A936BD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5151F1">
        <w:rPr>
          <w:rFonts w:ascii="Times New Roman" w:eastAsia="黑体" w:hAnsi="Times New Roman" w:hint="eastAsia"/>
          <w:sz w:val="28"/>
        </w:rPr>
        <w:t>（</w:t>
      </w:r>
      <w:r>
        <w:rPr>
          <w:rFonts w:ascii="Times New Roman" w:eastAsia="黑体" w:hAnsi="Times New Roman" w:hint="eastAsia"/>
          <w:sz w:val="28"/>
        </w:rPr>
        <w:t>九</w:t>
      </w:r>
      <w:r w:rsidRPr="005151F1">
        <w:rPr>
          <w:rFonts w:ascii="Times New Roman" w:eastAsia="黑体" w:hAnsi="Times New Roman" w:hint="eastAsia"/>
          <w:sz w:val="28"/>
        </w:rPr>
        <w:t>）</w:t>
      </w:r>
      <w:r>
        <w:rPr>
          <w:rFonts w:ascii="Times New Roman" w:eastAsia="黑体" w:hAnsi="Times New Roman" w:hint="eastAsia"/>
          <w:sz w:val="28"/>
        </w:rPr>
        <w:t>接口转换器</w:t>
      </w:r>
      <w:r w:rsidRPr="005151F1">
        <w:rPr>
          <w:rFonts w:ascii="Times New Roman" w:eastAsia="黑体" w:hAnsi="Times New Roman" w:hint="eastAsia"/>
          <w:sz w:val="28"/>
        </w:rPr>
        <w:t>模块设计</w:t>
      </w:r>
    </w:p>
    <w:p w14:paraId="3592F4B9" w14:textId="3472F17D" w:rsidR="00A936BD" w:rsidRPr="00246EA1" w:rsidRDefault="005C1FFF" w:rsidP="00D16B0C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该模块我们直接使用了比赛资料包中提供的</w:t>
      </w:r>
      <w:r w:rsidR="00871A25">
        <w:rPr>
          <w:rFonts w:ascii="Times New Roman" w:eastAsia="宋体" w:hAnsi="Times New Roman" w:hint="eastAsia"/>
        </w:rPr>
        <w:t>“</w:t>
      </w:r>
      <w:proofErr w:type="spellStart"/>
      <w:r w:rsidR="00871A25" w:rsidRPr="00871A25">
        <w:rPr>
          <w:rFonts w:ascii="Times New Roman" w:eastAsia="宋体" w:hAnsi="Times New Roman"/>
        </w:rPr>
        <w:t>cpu_axi_interface.v</w:t>
      </w:r>
      <w:proofErr w:type="spellEnd"/>
      <w:r w:rsidR="00871A25">
        <w:rPr>
          <w:rFonts w:ascii="Times New Roman" w:eastAsia="宋体" w:hAnsi="Times New Roman" w:hint="eastAsia"/>
        </w:rPr>
        <w:t>”文件</w:t>
      </w:r>
      <w:r w:rsidR="008138AB">
        <w:rPr>
          <w:rFonts w:ascii="Times New Roman" w:eastAsia="宋体" w:hAnsi="Times New Roman" w:hint="eastAsia"/>
        </w:rPr>
        <w:t>。</w:t>
      </w:r>
    </w:p>
    <w:p w14:paraId="692569F2" w14:textId="77777777" w:rsidR="000377DD" w:rsidRPr="00574E15" w:rsidRDefault="005151F1" w:rsidP="00A60034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</w:t>
      </w:r>
      <w:r w:rsidR="000377DD" w:rsidRPr="00574E15">
        <w:rPr>
          <w:rFonts w:ascii="Times New Roman" w:eastAsia="黑体" w:hAnsi="Times New Roman" w:hint="eastAsia"/>
          <w:sz w:val="30"/>
        </w:rPr>
        <w:t>、</w:t>
      </w:r>
      <w:r>
        <w:rPr>
          <w:rFonts w:ascii="Times New Roman" w:eastAsia="黑体" w:hAnsi="Times New Roman" w:hint="eastAsia"/>
          <w:sz w:val="30"/>
        </w:rPr>
        <w:t>设计结果</w:t>
      </w:r>
    </w:p>
    <w:p w14:paraId="5B5E6525" w14:textId="77777777" w:rsidR="000377DD" w:rsidRDefault="005151F1" w:rsidP="001C7C0F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请</w:t>
      </w:r>
      <w:r w:rsidR="00574E15">
        <w:rPr>
          <w:rFonts w:ascii="Times New Roman" w:eastAsia="宋体" w:hAnsi="Times New Roman"/>
          <w:color w:val="FF0000"/>
        </w:rPr>
        <w:t>不要</w:t>
      </w:r>
      <w:r>
        <w:rPr>
          <w:rFonts w:ascii="Times New Roman" w:eastAsia="宋体" w:hAnsi="Times New Roman" w:hint="eastAsia"/>
          <w:color w:val="FF0000"/>
        </w:rPr>
        <w:t>大篇幅地</w:t>
      </w:r>
      <w:r w:rsidR="00574E15">
        <w:rPr>
          <w:rFonts w:ascii="Times New Roman" w:eastAsia="宋体" w:hAnsi="Times New Roman"/>
          <w:color w:val="FF0000"/>
        </w:rPr>
        <w:t>直接</w:t>
      </w:r>
      <w:r>
        <w:rPr>
          <w:rFonts w:ascii="Times New Roman" w:eastAsia="宋体" w:hAnsi="Times New Roman" w:hint="eastAsia"/>
          <w:color w:val="FF0000"/>
        </w:rPr>
        <w:t>粘贴</w:t>
      </w:r>
      <w:r>
        <w:rPr>
          <w:rFonts w:ascii="Times New Roman" w:eastAsia="宋体" w:hAnsi="Times New Roman"/>
          <w:color w:val="FF0000"/>
        </w:rPr>
        <w:t>代码</w:t>
      </w:r>
      <w:r w:rsidR="00574E15">
        <w:rPr>
          <w:rFonts w:ascii="Times New Roman" w:eastAsia="宋体" w:hAnsi="Times New Roman" w:hint="eastAsia"/>
          <w:color w:val="FF0000"/>
        </w:rPr>
        <w:t>。</w:t>
      </w:r>
    </w:p>
    <w:p w14:paraId="4F5B1C6D" w14:textId="77777777" w:rsidR="00574E15" w:rsidRPr="00833A57" w:rsidRDefault="00D52153" w:rsidP="00A60034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833A57">
        <w:rPr>
          <w:rFonts w:ascii="Times New Roman" w:eastAsia="黑体" w:hAnsi="Times New Roman" w:hint="eastAsia"/>
          <w:sz w:val="28"/>
        </w:rPr>
        <w:t>（一）</w:t>
      </w:r>
      <w:r w:rsidR="005151F1">
        <w:rPr>
          <w:rFonts w:ascii="Times New Roman" w:eastAsia="黑体" w:hAnsi="Times New Roman" w:hint="eastAsia"/>
          <w:sz w:val="28"/>
        </w:rPr>
        <w:t>设计</w:t>
      </w:r>
      <w:r w:rsidRPr="00833A57">
        <w:rPr>
          <w:rFonts w:ascii="Times New Roman" w:eastAsia="黑体" w:hAnsi="Times New Roman" w:hint="eastAsia"/>
          <w:sz w:val="28"/>
        </w:rPr>
        <w:t>交付</w:t>
      </w:r>
      <w:r w:rsidR="005151F1">
        <w:rPr>
          <w:rFonts w:ascii="Times New Roman" w:eastAsia="黑体" w:hAnsi="Times New Roman" w:hint="eastAsia"/>
          <w:sz w:val="28"/>
        </w:rPr>
        <w:t>物</w:t>
      </w:r>
      <w:r w:rsidRPr="00833A57">
        <w:rPr>
          <w:rFonts w:ascii="Times New Roman" w:eastAsia="黑体" w:hAnsi="Times New Roman" w:hint="eastAsia"/>
          <w:sz w:val="28"/>
        </w:rPr>
        <w:t>说明</w:t>
      </w:r>
    </w:p>
    <w:p w14:paraId="755E4F38" w14:textId="77777777" w:rsidR="00D52153" w:rsidRDefault="00F320C3" w:rsidP="00701358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说明所提交设计的目录层次，各目录下对应的内容是什么。提供</w:t>
      </w:r>
      <w:r w:rsidR="00701358">
        <w:rPr>
          <w:rFonts w:ascii="Times New Roman" w:eastAsia="宋体" w:hAnsi="Times New Roman" w:hint="eastAsia"/>
          <w:color w:val="FF0000"/>
        </w:rPr>
        <w:t>所提交设计进行仿真、综合、上板演示的必要操作提示步骤。</w:t>
      </w:r>
    </w:p>
    <w:p w14:paraId="3E121E71" w14:textId="77777777" w:rsidR="007D2436" w:rsidRPr="00833A57" w:rsidRDefault="007D2436" w:rsidP="00A60034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833A57">
        <w:rPr>
          <w:rFonts w:ascii="Times New Roman" w:eastAsia="黑体" w:hAnsi="Times New Roman" w:hint="eastAsia"/>
          <w:sz w:val="28"/>
        </w:rPr>
        <w:t>（二）</w:t>
      </w:r>
      <w:r w:rsidR="005151F1">
        <w:rPr>
          <w:rFonts w:ascii="Times New Roman" w:eastAsia="黑体" w:hAnsi="Times New Roman" w:hint="eastAsia"/>
          <w:sz w:val="28"/>
        </w:rPr>
        <w:t>设计演示结果</w:t>
      </w:r>
    </w:p>
    <w:p w14:paraId="58269BB5" w14:textId="77777777" w:rsidR="00CE0E5D" w:rsidRPr="001C7C0F" w:rsidRDefault="00EC205C" w:rsidP="001C7C0F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以文字、图、表等形式展示设计的演示结果。</w:t>
      </w:r>
    </w:p>
    <w:p w14:paraId="5C30539B" w14:textId="77777777" w:rsidR="00F320C3" w:rsidRDefault="00F320C3" w:rsidP="00A60034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四、参考设计说明</w:t>
      </w:r>
    </w:p>
    <w:p w14:paraId="45044DE1" w14:textId="77777777" w:rsidR="00F320C3" w:rsidRPr="00F320C3" w:rsidRDefault="00F320C3" w:rsidP="00F320C3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F320C3">
        <w:rPr>
          <w:rFonts w:ascii="Times New Roman" w:eastAsia="宋体" w:hAnsi="Times New Roman" w:hint="eastAsia"/>
          <w:color w:val="FF0000"/>
        </w:rPr>
        <w:t>如果</w:t>
      </w:r>
      <w:r>
        <w:rPr>
          <w:rFonts w:ascii="Times New Roman" w:eastAsia="宋体" w:hAnsi="Times New Roman" w:hint="eastAsia"/>
          <w:color w:val="FF0000"/>
        </w:rPr>
        <w:t>在提交设计中使用了第三方</w:t>
      </w:r>
      <w:r>
        <w:rPr>
          <w:rFonts w:ascii="Times New Roman" w:eastAsia="宋体" w:hAnsi="Times New Roman" w:hint="eastAsia"/>
          <w:color w:val="FF0000"/>
        </w:rPr>
        <w:t>IP</w:t>
      </w:r>
      <w:r>
        <w:rPr>
          <w:rFonts w:ascii="Times New Roman" w:eastAsia="宋体" w:hAnsi="Times New Roman" w:hint="eastAsia"/>
          <w:color w:val="FF0000"/>
        </w:rPr>
        <w:t>或者借鉴了他人的部分源代码，请在此处逐一列举，并说明出处。所谓“</w:t>
      </w:r>
      <w:r w:rsidRPr="00F320C3">
        <w:rPr>
          <w:rFonts w:ascii="Times New Roman" w:eastAsia="宋体" w:hAnsi="Times New Roman" w:hint="eastAsia"/>
          <w:color w:val="FF0000"/>
        </w:rPr>
        <w:t>借鉴</w:t>
      </w:r>
      <w:r>
        <w:rPr>
          <w:rFonts w:ascii="Times New Roman" w:eastAsia="宋体" w:hAnsi="Times New Roman" w:hint="eastAsia"/>
          <w:color w:val="FF0000"/>
        </w:rPr>
        <w:t>”是指从模块划分、接口定义、数据通路结构、状态机、关键信号含义这些方面均与原设计存在较高的相似度。</w:t>
      </w:r>
    </w:p>
    <w:p w14:paraId="512C9225" w14:textId="77777777" w:rsidR="000377DD" w:rsidRPr="00574E15" w:rsidRDefault="00F320C3" w:rsidP="00A60034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五</w:t>
      </w:r>
      <w:r w:rsidR="000377DD" w:rsidRPr="00574E15">
        <w:rPr>
          <w:rFonts w:ascii="Times New Roman" w:eastAsia="黑体" w:hAnsi="Times New Roman" w:hint="eastAsia"/>
          <w:sz w:val="30"/>
        </w:rPr>
        <w:t>、参考文献</w:t>
      </w:r>
    </w:p>
    <w:p w14:paraId="35EF7460" w14:textId="77777777" w:rsidR="00C123E4" w:rsidRPr="00C123E4" w:rsidRDefault="00D03DF4" w:rsidP="00C123E4">
      <w:pPr>
        <w:spacing w:line="320" w:lineRule="exact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列出</w:t>
      </w:r>
      <w:r w:rsidR="00A60034">
        <w:rPr>
          <w:rFonts w:ascii="Times New Roman" w:eastAsia="宋体" w:hAnsi="Times New Roman" w:hint="eastAsia"/>
          <w:color w:val="FF0000"/>
        </w:rPr>
        <w:t>设计</w:t>
      </w:r>
      <w:r>
        <w:rPr>
          <w:rFonts w:ascii="Times New Roman" w:eastAsia="宋体" w:hAnsi="Times New Roman" w:hint="eastAsia"/>
          <w:color w:val="FF0000"/>
        </w:rPr>
        <w:t>报告</w:t>
      </w:r>
      <w:r w:rsidR="00A60034">
        <w:rPr>
          <w:rFonts w:ascii="Times New Roman" w:eastAsia="宋体" w:hAnsi="Times New Roman" w:hint="eastAsia"/>
          <w:color w:val="FF0000"/>
        </w:rPr>
        <w:t>中的参考或借鉴过的文献，</w:t>
      </w:r>
      <w:r w:rsidR="005C79BC">
        <w:rPr>
          <w:rFonts w:ascii="Times New Roman" w:eastAsia="宋体" w:hAnsi="Times New Roman" w:hint="eastAsia"/>
          <w:color w:val="FF0000"/>
        </w:rPr>
        <w:t>具体</w:t>
      </w:r>
      <w:r w:rsidR="00C123E4" w:rsidRPr="00C123E4">
        <w:rPr>
          <w:rFonts w:ascii="Times New Roman" w:eastAsia="宋体" w:hAnsi="Times New Roman" w:hint="eastAsia"/>
          <w:color w:val="FF0000"/>
        </w:rPr>
        <w:t>如下：</w:t>
      </w:r>
    </w:p>
    <w:p w14:paraId="3E506609" w14:textId="77777777" w:rsidR="00C123E4" w:rsidRDefault="00C123E4" w:rsidP="00C123E4">
      <w:pPr>
        <w:spacing w:line="320" w:lineRule="exact"/>
        <w:rPr>
          <w:color w:val="FF0000"/>
        </w:rPr>
      </w:pPr>
      <w:r w:rsidRPr="00C123E4">
        <w:rPr>
          <w:rFonts w:hint="eastAsia"/>
          <w:color w:val="FF0000"/>
        </w:rPr>
        <w:t>参考文献一律用</w:t>
      </w:r>
      <w:r w:rsidR="0020297D">
        <w:rPr>
          <w:rFonts w:hint="eastAsia"/>
          <w:color w:val="FF0000"/>
        </w:rPr>
        <w:t>五</w:t>
      </w:r>
      <w:r w:rsidRPr="00C123E4">
        <w:rPr>
          <w:rFonts w:hint="eastAsia"/>
          <w:color w:val="FF0000"/>
        </w:rPr>
        <w:t>号字，中文为宋体，英文为</w:t>
      </w:r>
      <w:r w:rsidRPr="00C123E4">
        <w:rPr>
          <w:rFonts w:hint="eastAsia"/>
          <w:color w:val="FF0000"/>
        </w:rPr>
        <w:t>Times New Roman</w:t>
      </w:r>
      <w:r w:rsidRPr="00C123E4">
        <w:rPr>
          <w:rFonts w:hint="eastAsia"/>
          <w:color w:val="FF0000"/>
        </w:rPr>
        <w:t>，行距</w:t>
      </w:r>
      <w:r w:rsidRPr="00C123E4">
        <w:rPr>
          <w:rFonts w:hint="eastAsia"/>
          <w:color w:val="FF0000"/>
        </w:rPr>
        <w:t>16</w:t>
      </w:r>
      <w:r w:rsidRPr="00C123E4">
        <w:rPr>
          <w:rFonts w:hint="eastAsia"/>
          <w:color w:val="FF0000"/>
        </w:rPr>
        <w:t>磅。</w:t>
      </w:r>
    </w:p>
    <w:p w14:paraId="2D6734F9" w14:textId="77777777" w:rsidR="00C123E4" w:rsidRDefault="00C123E4" w:rsidP="00C123E4">
      <w:pPr>
        <w:spacing w:line="320" w:lineRule="exact"/>
        <w:rPr>
          <w:color w:val="FF0000"/>
        </w:rPr>
      </w:pPr>
      <w:r w:rsidRPr="00C123E4">
        <w:rPr>
          <w:rFonts w:hint="eastAsia"/>
          <w:color w:val="FF0000"/>
        </w:rPr>
        <w:t>中文参考文献和英文参考文献中的标点符号均使用英文标点符</w:t>
      </w:r>
      <w:r>
        <w:rPr>
          <w:rFonts w:hint="eastAsia"/>
          <w:color w:val="FF0000"/>
        </w:rPr>
        <w:t>。</w:t>
      </w:r>
    </w:p>
    <w:p w14:paraId="6B67F5CB" w14:textId="77777777" w:rsidR="00C123E4" w:rsidRDefault="00C123E4" w:rsidP="00C123E4">
      <w:pPr>
        <w:spacing w:line="320" w:lineRule="exact"/>
        <w:rPr>
          <w:color w:val="FF0000"/>
        </w:rPr>
      </w:pPr>
      <w:r w:rsidRPr="00C123E4">
        <w:rPr>
          <w:rFonts w:hint="eastAsia"/>
          <w:color w:val="FF0000"/>
        </w:rPr>
        <w:t>参考文献应按文中引用出现的顺序连续编码，序号左顶格，并用数字加方括号表示，每一参考文献条目的最后均以“</w:t>
      </w:r>
      <w:r>
        <w:rPr>
          <w:rFonts w:hint="eastAsia"/>
          <w:color w:val="FF0000"/>
        </w:rPr>
        <w:t>.</w:t>
      </w:r>
      <w:r w:rsidRPr="00C123E4">
        <w:rPr>
          <w:rFonts w:hint="eastAsia"/>
          <w:color w:val="FF0000"/>
        </w:rPr>
        <w:t>”结束。</w:t>
      </w:r>
    </w:p>
    <w:p w14:paraId="0E4D5593" w14:textId="77777777" w:rsidR="00C123E4" w:rsidRDefault="00C123E4" w:rsidP="00C123E4">
      <w:pPr>
        <w:spacing w:line="320" w:lineRule="exact"/>
        <w:rPr>
          <w:color w:val="FF0000"/>
        </w:rPr>
      </w:pPr>
      <w:r w:rsidRPr="00C123E4">
        <w:rPr>
          <w:rFonts w:hint="eastAsia"/>
          <w:color w:val="FF0000"/>
        </w:rPr>
        <w:t>所有参考文献在正文中都必须被引用，同一处引用多篇文献时，将各篇文献的序号在方括号</w:t>
      </w:r>
      <w:r w:rsidRPr="00C123E4">
        <w:rPr>
          <w:rFonts w:hint="eastAsia"/>
          <w:color w:val="FF0000"/>
        </w:rPr>
        <w:lastRenderedPageBreak/>
        <w:t>中全部列出，各序号间用“</w:t>
      </w:r>
      <w:r w:rsidRPr="00C123E4">
        <w:rPr>
          <w:rFonts w:hint="eastAsia"/>
          <w:color w:val="FF0000"/>
        </w:rPr>
        <w:t>,</w:t>
      </w:r>
      <w:r w:rsidRPr="00C123E4">
        <w:rPr>
          <w:rFonts w:hint="eastAsia"/>
          <w:color w:val="FF0000"/>
        </w:rPr>
        <w:t>”；如遇连续序号，可标起讫号“</w:t>
      </w:r>
      <w:r w:rsidRPr="00C123E4">
        <w:rPr>
          <w:rFonts w:hint="eastAsia"/>
          <w:color w:val="FF0000"/>
        </w:rPr>
        <w:t>-</w:t>
      </w:r>
      <w:r w:rsidRPr="00C123E4">
        <w:rPr>
          <w:rFonts w:hint="eastAsia"/>
          <w:color w:val="FF0000"/>
        </w:rPr>
        <w:t>”；同一文献在论著中被引用多次，只编</w:t>
      </w:r>
      <w:r w:rsidRPr="00C123E4">
        <w:rPr>
          <w:rFonts w:hint="eastAsia"/>
          <w:color w:val="FF0000"/>
        </w:rPr>
        <w:t>1</w:t>
      </w:r>
      <w:r w:rsidRPr="00C123E4">
        <w:rPr>
          <w:rFonts w:hint="eastAsia"/>
          <w:color w:val="FF0000"/>
        </w:rPr>
        <w:t>个号。如果文献的作用是对正文作解释，标注时文献序号连同方括号都要使用比正文字号小，并把它们放在右上方</w:t>
      </w:r>
      <w:r w:rsidRPr="00C123E4">
        <w:rPr>
          <w:rFonts w:hint="eastAsia"/>
          <w:color w:val="FF0000"/>
        </w:rPr>
        <w:t>(</w:t>
      </w:r>
      <w:r w:rsidRPr="00C123E4">
        <w:rPr>
          <w:rFonts w:hint="eastAsia"/>
          <w:color w:val="FF0000"/>
        </w:rPr>
        <w:t>作为上角标</w:t>
      </w:r>
      <w:r w:rsidRPr="00C123E4">
        <w:rPr>
          <w:rFonts w:hint="eastAsia"/>
          <w:color w:val="FF0000"/>
        </w:rPr>
        <w:t>)</w:t>
      </w:r>
      <w:r w:rsidRPr="00C123E4">
        <w:rPr>
          <w:rFonts w:hint="eastAsia"/>
          <w:color w:val="FF0000"/>
        </w:rPr>
        <w:t>；如果文献是作为句子的成分出现在正文之中，标注时文献序号连同方括号的字号要与正文的字号相同，并且把它们作为正文的一部分来书写</w:t>
      </w:r>
      <w:r w:rsidRPr="00C123E4">
        <w:rPr>
          <w:rFonts w:hint="eastAsia"/>
          <w:color w:val="FF0000"/>
        </w:rPr>
        <w:t>(</w:t>
      </w:r>
      <w:r w:rsidRPr="00C123E4">
        <w:rPr>
          <w:rFonts w:hint="eastAsia"/>
          <w:color w:val="FF0000"/>
        </w:rPr>
        <w:t>位置与正文平齐，不做为上角标</w:t>
      </w:r>
      <w:r w:rsidRPr="00C123E4">
        <w:rPr>
          <w:rFonts w:hint="eastAsia"/>
          <w:color w:val="FF0000"/>
        </w:rPr>
        <w:t>)</w:t>
      </w:r>
      <w:r w:rsidRPr="00C123E4">
        <w:rPr>
          <w:rFonts w:hint="eastAsia"/>
          <w:color w:val="FF0000"/>
        </w:rPr>
        <w:t>，另外要注意的是一定要方括号前面加上“文献”两个字。</w:t>
      </w:r>
    </w:p>
    <w:p w14:paraId="47D8A060" w14:textId="77777777" w:rsidR="00B32EC3" w:rsidRPr="00B32EC3" w:rsidRDefault="00B32EC3" w:rsidP="00B32EC3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A.</w:t>
      </w:r>
      <w:r w:rsidRPr="00B32EC3">
        <w:rPr>
          <w:rFonts w:hint="eastAsia"/>
          <w:color w:val="FF0000"/>
        </w:rPr>
        <w:t>连续出版物：</w:t>
      </w:r>
    </w:p>
    <w:p w14:paraId="5C8D50A6" w14:textId="77777777" w:rsidR="00B32EC3" w:rsidRPr="00B32EC3" w:rsidRDefault="00B32EC3" w:rsidP="00B32EC3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[</w:t>
      </w:r>
      <w:r w:rsidRPr="00B32EC3">
        <w:rPr>
          <w:rFonts w:hint="eastAsia"/>
          <w:color w:val="FF0000"/>
        </w:rPr>
        <w:t>序号</w:t>
      </w:r>
      <w:r w:rsidRPr="00B32EC3">
        <w:rPr>
          <w:rFonts w:hint="eastAsia"/>
          <w:color w:val="FF0000"/>
        </w:rPr>
        <w:t xml:space="preserve">] </w:t>
      </w:r>
      <w:r w:rsidRPr="00B32EC3">
        <w:rPr>
          <w:rFonts w:hint="eastAsia"/>
          <w:color w:val="FF0000"/>
        </w:rPr>
        <w:t>主要责任者</w:t>
      </w:r>
      <w:r w:rsidRPr="00B32EC3">
        <w:rPr>
          <w:rFonts w:hint="eastAsia"/>
          <w:color w:val="FF0000"/>
        </w:rPr>
        <w:t xml:space="preserve">. </w:t>
      </w:r>
      <w:r w:rsidRPr="00B32EC3">
        <w:rPr>
          <w:rFonts w:hint="eastAsia"/>
          <w:color w:val="FF0000"/>
        </w:rPr>
        <w:t>文献题名</w:t>
      </w:r>
      <w:r w:rsidRPr="00B32EC3">
        <w:rPr>
          <w:rFonts w:hint="eastAsia"/>
          <w:color w:val="FF0000"/>
        </w:rPr>
        <w:t xml:space="preserve">[J]. </w:t>
      </w:r>
      <w:r w:rsidRPr="00B32EC3">
        <w:rPr>
          <w:rFonts w:hint="eastAsia"/>
          <w:color w:val="FF0000"/>
        </w:rPr>
        <w:t>刊名</w:t>
      </w:r>
      <w:r w:rsidRPr="00B32EC3">
        <w:rPr>
          <w:rFonts w:hint="eastAsia"/>
          <w:color w:val="FF0000"/>
        </w:rPr>
        <w:t xml:space="preserve">, </w:t>
      </w:r>
      <w:r w:rsidRPr="00B32EC3">
        <w:rPr>
          <w:rFonts w:hint="eastAsia"/>
          <w:color w:val="FF0000"/>
        </w:rPr>
        <w:t>出版年份</w:t>
      </w:r>
      <w:r w:rsidRPr="00B32EC3">
        <w:rPr>
          <w:rFonts w:hint="eastAsia"/>
          <w:color w:val="FF0000"/>
        </w:rPr>
        <w:t xml:space="preserve">, </w:t>
      </w:r>
      <w:r w:rsidRPr="00B32EC3">
        <w:rPr>
          <w:rFonts w:hint="eastAsia"/>
          <w:color w:val="FF0000"/>
        </w:rPr>
        <w:t>卷号</w:t>
      </w:r>
      <w:r w:rsidRPr="00B32EC3">
        <w:rPr>
          <w:rFonts w:hint="eastAsia"/>
          <w:color w:val="FF0000"/>
        </w:rPr>
        <w:t>(</w:t>
      </w:r>
      <w:r w:rsidRPr="00B32EC3">
        <w:rPr>
          <w:rFonts w:hint="eastAsia"/>
          <w:color w:val="FF0000"/>
        </w:rPr>
        <w:t>期号</w:t>
      </w:r>
      <w:r w:rsidRPr="00B32EC3">
        <w:rPr>
          <w:rFonts w:hint="eastAsia"/>
          <w:color w:val="FF0000"/>
        </w:rPr>
        <w:t xml:space="preserve">): </w:t>
      </w:r>
      <w:r w:rsidRPr="00B32EC3">
        <w:rPr>
          <w:rFonts w:hint="eastAsia"/>
          <w:color w:val="FF0000"/>
        </w:rPr>
        <w:t>起止页码．</w:t>
      </w:r>
    </w:p>
    <w:p w14:paraId="345BDEFA" w14:textId="77777777" w:rsidR="00B32EC3" w:rsidRPr="00B32EC3" w:rsidRDefault="00B32EC3" w:rsidP="00B32EC3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B.</w:t>
      </w:r>
      <w:r w:rsidRPr="00B32EC3">
        <w:rPr>
          <w:rFonts w:hint="eastAsia"/>
          <w:color w:val="FF0000"/>
        </w:rPr>
        <w:t>专著：</w:t>
      </w:r>
    </w:p>
    <w:p w14:paraId="4385DB29" w14:textId="77777777" w:rsidR="00B32EC3" w:rsidRPr="00B32EC3" w:rsidRDefault="00B32EC3" w:rsidP="00B32EC3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[</w:t>
      </w:r>
      <w:r w:rsidRPr="00B32EC3">
        <w:rPr>
          <w:rFonts w:hint="eastAsia"/>
          <w:color w:val="FF0000"/>
        </w:rPr>
        <w:t>序号</w:t>
      </w:r>
      <w:r w:rsidRPr="00B32EC3">
        <w:rPr>
          <w:rFonts w:hint="eastAsia"/>
          <w:color w:val="FF0000"/>
        </w:rPr>
        <w:t xml:space="preserve">] </w:t>
      </w:r>
      <w:r w:rsidRPr="00B32EC3">
        <w:rPr>
          <w:rFonts w:hint="eastAsia"/>
          <w:color w:val="FF0000"/>
        </w:rPr>
        <w:t>主要责任者</w:t>
      </w:r>
      <w:r w:rsidRPr="00B32EC3">
        <w:rPr>
          <w:rFonts w:hint="eastAsia"/>
          <w:color w:val="FF0000"/>
        </w:rPr>
        <w:t xml:space="preserve">. </w:t>
      </w:r>
      <w:r w:rsidRPr="00B32EC3">
        <w:rPr>
          <w:rFonts w:hint="eastAsia"/>
          <w:color w:val="FF0000"/>
        </w:rPr>
        <w:t>文献题名</w:t>
      </w:r>
      <w:r w:rsidRPr="00B32EC3">
        <w:rPr>
          <w:rFonts w:hint="eastAsia"/>
          <w:color w:val="FF0000"/>
        </w:rPr>
        <w:t xml:space="preserve">[M]. </w:t>
      </w:r>
      <w:r w:rsidRPr="00B32EC3">
        <w:rPr>
          <w:rFonts w:hint="eastAsia"/>
          <w:color w:val="FF0000"/>
        </w:rPr>
        <w:t>出版地</w:t>
      </w:r>
      <w:r w:rsidRPr="00B32EC3">
        <w:rPr>
          <w:rFonts w:hint="eastAsia"/>
          <w:color w:val="FF0000"/>
        </w:rPr>
        <w:t xml:space="preserve">: </w:t>
      </w:r>
      <w:r w:rsidRPr="00B32EC3">
        <w:rPr>
          <w:rFonts w:hint="eastAsia"/>
          <w:color w:val="FF0000"/>
        </w:rPr>
        <w:t>出版者</w:t>
      </w:r>
      <w:r w:rsidRPr="00B32EC3">
        <w:rPr>
          <w:rFonts w:hint="eastAsia"/>
          <w:color w:val="FF0000"/>
        </w:rPr>
        <w:t xml:space="preserve">, </w:t>
      </w:r>
      <w:r w:rsidRPr="00B32EC3">
        <w:rPr>
          <w:rFonts w:hint="eastAsia"/>
          <w:color w:val="FF0000"/>
        </w:rPr>
        <w:t>出版年</w:t>
      </w:r>
      <w:r w:rsidRPr="00B32EC3">
        <w:rPr>
          <w:rFonts w:hint="eastAsia"/>
          <w:color w:val="FF0000"/>
        </w:rPr>
        <w:t xml:space="preserve">: </w:t>
      </w:r>
      <w:r w:rsidRPr="00B32EC3">
        <w:rPr>
          <w:rFonts w:hint="eastAsia"/>
          <w:color w:val="FF0000"/>
        </w:rPr>
        <w:t>起止页码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可选项</w:t>
      </w:r>
      <w:r>
        <w:rPr>
          <w:rFonts w:hint="eastAsia"/>
          <w:color w:val="FF0000"/>
        </w:rPr>
        <w:t>)</w:t>
      </w:r>
      <w:r w:rsidRPr="00B32EC3">
        <w:rPr>
          <w:rFonts w:hint="eastAsia"/>
          <w:color w:val="FF0000"/>
        </w:rPr>
        <w:t>.</w:t>
      </w:r>
    </w:p>
    <w:p w14:paraId="01359288" w14:textId="77777777" w:rsidR="00B32EC3" w:rsidRPr="00B32EC3" w:rsidRDefault="00B32EC3" w:rsidP="00B32EC3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C.</w:t>
      </w:r>
      <w:r w:rsidRPr="00B32EC3">
        <w:rPr>
          <w:rFonts w:hint="eastAsia"/>
          <w:color w:val="FF0000"/>
        </w:rPr>
        <w:t>论文集：</w:t>
      </w:r>
    </w:p>
    <w:p w14:paraId="7F432EB0" w14:textId="77777777" w:rsidR="00B32EC3" w:rsidRPr="00B32EC3" w:rsidRDefault="00B32EC3" w:rsidP="00B32EC3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[</w:t>
      </w:r>
      <w:r w:rsidRPr="00B32EC3">
        <w:rPr>
          <w:rFonts w:hint="eastAsia"/>
          <w:color w:val="FF0000"/>
        </w:rPr>
        <w:t>序号</w:t>
      </w:r>
      <w:r w:rsidRPr="00B32EC3">
        <w:rPr>
          <w:rFonts w:hint="eastAsia"/>
          <w:color w:val="FF0000"/>
        </w:rPr>
        <w:t xml:space="preserve">] </w:t>
      </w:r>
      <w:r w:rsidRPr="00B32EC3">
        <w:rPr>
          <w:rFonts w:hint="eastAsia"/>
          <w:color w:val="FF0000"/>
        </w:rPr>
        <w:t>主要责任者</w:t>
      </w:r>
      <w:r w:rsidRPr="00B32EC3">
        <w:rPr>
          <w:rFonts w:hint="eastAsia"/>
          <w:color w:val="FF0000"/>
        </w:rPr>
        <w:t xml:space="preserve">. </w:t>
      </w:r>
      <w:r w:rsidRPr="00B32EC3">
        <w:rPr>
          <w:rFonts w:hint="eastAsia"/>
          <w:color w:val="FF0000"/>
        </w:rPr>
        <w:t>文献题名</w:t>
      </w:r>
      <w:r w:rsidRPr="00B32EC3">
        <w:rPr>
          <w:rFonts w:hint="eastAsia"/>
          <w:color w:val="FF0000"/>
        </w:rPr>
        <w:t xml:space="preserve">[C]. </w:t>
      </w:r>
      <w:r w:rsidRPr="00B32EC3">
        <w:rPr>
          <w:rFonts w:hint="eastAsia"/>
          <w:color w:val="FF0000"/>
        </w:rPr>
        <w:t>论文集名</w:t>
      </w:r>
      <w:r w:rsidRPr="00B32EC3">
        <w:rPr>
          <w:rFonts w:hint="eastAsia"/>
          <w:color w:val="FF0000"/>
        </w:rPr>
        <w:t xml:space="preserve">. </w:t>
      </w:r>
      <w:r w:rsidRPr="00B32EC3">
        <w:rPr>
          <w:rFonts w:hint="eastAsia"/>
          <w:color w:val="FF0000"/>
        </w:rPr>
        <w:t>出版地</w:t>
      </w:r>
      <w:r w:rsidRPr="00B32EC3">
        <w:rPr>
          <w:rFonts w:hint="eastAsia"/>
          <w:color w:val="FF0000"/>
        </w:rPr>
        <w:t xml:space="preserve">: </w:t>
      </w:r>
      <w:r w:rsidRPr="00B32EC3">
        <w:rPr>
          <w:rFonts w:hint="eastAsia"/>
          <w:color w:val="FF0000"/>
        </w:rPr>
        <w:t>出版者</w:t>
      </w:r>
      <w:r w:rsidRPr="00B32EC3">
        <w:rPr>
          <w:rFonts w:hint="eastAsia"/>
          <w:color w:val="FF0000"/>
        </w:rPr>
        <w:t xml:space="preserve">, </w:t>
      </w:r>
      <w:r w:rsidRPr="00B32EC3">
        <w:rPr>
          <w:rFonts w:hint="eastAsia"/>
          <w:color w:val="FF0000"/>
        </w:rPr>
        <w:t>出版年</w:t>
      </w:r>
      <w:r w:rsidRPr="00B32EC3">
        <w:rPr>
          <w:rFonts w:hint="eastAsia"/>
          <w:color w:val="FF0000"/>
        </w:rPr>
        <w:t xml:space="preserve">: </w:t>
      </w:r>
      <w:r w:rsidRPr="00B32EC3">
        <w:rPr>
          <w:rFonts w:hint="eastAsia"/>
          <w:color w:val="FF0000"/>
        </w:rPr>
        <w:t>起止页码</w:t>
      </w:r>
      <w:r w:rsidRPr="00B32EC3">
        <w:rPr>
          <w:rFonts w:hint="eastAsia"/>
          <w:color w:val="FF0000"/>
        </w:rPr>
        <w:t>.</w:t>
      </w:r>
    </w:p>
    <w:p w14:paraId="4F631A7C" w14:textId="77777777" w:rsidR="00B32EC3" w:rsidRPr="00B32EC3" w:rsidRDefault="00B32EC3" w:rsidP="00B32EC3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D.</w:t>
      </w:r>
      <w:r w:rsidRPr="00B32EC3">
        <w:rPr>
          <w:rFonts w:hint="eastAsia"/>
          <w:color w:val="FF0000"/>
        </w:rPr>
        <w:t>学位论文：</w:t>
      </w:r>
    </w:p>
    <w:p w14:paraId="27FBF8DD" w14:textId="77777777" w:rsidR="00B32EC3" w:rsidRPr="00B32EC3" w:rsidRDefault="00B32EC3" w:rsidP="00B32EC3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[</w:t>
      </w:r>
      <w:r w:rsidRPr="00B32EC3">
        <w:rPr>
          <w:rFonts w:hint="eastAsia"/>
          <w:color w:val="FF0000"/>
        </w:rPr>
        <w:t>序号</w:t>
      </w:r>
      <w:r w:rsidRPr="00B32EC3">
        <w:rPr>
          <w:rFonts w:hint="eastAsia"/>
          <w:color w:val="FF0000"/>
        </w:rPr>
        <w:t xml:space="preserve">] </w:t>
      </w:r>
      <w:r w:rsidRPr="00B32EC3">
        <w:rPr>
          <w:rFonts w:hint="eastAsia"/>
          <w:color w:val="FF0000"/>
        </w:rPr>
        <w:t>主要责任者</w:t>
      </w:r>
      <w:r w:rsidRPr="00B32EC3">
        <w:rPr>
          <w:rFonts w:hint="eastAsia"/>
          <w:color w:val="FF0000"/>
        </w:rPr>
        <w:t xml:space="preserve">. </w:t>
      </w:r>
      <w:r w:rsidRPr="00B32EC3">
        <w:rPr>
          <w:rFonts w:hint="eastAsia"/>
          <w:color w:val="FF0000"/>
        </w:rPr>
        <w:t>文献题名</w:t>
      </w:r>
      <w:r w:rsidRPr="00B32EC3">
        <w:rPr>
          <w:rFonts w:hint="eastAsia"/>
          <w:color w:val="FF0000"/>
        </w:rPr>
        <w:t xml:space="preserve">[D]. </w:t>
      </w:r>
      <w:r w:rsidRPr="00B32EC3">
        <w:rPr>
          <w:rFonts w:hint="eastAsia"/>
          <w:color w:val="FF0000"/>
        </w:rPr>
        <w:t>保存地</w:t>
      </w:r>
      <w:r w:rsidRPr="00B32EC3">
        <w:rPr>
          <w:rFonts w:hint="eastAsia"/>
          <w:color w:val="FF0000"/>
        </w:rPr>
        <w:t xml:space="preserve">: </w:t>
      </w:r>
      <w:r w:rsidRPr="00B32EC3">
        <w:rPr>
          <w:rFonts w:hint="eastAsia"/>
          <w:color w:val="FF0000"/>
        </w:rPr>
        <w:t>保存单位</w:t>
      </w:r>
      <w:r w:rsidRPr="00B32EC3">
        <w:rPr>
          <w:rFonts w:hint="eastAsia"/>
          <w:color w:val="FF0000"/>
        </w:rPr>
        <w:t xml:space="preserve">, </w:t>
      </w:r>
      <w:r w:rsidRPr="00B32EC3">
        <w:rPr>
          <w:rFonts w:hint="eastAsia"/>
          <w:color w:val="FF0000"/>
        </w:rPr>
        <w:t>年份</w:t>
      </w:r>
      <w:r w:rsidRPr="00B32EC3">
        <w:rPr>
          <w:rFonts w:hint="eastAsia"/>
          <w:color w:val="FF0000"/>
        </w:rPr>
        <w:t>.</w:t>
      </w:r>
    </w:p>
    <w:p w14:paraId="08870CC2" w14:textId="77777777" w:rsidR="00B32EC3" w:rsidRPr="00B32EC3" w:rsidRDefault="00B32EC3" w:rsidP="00B32EC3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E.</w:t>
      </w:r>
      <w:r w:rsidRPr="00B32EC3">
        <w:rPr>
          <w:rFonts w:hint="eastAsia"/>
          <w:color w:val="FF0000"/>
        </w:rPr>
        <w:t>报告：</w:t>
      </w:r>
    </w:p>
    <w:p w14:paraId="4001131E" w14:textId="77777777" w:rsidR="00B32EC3" w:rsidRPr="00B32EC3" w:rsidRDefault="00B32EC3" w:rsidP="00B32EC3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[</w:t>
      </w:r>
      <w:r w:rsidRPr="00B32EC3">
        <w:rPr>
          <w:rFonts w:hint="eastAsia"/>
          <w:color w:val="FF0000"/>
        </w:rPr>
        <w:t>序号</w:t>
      </w:r>
      <w:r w:rsidRPr="00B32EC3">
        <w:rPr>
          <w:rFonts w:hint="eastAsia"/>
          <w:color w:val="FF0000"/>
        </w:rPr>
        <w:t xml:space="preserve">] </w:t>
      </w:r>
      <w:r w:rsidRPr="00B32EC3">
        <w:rPr>
          <w:rFonts w:hint="eastAsia"/>
          <w:color w:val="FF0000"/>
        </w:rPr>
        <w:t>主要责任者</w:t>
      </w:r>
      <w:r w:rsidRPr="00B32EC3">
        <w:rPr>
          <w:rFonts w:hint="eastAsia"/>
          <w:color w:val="FF0000"/>
        </w:rPr>
        <w:t xml:space="preserve">. </w:t>
      </w:r>
      <w:r w:rsidRPr="00B32EC3">
        <w:rPr>
          <w:rFonts w:hint="eastAsia"/>
          <w:color w:val="FF0000"/>
        </w:rPr>
        <w:t>文献题名</w:t>
      </w:r>
      <w:r w:rsidRPr="00B32EC3">
        <w:rPr>
          <w:rFonts w:hint="eastAsia"/>
          <w:color w:val="FF0000"/>
        </w:rPr>
        <w:t xml:space="preserve">[R]. </w:t>
      </w:r>
      <w:r w:rsidRPr="00B32EC3">
        <w:rPr>
          <w:rFonts w:hint="eastAsia"/>
          <w:color w:val="FF0000"/>
        </w:rPr>
        <w:t>报告地</w:t>
      </w:r>
      <w:r w:rsidRPr="00B32EC3">
        <w:rPr>
          <w:rFonts w:hint="eastAsia"/>
          <w:color w:val="FF0000"/>
        </w:rPr>
        <w:t xml:space="preserve">: </w:t>
      </w:r>
      <w:r w:rsidRPr="00B32EC3">
        <w:rPr>
          <w:rFonts w:hint="eastAsia"/>
          <w:color w:val="FF0000"/>
        </w:rPr>
        <w:t>报告会主办单位</w:t>
      </w:r>
      <w:r w:rsidRPr="00B32EC3">
        <w:rPr>
          <w:rFonts w:hint="eastAsia"/>
          <w:color w:val="FF0000"/>
        </w:rPr>
        <w:t xml:space="preserve">, </w:t>
      </w:r>
      <w:r w:rsidRPr="00B32EC3">
        <w:rPr>
          <w:rFonts w:hint="eastAsia"/>
          <w:color w:val="FF0000"/>
        </w:rPr>
        <w:t>年份</w:t>
      </w:r>
      <w:r w:rsidRPr="00B32EC3">
        <w:rPr>
          <w:rFonts w:hint="eastAsia"/>
          <w:color w:val="FF0000"/>
        </w:rPr>
        <w:t>.</w:t>
      </w:r>
    </w:p>
    <w:p w14:paraId="044738EC" w14:textId="77777777" w:rsidR="00B32EC3" w:rsidRPr="00B32EC3" w:rsidRDefault="00B32EC3" w:rsidP="00B32EC3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F.</w:t>
      </w:r>
      <w:r w:rsidRPr="00B32EC3">
        <w:rPr>
          <w:rFonts w:hint="eastAsia"/>
          <w:color w:val="FF0000"/>
        </w:rPr>
        <w:t>专利文献：</w:t>
      </w:r>
    </w:p>
    <w:p w14:paraId="3B5F731A" w14:textId="77777777" w:rsidR="00B32EC3" w:rsidRPr="00B32EC3" w:rsidRDefault="00B32EC3" w:rsidP="00B32EC3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[</w:t>
      </w:r>
      <w:r w:rsidRPr="00B32EC3">
        <w:rPr>
          <w:rFonts w:hint="eastAsia"/>
          <w:color w:val="FF0000"/>
        </w:rPr>
        <w:t>序号</w:t>
      </w:r>
      <w:r w:rsidRPr="00B32EC3">
        <w:rPr>
          <w:rFonts w:hint="eastAsia"/>
          <w:color w:val="FF0000"/>
        </w:rPr>
        <w:t xml:space="preserve">] </w:t>
      </w:r>
      <w:r w:rsidRPr="00B32EC3">
        <w:rPr>
          <w:rFonts w:hint="eastAsia"/>
          <w:color w:val="FF0000"/>
        </w:rPr>
        <w:t>专利所有者</w:t>
      </w:r>
      <w:r w:rsidRPr="00B32EC3">
        <w:rPr>
          <w:rFonts w:hint="eastAsia"/>
          <w:color w:val="FF0000"/>
        </w:rPr>
        <w:t xml:space="preserve">. </w:t>
      </w:r>
      <w:r w:rsidRPr="00B32EC3">
        <w:rPr>
          <w:rFonts w:hint="eastAsia"/>
          <w:color w:val="FF0000"/>
        </w:rPr>
        <w:t>专利题名</w:t>
      </w:r>
      <w:r w:rsidRPr="00B32EC3">
        <w:rPr>
          <w:rFonts w:hint="eastAsia"/>
          <w:color w:val="FF0000"/>
        </w:rPr>
        <w:t xml:space="preserve">[P]. </w:t>
      </w:r>
      <w:r w:rsidRPr="00B32EC3">
        <w:rPr>
          <w:rFonts w:hint="eastAsia"/>
          <w:color w:val="FF0000"/>
        </w:rPr>
        <w:t>专利国别</w:t>
      </w:r>
      <w:r w:rsidRPr="00B32EC3">
        <w:rPr>
          <w:rFonts w:hint="eastAsia"/>
          <w:color w:val="FF0000"/>
        </w:rPr>
        <w:t xml:space="preserve">: </w:t>
      </w:r>
      <w:r w:rsidRPr="00B32EC3">
        <w:rPr>
          <w:rFonts w:hint="eastAsia"/>
          <w:color w:val="FF0000"/>
        </w:rPr>
        <w:t>专利号</w:t>
      </w:r>
      <w:r w:rsidRPr="00B32EC3">
        <w:rPr>
          <w:rFonts w:hint="eastAsia"/>
          <w:color w:val="FF0000"/>
        </w:rPr>
        <w:t xml:space="preserve">, </w:t>
      </w:r>
      <w:r w:rsidRPr="00B32EC3">
        <w:rPr>
          <w:rFonts w:hint="eastAsia"/>
          <w:color w:val="FF0000"/>
        </w:rPr>
        <w:t>发布日期</w:t>
      </w:r>
      <w:r w:rsidRPr="00B32EC3">
        <w:rPr>
          <w:rFonts w:hint="eastAsia"/>
          <w:color w:val="FF0000"/>
        </w:rPr>
        <w:t>.</w:t>
      </w:r>
    </w:p>
    <w:p w14:paraId="57CF7D38" w14:textId="77777777" w:rsidR="00B32EC3" w:rsidRPr="00B32EC3" w:rsidRDefault="00B32EC3" w:rsidP="00B32EC3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G.</w:t>
      </w:r>
      <w:r w:rsidRPr="00B32EC3">
        <w:rPr>
          <w:rFonts w:hint="eastAsia"/>
          <w:color w:val="FF0000"/>
        </w:rPr>
        <w:t>国际、国家标准：</w:t>
      </w:r>
    </w:p>
    <w:p w14:paraId="4E039FD7" w14:textId="77777777" w:rsidR="00B32EC3" w:rsidRPr="00B32EC3" w:rsidRDefault="00B32EC3" w:rsidP="00B32EC3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[</w:t>
      </w:r>
      <w:r w:rsidRPr="00B32EC3">
        <w:rPr>
          <w:rFonts w:hint="eastAsia"/>
          <w:color w:val="FF0000"/>
        </w:rPr>
        <w:t>序号</w:t>
      </w:r>
      <w:r w:rsidRPr="00B32EC3">
        <w:rPr>
          <w:rFonts w:hint="eastAsia"/>
          <w:color w:val="FF0000"/>
        </w:rPr>
        <w:t xml:space="preserve">] </w:t>
      </w:r>
      <w:r w:rsidRPr="00B32EC3">
        <w:rPr>
          <w:rFonts w:hint="eastAsia"/>
          <w:color w:val="FF0000"/>
        </w:rPr>
        <w:t>标准代号</w:t>
      </w:r>
      <w:r w:rsidRPr="00B32EC3">
        <w:rPr>
          <w:rFonts w:hint="eastAsia"/>
          <w:color w:val="FF0000"/>
        </w:rPr>
        <w:t xml:space="preserve">, </w:t>
      </w:r>
      <w:r w:rsidRPr="00B32EC3">
        <w:rPr>
          <w:rFonts w:hint="eastAsia"/>
          <w:color w:val="FF0000"/>
        </w:rPr>
        <w:t>名称</w:t>
      </w:r>
      <w:r w:rsidRPr="00B32EC3">
        <w:rPr>
          <w:rFonts w:hint="eastAsia"/>
          <w:color w:val="FF0000"/>
        </w:rPr>
        <w:t xml:space="preserve">[S]. </w:t>
      </w:r>
      <w:r w:rsidRPr="00B32EC3">
        <w:rPr>
          <w:rFonts w:hint="eastAsia"/>
          <w:color w:val="FF0000"/>
        </w:rPr>
        <w:t>出版地</w:t>
      </w:r>
      <w:r w:rsidRPr="00B32EC3">
        <w:rPr>
          <w:rFonts w:hint="eastAsia"/>
          <w:color w:val="FF0000"/>
        </w:rPr>
        <w:t xml:space="preserve">: </w:t>
      </w:r>
      <w:r w:rsidRPr="00B32EC3">
        <w:rPr>
          <w:rFonts w:hint="eastAsia"/>
          <w:color w:val="FF0000"/>
        </w:rPr>
        <w:t>出版者</w:t>
      </w:r>
      <w:r w:rsidRPr="00B32EC3">
        <w:rPr>
          <w:rFonts w:hint="eastAsia"/>
          <w:color w:val="FF0000"/>
        </w:rPr>
        <w:t xml:space="preserve">, </w:t>
      </w:r>
      <w:r w:rsidRPr="00B32EC3">
        <w:rPr>
          <w:rFonts w:hint="eastAsia"/>
          <w:color w:val="FF0000"/>
        </w:rPr>
        <w:t>出版年</w:t>
      </w:r>
      <w:r w:rsidRPr="00B32EC3">
        <w:rPr>
          <w:rFonts w:hint="eastAsia"/>
          <w:color w:val="FF0000"/>
        </w:rPr>
        <w:t>.</w:t>
      </w:r>
    </w:p>
    <w:p w14:paraId="7C17D46B" w14:textId="77777777" w:rsidR="00B32EC3" w:rsidRPr="00B32EC3" w:rsidRDefault="00B32EC3" w:rsidP="00B32EC3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H.</w:t>
      </w:r>
      <w:r w:rsidRPr="00B32EC3">
        <w:rPr>
          <w:rFonts w:hint="eastAsia"/>
          <w:color w:val="FF0000"/>
        </w:rPr>
        <w:t>报纸文章：</w:t>
      </w:r>
    </w:p>
    <w:p w14:paraId="393CFA7E" w14:textId="77777777" w:rsidR="00B32EC3" w:rsidRPr="00B32EC3" w:rsidRDefault="00B32EC3" w:rsidP="00B32EC3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[</w:t>
      </w:r>
      <w:r w:rsidRPr="00B32EC3">
        <w:rPr>
          <w:rFonts w:hint="eastAsia"/>
          <w:color w:val="FF0000"/>
        </w:rPr>
        <w:t>序号</w:t>
      </w:r>
      <w:r w:rsidRPr="00B32EC3">
        <w:rPr>
          <w:rFonts w:hint="eastAsia"/>
          <w:color w:val="FF0000"/>
        </w:rPr>
        <w:t xml:space="preserve">] </w:t>
      </w:r>
      <w:r w:rsidRPr="00B32EC3">
        <w:rPr>
          <w:rFonts w:hint="eastAsia"/>
          <w:color w:val="FF0000"/>
        </w:rPr>
        <w:t>主要责任者</w:t>
      </w:r>
      <w:r w:rsidRPr="00B32EC3">
        <w:rPr>
          <w:rFonts w:hint="eastAsia"/>
          <w:color w:val="FF0000"/>
        </w:rPr>
        <w:t xml:space="preserve">. </w:t>
      </w:r>
      <w:r w:rsidRPr="00B32EC3">
        <w:rPr>
          <w:rFonts w:hint="eastAsia"/>
          <w:color w:val="FF0000"/>
        </w:rPr>
        <w:t>文献题名</w:t>
      </w:r>
      <w:r w:rsidRPr="00B32EC3">
        <w:rPr>
          <w:rFonts w:hint="eastAsia"/>
          <w:color w:val="FF0000"/>
        </w:rPr>
        <w:t xml:space="preserve">[N]. </w:t>
      </w:r>
      <w:r w:rsidRPr="00B32EC3">
        <w:rPr>
          <w:rFonts w:hint="eastAsia"/>
          <w:color w:val="FF0000"/>
        </w:rPr>
        <w:t>报纸名</w:t>
      </w:r>
      <w:r w:rsidRPr="00B32EC3">
        <w:rPr>
          <w:rFonts w:hint="eastAsia"/>
          <w:color w:val="FF0000"/>
        </w:rPr>
        <w:t xml:space="preserve">, </w:t>
      </w:r>
      <w:r w:rsidRPr="00B32EC3">
        <w:rPr>
          <w:rFonts w:hint="eastAsia"/>
          <w:color w:val="FF0000"/>
        </w:rPr>
        <w:t>出版日期</w:t>
      </w:r>
      <w:r w:rsidRPr="00B32EC3">
        <w:rPr>
          <w:rFonts w:hint="eastAsia"/>
          <w:color w:val="FF0000"/>
        </w:rPr>
        <w:t>(</w:t>
      </w:r>
      <w:r w:rsidRPr="00B32EC3">
        <w:rPr>
          <w:rFonts w:hint="eastAsia"/>
          <w:color w:val="FF0000"/>
        </w:rPr>
        <w:t>版次</w:t>
      </w:r>
      <w:r w:rsidRPr="00B32EC3">
        <w:rPr>
          <w:rFonts w:hint="eastAsia"/>
          <w:color w:val="FF0000"/>
        </w:rPr>
        <w:t>).</w:t>
      </w:r>
    </w:p>
    <w:p w14:paraId="736283B8" w14:textId="77777777" w:rsidR="00B32EC3" w:rsidRPr="00B32EC3" w:rsidRDefault="00B32EC3" w:rsidP="00B32EC3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I.</w:t>
      </w:r>
      <w:r w:rsidRPr="00B32EC3">
        <w:rPr>
          <w:rFonts w:hint="eastAsia"/>
          <w:color w:val="FF0000"/>
        </w:rPr>
        <w:t>电子文献：</w:t>
      </w:r>
    </w:p>
    <w:p w14:paraId="256422C8" w14:textId="77777777" w:rsidR="00B32EC3" w:rsidRPr="00B32EC3" w:rsidRDefault="00B32EC3" w:rsidP="00B32EC3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[</w:t>
      </w:r>
      <w:r w:rsidRPr="00B32EC3">
        <w:rPr>
          <w:rFonts w:hint="eastAsia"/>
          <w:color w:val="FF0000"/>
        </w:rPr>
        <w:t>序号</w:t>
      </w:r>
      <w:r w:rsidRPr="00B32EC3">
        <w:rPr>
          <w:rFonts w:hint="eastAsia"/>
          <w:color w:val="FF0000"/>
        </w:rPr>
        <w:t xml:space="preserve">] </w:t>
      </w:r>
      <w:r w:rsidRPr="00B32EC3">
        <w:rPr>
          <w:rFonts w:hint="eastAsia"/>
          <w:color w:val="FF0000"/>
        </w:rPr>
        <w:t>主要责任者</w:t>
      </w:r>
      <w:r w:rsidRPr="00B32EC3">
        <w:rPr>
          <w:rFonts w:hint="eastAsia"/>
          <w:color w:val="FF0000"/>
        </w:rPr>
        <w:t xml:space="preserve">. </w:t>
      </w:r>
      <w:r w:rsidRPr="00B32EC3">
        <w:rPr>
          <w:rFonts w:hint="eastAsia"/>
          <w:color w:val="FF0000"/>
        </w:rPr>
        <w:t>电子文献题名</w:t>
      </w:r>
      <w:r w:rsidRPr="00B32EC3">
        <w:rPr>
          <w:rFonts w:hint="eastAsia"/>
          <w:color w:val="FF0000"/>
        </w:rPr>
        <w:t>[</w:t>
      </w:r>
      <w:r w:rsidRPr="00B32EC3">
        <w:rPr>
          <w:rFonts w:hint="eastAsia"/>
          <w:color w:val="FF0000"/>
        </w:rPr>
        <w:t>文献类型</w:t>
      </w:r>
      <w:r w:rsidRPr="00B32EC3">
        <w:rPr>
          <w:rFonts w:hint="eastAsia"/>
          <w:color w:val="FF0000"/>
        </w:rPr>
        <w:t>/</w:t>
      </w:r>
      <w:r w:rsidRPr="00B32EC3">
        <w:rPr>
          <w:rFonts w:hint="eastAsia"/>
          <w:color w:val="FF0000"/>
        </w:rPr>
        <w:t>文献载体</w:t>
      </w:r>
      <w:r w:rsidRPr="00B32EC3">
        <w:rPr>
          <w:rFonts w:hint="eastAsia"/>
          <w:color w:val="FF0000"/>
        </w:rPr>
        <w:t xml:space="preserve">]. </w:t>
      </w:r>
      <w:r w:rsidRPr="00B32EC3">
        <w:rPr>
          <w:rFonts w:hint="eastAsia"/>
          <w:color w:val="FF0000"/>
        </w:rPr>
        <w:t>发表或更新日期</w:t>
      </w:r>
      <w:r w:rsidRPr="00B32EC3">
        <w:rPr>
          <w:rFonts w:hint="eastAsia"/>
          <w:color w:val="FF0000"/>
        </w:rPr>
        <w:t>(</w:t>
      </w:r>
      <w:r w:rsidRPr="00B32EC3">
        <w:rPr>
          <w:rFonts w:hint="eastAsia"/>
          <w:color w:val="FF0000"/>
        </w:rPr>
        <w:t>可选</w:t>
      </w:r>
      <w:r w:rsidRPr="00B32EC3">
        <w:rPr>
          <w:rFonts w:hint="eastAsia"/>
          <w:color w:val="FF0000"/>
        </w:rPr>
        <w:t>)[</w:t>
      </w:r>
      <w:r w:rsidRPr="00B32EC3">
        <w:rPr>
          <w:rFonts w:hint="eastAsia"/>
          <w:color w:val="FF0000"/>
        </w:rPr>
        <w:t>引用日期</w:t>
      </w:r>
      <w:r w:rsidRPr="00B32EC3">
        <w:rPr>
          <w:rFonts w:hint="eastAsia"/>
          <w:color w:val="FF0000"/>
        </w:rPr>
        <w:t xml:space="preserve">]. </w:t>
      </w:r>
      <w:r w:rsidRPr="00B32EC3">
        <w:rPr>
          <w:rFonts w:hint="eastAsia"/>
          <w:color w:val="FF0000"/>
        </w:rPr>
        <w:t>获取和访问路径</w:t>
      </w:r>
      <w:r w:rsidRPr="00B32EC3">
        <w:rPr>
          <w:rFonts w:hint="eastAsia"/>
          <w:color w:val="FF0000"/>
        </w:rPr>
        <w:t>.</w:t>
      </w:r>
    </w:p>
    <w:p w14:paraId="0D970CBB" w14:textId="77777777" w:rsidR="00B32EC3" w:rsidRPr="00B32EC3" w:rsidRDefault="00B32EC3" w:rsidP="00B32EC3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例如：</w:t>
      </w:r>
    </w:p>
    <w:p w14:paraId="76D00CA4" w14:textId="77777777" w:rsidR="00B32EC3" w:rsidRPr="00B32EC3" w:rsidRDefault="00B32EC3" w:rsidP="00B32EC3">
      <w:pPr>
        <w:spacing w:line="320" w:lineRule="exact"/>
        <w:rPr>
          <w:color w:val="FF0000"/>
        </w:rPr>
      </w:pPr>
      <w:r w:rsidRPr="00B32EC3">
        <w:rPr>
          <w:color w:val="FF0000"/>
        </w:rPr>
        <w:t>[8] Fonda, Marc. Examining the New Polytheism: A Critical Assessment of the Concepts of Self and Gender in Archetypal Psychology[EB/OL]. 1995[1997-12-20] University of Ottawa, http://www.clas.ufl.edu/users/gthursby/fonda/dispg.html.</w:t>
      </w:r>
    </w:p>
    <w:p w14:paraId="2681DDF3" w14:textId="77777777" w:rsidR="00C123E4" w:rsidRPr="00C123E4" w:rsidRDefault="00B32EC3" w:rsidP="00B32EC3">
      <w:pPr>
        <w:spacing w:line="320" w:lineRule="exact"/>
        <w:rPr>
          <w:color w:val="FF0000"/>
        </w:rPr>
      </w:pPr>
      <w:r w:rsidRPr="00B32EC3">
        <w:rPr>
          <w:color w:val="FF0000"/>
        </w:rPr>
        <w:t>[2] Online Computer Library Center, Inc. History of OCLC[EB/OL]. [2000-01-08]. http://www.oclc.org/about/history/default.htm.</w:t>
      </w:r>
    </w:p>
    <w:p w14:paraId="5F2C7C2E" w14:textId="77777777" w:rsidR="00C123E4" w:rsidRPr="00C123E4" w:rsidRDefault="00C123E4"/>
    <w:p w14:paraId="48A4E6CC" w14:textId="77777777" w:rsidR="006673F0" w:rsidRDefault="006673F0">
      <w:pPr>
        <w:widowControl/>
        <w:jc w:val="left"/>
      </w:pPr>
      <w:r>
        <w:br w:type="page"/>
      </w:r>
    </w:p>
    <w:p w14:paraId="79370423" w14:textId="77777777" w:rsidR="006673F0" w:rsidRPr="00EC205C" w:rsidRDefault="006673F0">
      <w:pPr>
        <w:rPr>
          <w:color w:val="FF0000"/>
          <w:sz w:val="24"/>
        </w:rPr>
      </w:pPr>
      <w:r w:rsidRPr="00EC205C">
        <w:rPr>
          <w:color w:val="FF0000"/>
          <w:sz w:val="24"/>
        </w:rPr>
        <w:lastRenderedPageBreak/>
        <w:t>格式补充说明</w:t>
      </w:r>
      <w:r w:rsidRPr="00EC205C">
        <w:rPr>
          <w:rFonts w:hint="eastAsia"/>
          <w:color w:val="FF0000"/>
          <w:sz w:val="24"/>
        </w:rPr>
        <w:t>：</w:t>
      </w:r>
    </w:p>
    <w:p w14:paraId="4EA69F5C" w14:textId="77777777" w:rsidR="006673F0" w:rsidRPr="00EC205C" w:rsidRDefault="006673F0">
      <w:pPr>
        <w:rPr>
          <w:color w:val="FF0000"/>
          <w:sz w:val="24"/>
        </w:rPr>
      </w:pPr>
      <w:r w:rsidRPr="00EC205C">
        <w:rPr>
          <w:rFonts w:hint="eastAsia"/>
          <w:color w:val="FF0000"/>
          <w:sz w:val="24"/>
        </w:rPr>
        <w:t>1.</w:t>
      </w:r>
      <w:r w:rsidRPr="00EC205C">
        <w:rPr>
          <w:rFonts w:hint="eastAsia"/>
          <w:color w:val="FF0000"/>
          <w:sz w:val="24"/>
        </w:rPr>
        <w:tab/>
      </w:r>
      <w:r w:rsidRPr="00EC205C">
        <w:rPr>
          <w:rFonts w:hint="eastAsia"/>
          <w:color w:val="FF0000"/>
          <w:sz w:val="24"/>
        </w:rPr>
        <w:t>标题层次</w:t>
      </w:r>
      <w:r w:rsidR="00EA2958" w:rsidRPr="00EC205C">
        <w:rPr>
          <w:rFonts w:hint="eastAsia"/>
          <w:color w:val="FF0000"/>
          <w:sz w:val="24"/>
        </w:rPr>
        <w:t>建议不超过四</w:t>
      </w:r>
      <w:r w:rsidRPr="00EC205C">
        <w:rPr>
          <w:rFonts w:hint="eastAsia"/>
          <w:color w:val="FF0000"/>
          <w:sz w:val="24"/>
        </w:rPr>
        <w:t>级，从第一级开始标号格式</w:t>
      </w:r>
      <w:r w:rsidR="00EA2958" w:rsidRPr="00EC205C">
        <w:rPr>
          <w:rFonts w:hint="eastAsia"/>
          <w:color w:val="FF0000"/>
          <w:sz w:val="24"/>
        </w:rPr>
        <w:t>依次采用：一、二、三；（一）、（二）、（三）；</w:t>
      </w:r>
      <w:r w:rsidR="00EA2958" w:rsidRPr="00EC205C">
        <w:rPr>
          <w:rFonts w:hint="eastAsia"/>
          <w:color w:val="FF0000"/>
          <w:sz w:val="24"/>
        </w:rPr>
        <w:t>1</w:t>
      </w:r>
      <w:r w:rsidR="00EA2958" w:rsidRPr="00EC205C">
        <w:rPr>
          <w:rFonts w:hint="eastAsia"/>
          <w:color w:val="FF0000"/>
          <w:sz w:val="24"/>
        </w:rPr>
        <w:t>、</w:t>
      </w:r>
      <w:r w:rsidR="00EA2958" w:rsidRPr="00EC205C">
        <w:rPr>
          <w:rFonts w:hint="eastAsia"/>
          <w:color w:val="FF0000"/>
          <w:sz w:val="24"/>
        </w:rPr>
        <w:t>2</w:t>
      </w:r>
      <w:r w:rsidR="00EA2958" w:rsidRPr="00EC205C">
        <w:rPr>
          <w:rFonts w:hint="eastAsia"/>
          <w:color w:val="FF0000"/>
          <w:sz w:val="24"/>
        </w:rPr>
        <w:t>、</w:t>
      </w:r>
      <w:r w:rsidR="00EA2958" w:rsidRPr="00EC205C">
        <w:rPr>
          <w:rFonts w:hint="eastAsia"/>
          <w:color w:val="FF0000"/>
          <w:sz w:val="24"/>
        </w:rPr>
        <w:t>3</w:t>
      </w:r>
      <w:r w:rsidR="00EA2958" w:rsidRPr="00EC205C">
        <w:rPr>
          <w:rFonts w:hint="eastAsia"/>
          <w:color w:val="FF0000"/>
          <w:sz w:val="24"/>
        </w:rPr>
        <w:t>；（</w:t>
      </w:r>
      <w:r w:rsidR="00EA2958" w:rsidRPr="00EC205C">
        <w:rPr>
          <w:rFonts w:hint="eastAsia"/>
          <w:color w:val="FF0000"/>
          <w:sz w:val="24"/>
        </w:rPr>
        <w:t>1</w:t>
      </w:r>
      <w:r w:rsidR="00EA2958" w:rsidRPr="00EC205C">
        <w:rPr>
          <w:rFonts w:hint="eastAsia"/>
          <w:color w:val="FF0000"/>
          <w:sz w:val="24"/>
        </w:rPr>
        <w:t>）、（</w:t>
      </w:r>
      <w:r w:rsidR="00EA2958" w:rsidRPr="00EC205C">
        <w:rPr>
          <w:rFonts w:hint="eastAsia"/>
          <w:color w:val="FF0000"/>
          <w:sz w:val="24"/>
        </w:rPr>
        <w:t>2</w:t>
      </w:r>
      <w:r w:rsidR="00EA2958" w:rsidRPr="00EC205C">
        <w:rPr>
          <w:rFonts w:hint="eastAsia"/>
          <w:color w:val="FF0000"/>
          <w:sz w:val="24"/>
        </w:rPr>
        <w:t>）、（</w:t>
      </w:r>
      <w:r w:rsidR="00EA2958" w:rsidRPr="00EC205C">
        <w:rPr>
          <w:rFonts w:hint="eastAsia"/>
          <w:color w:val="FF0000"/>
          <w:sz w:val="24"/>
        </w:rPr>
        <w:t>3</w:t>
      </w:r>
      <w:r w:rsidR="00EA2958" w:rsidRPr="00EC205C">
        <w:rPr>
          <w:rFonts w:hint="eastAsia"/>
          <w:color w:val="FF0000"/>
          <w:sz w:val="24"/>
        </w:rPr>
        <w:t>）</w:t>
      </w:r>
      <w:r w:rsidR="0020297D" w:rsidRPr="00EC205C">
        <w:rPr>
          <w:rFonts w:hint="eastAsia"/>
          <w:color w:val="FF0000"/>
          <w:sz w:val="24"/>
        </w:rPr>
        <w:t>。</w:t>
      </w:r>
    </w:p>
    <w:p w14:paraId="693C74F2" w14:textId="77777777" w:rsidR="0020297D" w:rsidRPr="00EC205C" w:rsidRDefault="0020297D">
      <w:pPr>
        <w:rPr>
          <w:color w:val="FF0000"/>
          <w:sz w:val="24"/>
        </w:rPr>
      </w:pPr>
      <w:r w:rsidRPr="00EC205C">
        <w:rPr>
          <w:rFonts w:hint="eastAsia"/>
          <w:color w:val="FF0000"/>
          <w:sz w:val="24"/>
        </w:rPr>
        <w:tab/>
      </w:r>
      <w:r w:rsidRPr="00EC205C">
        <w:rPr>
          <w:rFonts w:hint="eastAsia"/>
          <w:color w:val="FF0000"/>
          <w:sz w:val="24"/>
        </w:rPr>
        <w:t>一级标题用小三号字，中文为黑体，英文为</w:t>
      </w:r>
      <w:r w:rsidRPr="00EC205C">
        <w:rPr>
          <w:rFonts w:hint="eastAsia"/>
          <w:color w:val="FF0000"/>
          <w:sz w:val="24"/>
        </w:rPr>
        <w:t>Times New Roman</w:t>
      </w:r>
      <w:r w:rsidRPr="00EC205C">
        <w:rPr>
          <w:rFonts w:hint="eastAsia"/>
          <w:color w:val="FF0000"/>
          <w:sz w:val="24"/>
        </w:rPr>
        <w:t>，单倍行距，段前段后各</w:t>
      </w:r>
      <w:r w:rsidRPr="00EC205C">
        <w:rPr>
          <w:rFonts w:hint="eastAsia"/>
          <w:color w:val="FF0000"/>
          <w:sz w:val="24"/>
        </w:rPr>
        <w:t>0.5</w:t>
      </w:r>
      <w:r w:rsidRPr="00EC205C">
        <w:rPr>
          <w:rFonts w:hint="eastAsia"/>
          <w:color w:val="FF0000"/>
          <w:sz w:val="24"/>
        </w:rPr>
        <w:t>行。</w:t>
      </w:r>
    </w:p>
    <w:p w14:paraId="4F5F50AA" w14:textId="77777777" w:rsidR="0020297D" w:rsidRPr="00EC205C" w:rsidRDefault="0020297D">
      <w:pPr>
        <w:rPr>
          <w:color w:val="FF0000"/>
          <w:sz w:val="24"/>
        </w:rPr>
      </w:pPr>
      <w:r w:rsidRPr="00EC205C">
        <w:rPr>
          <w:rFonts w:hint="eastAsia"/>
          <w:color w:val="FF0000"/>
          <w:sz w:val="24"/>
        </w:rPr>
        <w:tab/>
      </w:r>
      <w:r w:rsidRPr="00EC205C">
        <w:rPr>
          <w:rFonts w:hint="eastAsia"/>
          <w:color w:val="FF0000"/>
          <w:sz w:val="24"/>
        </w:rPr>
        <w:t>二级标题用四号字，中文为黑体，英文为</w:t>
      </w:r>
      <w:r w:rsidRPr="00EC205C">
        <w:rPr>
          <w:rFonts w:hint="eastAsia"/>
          <w:color w:val="FF0000"/>
          <w:sz w:val="24"/>
        </w:rPr>
        <w:t>Times New Roman</w:t>
      </w:r>
      <w:r w:rsidRPr="00EC205C">
        <w:rPr>
          <w:rFonts w:hint="eastAsia"/>
          <w:color w:val="FF0000"/>
          <w:sz w:val="24"/>
        </w:rPr>
        <w:t>，单倍行距，段前段后各</w:t>
      </w:r>
      <w:r w:rsidRPr="00EC205C">
        <w:rPr>
          <w:rFonts w:hint="eastAsia"/>
          <w:color w:val="FF0000"/>
          <w:sz w:val="24"/>
        </w:rPr>
        <w:t>0.25</w:t>
      </w:r>
      <w:r w:rsidRPr="00EC205C">
        <w:rPr>
          <w:rFonts w:hint="eastAsia"/>
          <w:color w:val="FF0000"/>
          <w:sz w:val="24"/>
        </w:rPr>
        <w:t>行。</w:t>
      </w:r>
    </w:p>
    <w:p w14:paraId="16A6610D" w14:textId="77777777" w:rsidR="0020297D" w:rsidRPr="00EC205C" w:rsidRDefault="0020297D">
      <w:pPr>
        <w:rPr>
          <w:color w:val="FF0000"/>
          <w:sz w:val="24"/>
        </w:rPr>
      </w:pPr>
      <w:r w:rsidRPr="00EC205C">
        <w:rPr>
          <w:rFonts w:hint="eastAsia"/>
          <w:color w:val="FF0000"/>
          <w:sz w:val="24"/>
        </w:rPr>
        <w:tab/>
      </w:r>
      <w:r w:rsidRPr="00EC205C">
        <w:rPr>
          <w:rFonts w:hint="eastAsia"/>
          <w:color w:val="FF0000"/>
          <w:sz w:val="24"/>
        </w:rPr>
        <w:t>三级标题用小四号字，中文为黑体，英文为</w:t>
      </w:r>
      <w:r w:rsidRPr="00EC205C">
        <w:rPr>
          <w:rFonts w:hint="eastAsia"/>
          <w:color w:val="FF0000"/>
          <w:sz w:val="24"/>
        </w:rPr>
        <w:t>Times New Roman</w:t>
      </w:r>
      <w:r w:rsidRPr="00EC205C">
        <w:rPr>
          <w:rFonts w:hint="eastAsia"/>
          <w:color w:val="FF0000"/>
          <w:sz w:val="24"/>
        </w:rPr>
        <w:t>，单倍行距。</w:t>
      </w:r>
    </w:p>
    <w:p w14:paraId="07E5FAA8" w14:textId="77777777" w:rsidR="00A24BB6" w:rsidRPr="00EC205C" w:rsidRDefault="00A24BB6">
      <w:pPr>
        <w:rPr>
          <w:color w:val="FF0000"/>
          <w:sz w:val="24"/>
        </w:rPr>
      </w:pPr>
      <w:r w:rsidRPr="00EC205C">
        <w:rPr>
          <w:rFonts w:hint="eastAsia"/>
          <w:color w:val="FF0000"/>
          <w:sz w:val="24"/>
        </w:rPr>
        <w:tab/>
      </w:r>
      <w:r w:rsidRPr="00EC205C">
        <w:rPr>
          <w:rFonts w:hint="eastAsia"/>
          <w:color w:val="FF0000"/>
          <w:sz w:val="24"/>
        </w:rPr>
        <w:t>四级标题用五号字，中文为黑体，英文为</w:t>
      </w:r>
      <w:r w:rsidRPr="00EC205C">
        <w:rPr>
          <w:rFonts w:hint="eastAsia"/>
          <w:color w:val="FF0000"/>
          <w:sz w:val="24"/>
        </w:rPr>
        <w:t>Times New Roman</w:t>
      </w:r>
      <w:r w:rsidRPr="00EC205C">
        <w:rPr>
          <w:rFonts w:hint="eastAsia"/>
          <w:color w:val="FF0000"/>
          <w:sz w:val="24"/>
        </w:rPr>
        <w:t>，单倍行距。</w:t>
      </w:r>
    </w:p>
    <w:p w14:paraId="1CCDA4B9" w14:textId="77777777" w:rsidR="006673F0" w:rsidRPr="00EC205C" w:rsidRDefault="006673F0">
      <w:pPr>
        <w:rPr>
          <w:color w:val="FF0000"/>
          <w:sz w:val="24"/>
        </w:rPr>
      </w:pPr>
      <w:r w:rsidRPr="00EC205C">
        <w:rPr>
          <w:rFonts w:hint="eastAsia"/>
          <w:color w:val="FF0000"/>
          <w:sz w:val="24"/>
        </w:rPr>
        <w:t>2.</w:t>
      </w:r>
      <w:r w:rsidRPr="00EC205C">
        <w:rPr>
          <w:rFonts w:hint="eastAsia"/>
          <w:color w:val="FF0000"/>
          <w:sz w:val="24"/>
        </w:rPr>
        <w:tab/>
      </w:r>
      <w:r w:rsidR="003404B6" w:rsidRPr="00EC205C">
        <w:rPr>
          <w:rFonts w:hint="eastAsia"/>
          <w:color w:val="FF0000"/>
          <w:sz w:val="24"/>
        </w:rPr>
        <w:t>正文用五号字，中文为宋体，英文为</w:t>
      </w:r>
      <w:r w:rsidR="003404B6" w:rsidRPr="00EC205C">
        <w:rPr>
          <w:rFonts w:hint="eastAsia"/>
          <w:color w:val="FF0000"/>
          <w:sz w:val="24"/>
        </w:rPr>
        <w:t>Times New Roman</w:t>
      </w:r>
      <w:r w:rsidR="003404B6" w:rsidRPr="00EC205C">
        <w:rPr>
          <w:rFonts w:hint="eastAsia"/>
          <w:color w:val="FF0000"/>
          <w:sz w:val="24"/>
        </w:rPr>
        <w:t>，</w:t>
      </w:r>
      <w:r w:rsidR="003404B6" w:rsidRPr="00EC205C">
        <w:rPr>
          <w:rFonts w:hint="eastAsia"/>
          <w:color w:val="FF0000"/>
          <w:sz w:val="24"/>
        </w:rPr>
        <w:t>1.5</w:t>
      </w:r>
      <w:r w:rsidR="003404B6" w:rsidRPr="00EC205C">
        <w:rPr>
          <w:rFonts w:hint="eastAsia"/>
          <w:color w:val="FF0000"/>
          <w:sz w:val="24"/>
        </w:rPr>
        <w:t>倍行距。</w:t>
      </w:r>
    </w:p>
    <w:p w14:paraId="18350EB2" w14:textId="77777777" w:rsidR="00972B1B" w:rsidRPr="00EC205C" w:rsidRDefault="00972B1B">
      <w:pPr>
        <w:rPr>
          <w:color w:val="FF0000"/>
          <w:sz w:val="24"/>
        </w:rPr>
      </w:pPr>
      <w:r w:rsidRPr="00EC205C">
        <w:rPr>
          <w:rFonts w:hint="eastAsia"/>
          <w:color w:val="FF0000"/>
          <w:sz w:val="24"/>
        </w:rPr>
        <w:t>3.</w:t>
      </w:r>
      <w:r w:rsidRPr="00EC205C">
        <w:rPr>
          <w:rFonts w:hint="eastAsia"/>
          <w:color w:val="FF0000"/>
          <w:sz w:val="24"/>
        </w:rPr>
        <w:tab/>
      </w:r>
      <w:r w:rsidRPr="00EC205C">
        <w:rPr>
          <w:rFonts w:hint="eastAsia"/>
          <w:color w:val="FF0000"/>
          <w:sz w:val="24"/>
        </w:rPr>
        <w:t>所有图统一顺序标号，图标题紧挨在图的下方，居中，用小五号字，中文为宋体，英文为</w:t>
      </w:r>
      <w:r w:rsidRPr="00EC205C">
        <w:rPr>
          <w:rFonts w:hint="eastAsia"/>
          <w:color w:val="FF0000"/>
          <w:sz w:val="24"/>
        </w:rPr>
        <w:t>Times New Roman</w:t>
      </w:r>
      <w:r w:rsidRPr="00EC205C">
        <w:rPr>
          <w:rFonts w:hint="eastAsia"/>
          <w:color w:val="FF0000"/>
          <w:sz w:val="24"/>
        </w:rPr>
        <w:t>，单倍行距，段后</w:t>
      </w:r>
      <w:r w:rsidRPr="00EC205C">
        <w:rPr>
          <w:rFonts w:hint="eastAsia"/>
          <w:color w:val="FF0000"/>
          <w:sz w:val="24"/>
        </w:rPr>
        <w:t>0.5</w:t>
      </w:r>
      <w:r w:rsidRPr="00EC205C">
        <w:rPr>
          <w:rFonts w:hint="eastAsia"/>
          <w:color w:val="FF0000"/>
          <w:sz w:val="24"/>
        </w:rPr>
        <w:t>行。</w:t>
      </w:r>
    </w:p>
    <w:p w14:paraId="46819310" w14:textId="77777777" w:rsidR="00972B1B" w:rsidRPr="00EC205C" w:rsidRDefault="00972B1B">
      <w:pPr>
        <w:rPr>
          <w:color w:val="FF0000"/>
          <w:sz w:val="24"/>
        </w:rPr>
      </w:pPr>
      <w:r w:rsidRPr="00EC205C">
        <w:rPr>
          <w:rFonts w:hint="eastAsia"/>
          <w:color w:val="FF0000"/>
          <w:sz w:val="24"/>
        </w:rPr>
        <w:t>4.</w:t>
      </w:r>
      <w:r w:rsidRPr="00EC205C">
        <w:rPr>
          <w:rFonts w:hint="eastAsia"/>
          <w:color w:val="FF0000"/>
          <w:sz w:val="24"/>
        </w:rPr>
        <w:tab/>
      </w:r>
      <w:r w:rsidRPr="00EC205C">
        <w:rPr>
          <w:rFonts w:hint="eastAsia"/>
          <w:color w:val="FF0000"/>
          <w:sz w:val="24"/>
        </w:rPr>
        <w:t>所有表统一顺序标号，图标题放在表的上方，居中，用小五号字，中文为宋体，英文为</w:t>
      </w:r>
      <w:r w:rsidRPr="00EC205C">
        <w:rPr>
          <w:rFonts w:hint="eastAsia"/>
          <w:color w:val="FF0000"/>
          <w:sz w:val="24"/>
        </w:rPr>
        <w:t>Times New Roman</w:t>
      </w:r>
      <w:r w:rsidRPr="00EC205C">
        <w:rPr>
          <w:rFonts w:hint="eastAsia"/>
          <w:color w:val="FF0000"/>
          <w:sz w:val="24"/>
        </w:rPr>
        <w:t>，单倍行距，段前</w:t>
      </w:r>
      <w:r w:rsidRPr="00EC205C">
        <w:rPr>
          <w:rFonts w:hint="eastAsia"/>
          <w:color w:val="FF0000"/>
          <w:sz w:val="24"/>
        </w:rPr>
        <w:t>0.5</w:t>
      </w:r>
      <w:r w:rsidRPr="00EC205C">
        <w:rPr>
          <w:rFonts w:hint="eastAsia"/>
          <w:color w:val="FF0000"/>
          <w:sz w:val="24"/>
        </w:rPr>
        <w:t>行。</w:t>
      </w:r>
    </w:p>
    <w:p w14:paraId="73F3A2D4" w14:textId="77777777" w:rsidR="006E6A26" w:rsidRPr="00EC205C" w:rsidRDefault="006E6A26">
      <w:pPr>
        <w:rPr>
          <w:b/>
          <w:color w:val="FF0000"/>
          <w:sz w:val="24"/>
        </w:rPr>
      </w:pPr>
      <w:r w:rsidRPr="00EC205C">
        <w:rPr>
          <w:rFonts w:hint="eastAsia"/>
          <w:b/>
          <w:color w:val="FF0000"/>
          <w:sz w:val="24"/>
        </w:rPr>
        <w:t>5.</w:t>
      </w:r>
      <w:r w:rsidRPr="00EC205C">
        <w:rPr>
          <w:rFonts w:hint="eastAsia"/>
          <w:b/>
          <w:color w:val="FF0000"/>
          <w:sz w:val="24"/>
        </w:rPr>
        <w:tab/>
      </w:r>
      <w:r w:rsidRPr="00EC205C">
        <w:rPr>
          <w:rFonts w:hint="eastAsia"/>
          <w:b/>
          <w:color w:val="FF0000"/>
          <w:sz w:val="24"/>
        </w:rPr>
        <w:t>报告形成后</w:t>
      </w:r>
      <w:r w:rsidR="00EC205C">
        <w:rPr>
          <w:rFonts w:hint="eastAsia"/>
          <w:b/>
          <w:color w:val="FF0000"/>
          <w:sz w:val="24"/>
        </w:rPr>
        <w:t>请</w:t>
      </w:r>
      <w:r w:rsidRPr="00EC205C">
        <w:rPr>
          <w:rFonts w:hint="eastAsia"/>
          <w:b/>
          <w:color w:val="FF0000"/>
          <w:sz w:val="24"/>
        </w:rPr>
        <w:t>删除本模板中所有红色文字。</w:t>
      </w:r>
    </w:p>
    <w:sectPr w:rsidR="006E6A26" w:rsidRPr="00EC205C" w:rsidSect="00FF285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1A064" w14:textId="77777777" w:rsidR="00FB45DC" w:rsidRDefault="00FB45DC" w:rsidP="00A35B43">
      <w:r>
        <w:separator/>
      </w:r>
    </w:p>
  </w:endnote>
  <w:endnote w:type="continuationSeparator" w:id="0">
    <w:p w14:paraId="185B6974" w14:textId="77777777" w:rsidR="00FB45DC" w:rsidRDefault="00FB45DC" w:rsidP="00A35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836797"/>
      <w:docPartObj>
        <w:docPartGallery w:val="Page Numbers (Bottom of Page)"/>
        <w:docPartUnique/>
      </w:docPartObj>
    </w:sdtPr>
    <w:sdtEndPr/>
    <w:sdtContent>
      <w:p w14:paraId="795DA443" w14:textId="77777777" w:rsidR="00A35B43" w:rsidRDefault="00AA337E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205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87397BA" w14:textId="77777777" w:rsidR="00A35B43" w:rsidRDefault="00A35B4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09B82" w14:textId="77777777" w:rsidR="00FB45DC" w:rsidRDefault="00FB45DC" w:rsidP="00A35B43">
      <w:r>
        <w:separator/>
      </w:r>
    </w:p>
  </w:footnote>
  <w:footnote w:type="continuationSeparator" w:id="0">
    <w:p w14:paraId="43146B11" w14:textId="77777777" w:rsidR="00FB45DC" w:rsidRDefault="00FB45DC" w:rsidP="00A35B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73F0"/>
    <w:rsid w:val="000377DD"/>
    <w:rsid w:val="00044C03"/>
    <w:rsid w:val="00071833"/>
    <w:rsid w:val="000A1C80"/>
    <w:rsid w:val="000B1FF2"/>
    <w:rsid w:val="00117B58"/>
    <w:rsid w:val="001C7C0F"/>
    <w:rsid w:val="001D01F6"/>
    <w:rsid w:val="001F49CF"/>
    <w:rsid w:val="0020297D"/>
    <w:rsid w:val="00227F9E"/>
    <w:rsid w:val="00242664"/>
    <w:rsid w:val="00246EA1"/>
    <w:rsid w:val="002845FB"/>
    <w:rsid w:val="002856CF"/>
    <w:rsid w:val="002E5931"/>
    <w:rsid w:val="002F29C5"/>
    <w:rsid w:val="003033DE"/>
    <w:rsid w:val="00317D17"/>
    <w:rsid w:val="003404B6"/>
    <w:rsid w:val="00352118"/>
    <w:rsid w:val="00353F44"/>
    <w:rsid w:val="00475909"/>
    <w:rsid w:val="00504AA1"/>
    <w:rsid w:val="005053F8"/>
    <w:rsid w:val="005151F1"/>
    <w:rsid w:val="00516DB4"/>
    <w:rsid w:val="00574E15"/>
    <w:rsid w:val="005C1FFF"/>
    <w:rsid w:val="005C79BC"/>
    <w:rsid w:val="00635BC9"/>
    <w:rsid w:val="006673F0"/>
    <w:rsid w:val="006B3E03"/>
    <w:rsid w:val="006E5FAC"/>
    <w:rsid w:val="006E6A26"/>
    <w:rsid w:val="00701358"/>
    <w:rsid w:val="00756CC1"/>
    <w:rsid w:val="007D2436"/>
    <w:rsid w:val="008138AB"/>
    <w:rsid w:val="00833A57"/>
    <w:rsid w:val="00857BC5"/>
    <w:rsid w:val="00871A25"/>
    <w:rsid w:val="00874FBA"/>
    <w:rsid w:val="008E72FB"/>
    <w:rsid w:val="00972B1B"/>
    <w:rsid w:val="009E49C5"/>
    <w:rsid w:val="009E51B5"/>
    <w:rsid w:val="00A24BB6"/>
    <w:rsid w:val="00A35B43"/>
    <w:rsid w:val="00A40D8E"/>
    <w:rsid w:val="00A60034"/>
    <w:rsid w:val="00A936BD"/>
    <w:rsid w:val="00AA2654"/>
    <w:rsid w:val="00AA31F4"/>
    <w:rsid w:val="00AA337E"/>
    <w:rsid w:val="00B12249"/>
    <w:rsid w:val="00B25C59"/>
    <w:rsid w:val="00B32EC3"/>
    <w:rsid w:val="00B51814"/>
    <w:rsid w:val="00B92113"/>
    <w:rsid w:val="00BA20C0"/>
    <w:rsid w:val="00BE4652"/>
    <w:rsid w:val="00C123E4"/>
    <w:rsid w:val="00C14B1F"/>
    <w:rsid w:val="00C317F6"/>
    <w:rsid w:val="00C32F7B"/>
    <w:rsid w:val="00C54349"/>
    <w:rsid w:val="00C734DB"/>
    <w:rsid w:val="00CE0E5D"/>
    <w:rsid w:val="00D00C3E"/>
    <w:rsid w:val="00D03DF4"/>
    <w:rsid w:val="00D16B0C"/>
    <w:rsid w:val="00D16E40"/>
    <w:rsid w:val="00D41C66"/>
    <w:rsid w:val="00D446B4"/>
    <w:rsid w:val="00D52153"/>
    <w:rsid w:val="00DE157D"/>
    <w:rsid w:val="00E23B31"/>
    <w:rsid w:val="00E51CFD"/>
    <w:rsid w:val="00E63FC0"/>
    <w:rsid w:val="00E925EA"/>
    <w:rsid w:val="00EA2958"/>
    <w:rsid w:val="00EA7B7C"/>
    <w:rsid w:val="00EC205C"/>
    <w:rsid w:val="00F11669"/>
    <w:rsid w:val="00F320C3"/>
    <w:rsid w:val="00FA058A"/>
    <w:rsid w:val="00FB45DC"/>
    <w:rsid w:val="00FF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61C99"/>
  <w15:docId w15:val="{C7B5C514-8DF1-402C-A573-8C5F1D216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6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21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35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5B4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5B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5B43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A35B43"/>
    <w:rPr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A35B4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0315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2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4701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6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28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48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6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44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95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19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591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64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924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6585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892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538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7870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73635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5399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7D3B82-2206-48C6-8229-E7D2D10BD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5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QinZhen</dc:creator>
  <cp:keywords/>
  <dc:description/>
  <cp:lastModifiedBy>Microapple</cp:lastModifiedBy>
  <cp:revision>63</cp:revision>
  <dcterms:created xsi:type="dcterms:W3CDTF">2016-10-04T04:50:00Z</dcterms:created>
  <dcterms:modified xsi:type="dcterms:W3CDTF">2021-08-02T14:52:00Z</dcterms:modified>
</cp:coreProperties>
</file>