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B0B0" w14:textId="77777777" w:rsidR="003F6143" w:rsidRDefault="003F6143" w:rsidP="006673F0">
      <w:pPr>
        <w:jc w:val="center"/>
        <w:rPr>
          <w:rFonts w:ascii="Times New Roman" w:eastAsia="黑体"/>
          <w:b/>
          <w:sz w:val="36"/>
        </w:rPr>
      </w:pPr>
      <w:r w:rsidRPr="003F6143">
        <w:rPr>
          <w:rFonts w:ascii="Times New Roman" w:eastAsia="黑体" w:hint="eastAsia"/>
          <w:b/>
          <w:sz w:val="36"/>
        </w:rPr>
        <w:t>“龙芯杯”</w:t>
      </w:r>
    </w:p>
    <w:p w14:paraId="6F476F82" w14:textId="22FB3276" w:rsidR="003F6143" w:rsidRDefault="003F6143" w:rsidP="006673F0">
      <w:pPr>
        <w:jc w:val="center"/>
        <w:rPr>
          <w:rFonts w:ascii="Times New Roman" w:eastAsia="黑体"/>
          <w:b/>
          <w:sz w:val="36"/>
        </w:rPr>
      </w:pPr>
      <w:r w:rsidRPr="003F6143">
        <w:rPr>
          <w:rFonts w:ascii="Times New Roman" w:eastAsia="黑体" w:hint="eastAsia"/>
          <w:b/>
          <w:sz w:val="36"/>
        </w:rPr>
        <w:t>全国大学生计算机系统能力培养大赛</w:t>
      </w:r>
    </w:p>
    <w:p w14:paraId="42F0EF9D" w14:textId="0DCA3FB8" w:rsidR="00A7436A" w:rsidRPr="00BA20C0" w:rsidRDefault="003F6143" w:rsidP="006673F0">
      <w:pPr>
        <w:jc w:val="center"/>
        <w:rPr>
          <w:rFonts w:ascii="Times New Roman" w:eastAsia="黑体" w:hAnsi="Times New Roman"/>
          <w:b/>
          <w:sz w:val="36"/>
        </w:rPr>
      </w:pPr>
      <w:r w:rsidRPr="003F6143">
        <w:rPr>
          <w:rFonts w:ascii="Times New Roman" w:eastAsia="黑体" w:hint="eastAsia"/>
          <w:b/>
          <w:sz w:val="36"/>
        </w:rPr>
        <w:t>团队赛初赛</w:t>
      </w:r>
      <w:r>
        <w:rPr>
          <w:rFonts w:ascii="Times New Roman" w:eastAsia="黑体" w:hint="eastAsia"/>
          <w:b/>
          <w:sz w:val="36"/>
        </w:rPr>
        <w:t>C</w:t>
      </w:r>
      <w:r>
        <w:rPr>
          <w:rFonts w:ascii="Times New Roman" w:eastAsia="黑体"/>
          <w:b/>
          <w:sz w:val="36"/>
        </w:rPr>
        <w:t>PU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302540C4" w14:textId="11954237" w:rsidR="006673F0" w:rsidRPr="006673F0" w:rsidRDefault="00D446B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杭州电子科技大学</w:t>
      </w:r>
      <w:r>
        <w:rPr>
          <w:rFonts w:ascii="Times New Roman" w:eastAsia="黑体" w:hAnsi="Times New Roman"/>
          <w:sz w:val="24"/>
        </w:rPr>
        <w:t>2</w:t>
      </w:r>
      <w:r w:rsidR="00A60034">
        <w:rPr>
          <w:rFonts w:ascii="Times New Roman" w:eastAsia="黑体" w:hAnsi="Times New Roman" w:hint="eastAsia"/>
          <w:sz w:val="24"/>
        </w:rPr>
        <w:t>队</w:t>
      </w:r>
    </w:p>
    <w:p w14:paraId="20326ACF" w14:textId="281E5C39" w:rsidR="006673F0" w:rsidRPr="006673F0" w:rsidRDefault="00D446B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陈嘉毅、范子杭、龚家伟</w:t>
      </w:r>
    </w:p>
    <w:p w14:paraId="4938453D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1D67B6A5" w14:textId="3ED88EE1" w:rsidR="00353F44" w:rsidRPr="00353F44" w:rsidRDefault="00353F44" w:rsidP="00353F4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在本次</w:t>
      </w:r>
      <w:r w:rsidRPr="00353F44">
        <w:rPr>
          <w:rFonts w:ascii="Times New Roman" w:eastAsia="宋体" w:hAnsi="Times New Roman" w:hint="eastAsia"/>
        </w:rPr>
        <w:t>“龙芯杯”全国大学生计算机系统能力培养大赛团队赛</w:t>
      </w:r>
      <w:r>
        <w:rPr>
          <w:rFonts w:ascii="Times New Roman" w:eastAsia="宋体" w:hAnsi="Times New Roman" w:hint="eastAsia"/>
        </w:rPr>
        <w:t>初赛中，我们队初步使用了</w:t>
      </w:r>
      <w:r>
        <w:rPr>
          <w:rFonts w:ascii="Times New Roman" w:eastAsia="宋体" w:hAnsi="Times New Roman" w:hint="eastAsia"/>
        </w:rPr>
        <w:t>Verilog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HDL</w:t>
      </w:r>
      <w:r>
        <w:rPr>
          <w:rFonts w:ascii="Times New Roman" w:eastAsia="宋体" w:hAnsi="Times New Roman" w:hint="eastAsia"/>
        </w:rPr>
        <w:t>实现了一个基于</w:t>
      </w:r>
      <w:r>
        <w:rPr>
          <w:rFonts w:ascii="Times New Roman" w:eastAsia="宋体" w:hAnsi="Times New Roman" w:hint="eastAsia"/>
        </w:rPr>
        <w:t>MIPS</w:t>
      </w:r>
      <w:r>
        <w:rPr>
          <w:rFonts w:ascii="Times New Roman" w:eastAsia="宋体" w:hAnsi="Times New Roman" w:hint="eastAsia"/>
        </w:rPr>
        <w:t>基准指令集的单发射五级流水线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。</w:t>
      </w:r>
    </w:p>
    <w:p w14:paraId="206A2CFA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244C28EC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6527607B" w14:textId="709B6D77" w:rsidR="00C734DB" w:rsidRDefault="00C734D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整个系统主要分为四大部分，即执行部件、暂存器、控制器、接口</w:t>
      </w:r>
      <w:r w:rsidR="00044C03">
        <w:rPr>
          <w:rFonts w:ascii="Times New Roman" w:eastAsia="宋体" w:hAnsi="Times New Roman" w:hint="eastAsia"/>
        </w:rPr>
        <w:t>转换器</w:t>
      </w:r>
      <w:r>
        <w:rPr>
          <w:rFonts w:ascii="Times New Roman" w:eastAsia="宋体" w:hAnsi="Times New Roman" w:hint="eastAsia"/>
        </w:rPr>
        <w:t>。其中按照五级流水线的标准，又将控制部件按</w:t>
      </w:r>
      <w:r>
        <w:rPr>
          <w:rFonts w:ascii="Times New Roman" w:eastAsia="宋体" w:hAnsi="Times New Roman" w:hint="eastAsia"/>
        </w:rPr>
        <w:t>IF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EX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MEM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WB</w:t>
      </w:r>
      <w:r>
        <w:rPr>
          <w:rFonts w:ascii="Times New Roman" w:eastAsia="宋体" w:hAnsi="Times New Roman" w:hint="eastAsia"/>
        </w:rPr>
        <w:t>五个不同的运行阶段分为五个模块，并用四个暂存器连接这五个模块。</w:t>
      </w:r>
      <w:r w:rsidR="00B25C59">
        <w:rPr>
          <w:rFonts w:ascii="Times New Roman" w:eastAsia="宋体" w:hAnsi="Times New Roman" w:hint="eastAsia"/>
        </w:rPr>
        <w:t>控制器与所有受控执行部件直接相连，而接口</w:t>
      </w:r>
      <w:r w:rsidR="00044C03">
        <w:rPr>
          <w:rFonts w:ascii="Times New Roman" w:eastAsia="宋体" w:hAnsi="Times New Roman" w:hint="eastAsia"/>
        </w:rPr>
        <w:t>转换器</w:t>
      </w:r>
      <w:r w:rsidR="00B25C59">
        <w:rPr>
          <w:rFonts w:ascii="Times New Roman" w:eastAsia="宋体" w:hAnsi="Times New Roman" w:hint="eastAsia"/>
        </w:rPr>
        <w:t>只与</w:t>
      </w:r>
      <w:r w:rsidR="00B25C59">
        <w:rPr>
          <w:rFonts w:ascii="Times New Roman" w:eastAsia="宋体" w:hAnsi="Times New Roman" w:hint="eastAsia"/>
        </w:rPr>
        <w:t>IF</w:t>
      </w:r>
      <w:r w:rsidR="00B25C59">
        <w:rPr>
          <w:rFonts w:ascii="Times New Roman" w:eastAsia="宋体" w:hAnsi="Times New Roman" w:hint="eastAsia"/>
        </w:rPr>
        <w:t>与</w:t>
      </w:r>
      <w:r w:rsidR="00B25C59">
        <w:rPr>
          <w:rFonts w:ascii="Times New Roman" w:eastAsia="宋体" w:hAnsi="Times New Roman" w:hint="eastAsia"/>
        </w:rPr>
        <w:t>MEM</w:t>
      </w:r>
      <w:r w:rsidR="00B25C59">
        <w:rPr>
          <w:rFonts w:ascii="Times New Roman" w:eastAsia="宋体" w:hAnsi="Times New Roman" w:hint="eastAsia"/>
        </w:rPr>
        <w:t>两个</w:t>
      </w:r>
      <w:r w:rsidR="00044C03">
        <w:rPr>
          <w:rFonts w:ascii="Times New Roman" w:eastAsia="宋体" w:hAnsi="Times New Roman" w:hint="eastAsia"/>
        </w:rPr>
        <w:t>需要访问外部存储器的模块相连。</w:t>
      </w:r>
      <w:r w:rsidR="00A936BD">
        <w:rPr>
          <w:rFonts w:ascii="Times New Roman" w:eastAsia="宋体" w:hAnsi="Times New Roman" w:hint="eastAsia"/>
        </w:rPr>
        <w:t>其中大致结构如下图所示。</w:t>
      </w:r>
    </w:p>
    <w:p w14:paraId="15C35EDA" w14:textId="7E2AB991" w:rsidR="00741F10" w:rsidRPr="00C734DB" w:rsidRDefault="00741F10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CBBB316" wp14:editId="1AC94D27">
            <wp:extent cx="4532276" cy="2850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06" cy="285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34B8" w14:textId="27D426DC"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 w:rsidR="00A936BD">
        <w:rPr>
          <w:rFonts w:ascii="Times New Roman" w:eastAsia="黑体" w:hAnsi="Times New Roman" w:hint="eastAsia"/>
          <w:sz w:val="28"/>
        </w:rPr>
        <w:t>IF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</w:p>
    <w:p w14:paraId="6BDF4AED" w14:textId="36192255" w:rsidR="00A936BD" w:rsidRPr="00A936BD" w:rsidRDefault="00A936BD" w:rsidP="00A936B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模块主要功能为控制程序计数器实现顺序执行或跳转功能，并访问指令存储器获得</w:t>
      </w:r>
      <w:r>
        <w:rPr>
          <w:rFonts w:ascii="Times New Roman" w:eastAsia="宋体" w:hAnsi="Times New Roman" w:hint="eastAsia"/>
        </w:rPr>
        <w:lastRenderedPageBreak/>
        <w:t>指令以传递到下一模块，输入主要有程序计数器的使能、选择信号、新的地址信息，而输出则是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值、指令字，除此之外还有一些暂停信号以及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访存信号。模块内部主要由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寄存器、若干选择器、加法器构成。</w:t>
      </w:r>
    </w:p>
    <w:p w14:paraId="5D6598A8" w14:textId="7C5138EE" w:rsidR="005151F1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A936BD">
        <w:rPr>
          <w:rFonts w:ascii="Times New Roman" w:eastAsia="黑体" w:hAnsi="Times New Roman" w:hint="eastAsia"/>
          <w:sz w:val="28"/>
        </w:rPr>
        <w:t>ID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5FB2CB12" w14:textId="42883A09" w:rsidR="005151F1" w:rsidRPr="009E51B5" w:rsidRDefault="00D41C6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9E51B5">
        <w:rPr>
          <w:rFonts w:ascii="Times New Roman" w:eastAsia="宋体" w:hAnsi="Times New Roman" w:hint="eastAsia"/>
        </w:rPr>
        <w:t>ID</w:t>
      </w:r>
      <w:r w:rsidRPr="009E51B5">
        <w:rPr>
          <w:rFonts w:ascii="Times New Roman" w:eastAsia="宋体" w:hAnsi="Times New Roman" w:hint="eastAsia"/>
        </w:rPr>
        <w:t>模块主要功能为实现</w:t>
      </w:r>
      <w:r w:rsidR="009E51B5">
        <w:rPr>
          <w:rFonts w:ascii="Times New Roman" w:eastAsia="宋体" w:hAnsi="Times New Roman" w:hint="eastAsia"/>
        </w:rPr>
        <w:t>HILO</w:t>
      </w:r>
      <w:r w:rsidR="009E51B5">
        <w:rPr>
          <w:rFonts w:ascii="Times New Roman" w:eastAsia="宋体" w:hAnsi="Times New Roman" w:hint="eastAsia"/>
        </w:rPr>
        <w:t>寄存器与</w:t>
      </w:r>
      <w:r w:rsidRPr="009E51B5">
        <w:rPr>
          <w:rFonts w:ascii="Times New Roman" w:eastAsia="宋体" w:hAnsi="Times New Roman" w:hint="eastAsia"/>
        </w:rPr>
        <w:t>寄存器堆、</w:t>
      </w:r>
      <w:r w:rsidR="009E51B5">
        <w:rPr>
          <w:rFonts w:ascii="Times New Roman" w:eastAsia="宋体" w:hAnsi="Times New Roman" w:hint="eastAsia"/>
        </w:rPr>
        <w:t>执行指令所需的各信号产生。输入主要为寄存器堆写数据写地址写使能、指令字等，输出主要为指令执行所需各信号、指令各字段、寄存器堆读数据等。模块内部主要由</w:t>
      </w:r>
      <w:r w:rsidR="009E51B5">
        <w:rPr>
          <w:rFonts w:ascii="Times New Roman" w:eastAsia="宋体" w:hAnsi="Times New Roman" w:hint="eastAsia"/>
        </w:rPr>
        <w:t>4</w:t>
      </w:r>
      <w:r w:rsidR="009E51B5">
        <w:rPr>
          <w:rFonts w:ascii="Times New Roman" w:eastAsia="宋体" w:hAnsi="Times New Roman" w:hint="eastAsia"/>
        </w:rPr>
        <w:t>大部分构成，分别为寄存器堆、</w:t>
      </w:r>
      <w:r w:rsidR="009E51B5">
        <w:rPr>
          <w:rFonts w:ascii="Times New Roman" w:eastAsia="宋体" w:hAnsi="Times New Roman" w:hint="eastAsia"/>
        </w:rPr>
        <w:t>HILO</w:t>
      </w:r>
      <w:r w:rsidR="009E51B5">
        <w:rPr>
          <w:rFonts w:ascii="Times New Roman" w:eastAsia="宋体" w:hAnsi="Times New Roman" w:hint="eastAsia"/>
        </w:rPr>
        <w:t>寄存器、一级译码器、二级译码器。其中一级译码器将指令划分为不同字段，如</w:t>
      </w:r>
      <w:r w:rsidR="009E51B5">
        <w:rPr>
          <w:rFonts w:ascii="Times New Roman" w:eastAsia="宋体" w:hAnsi="Times New Roman" w:hint="eastAsia"/>
        </w:rPr>
        <w:t>opcode</w:t>
      </w:r>
      <w:r w:rsidR="009E51B5">
        <w:rPr>
          <w:rFonts w:ascii="Times New Roman" w:eastAsia="宋体" w:hAnsi="Times New Roman" w:hint="eastAsia"/>
        </w:rPr>
        <w:t>、</w:t>
      </w:r>
      <w:r w:rsidR="009E51B5">
        <w:rPr>
          <w:rFonts w:ascii="Times New Roman" w:eastAsia="宋体" w:hAnsi="Times New Roman" w:hint="eastAsia"/>
        </w:rPr>
        <w:t>rs</w:t>
      </w:r>
      <w:r w:rsidR="009E51B5">
        <w:rPr>
          <w:rFonts w:ascii="Times New Roman" w:eastAsia="宋体" w:hAnsi="Times New Roman" w:hint="eastAsia"/>
        </w:rPr>
        <w:t>、</w:t>
      </w:r>
      <w:r w:rsidR="009E51B5">
        <w:rPr>
          <w:rFonts w:ascii="Times New Roman" w:eastAsia="宋体" w:hAnsi="Times New Roman" w:hint="eastAsia"/>
        </w:rPr>
        <w:t>rt</w:t>
      </w:r>
      <w:r w:rsidR="009E51B5">
        <w:rPr>
          <w:rFonts w:ascii="Times New Roman" w:eastAsia="宋体" w:hAnsi="Times New Roman" w:hint="eastAsia"/>
        </w:rPr>
        <w:t>、</w:t>
      </w:r>
      <w:r w:rsidR="009E51B5">
        <w:rPr>
          <w:rFonts w:ascii="Times New Roman" w:eastAsia="宋体" w:hAnsi="Times New Roman" w:hint="eastAsia"/>
        </w:rPr>
        <w:t>rd</w:t>
      </w:r>
      <w:r w:rsidR="009E51B5">
        <w:rPr>
          <w:rFonts w:ascii="Times New Roman" w:eastAsia="宋体" w:hAnsi="Times New Roman" w:hint="eastAsia"/>
        </w:rPr>
        <w:t>等；二级译码器根据指令某些字段判断当前是哪条指令，并通过选择器或查找表的方式输出所需信号。</w:t>
      </w:r>
    </w:p>
    <w:p w14:paraId="1E90F18F" w14:textId="451106CB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四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EX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018D2354" w14:textId="076B00F1" w:rsidR="00A936BD" w:rsidRPr="00246EA1" w:rsidRDefault="00246EA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46EA1">
        <w:rPr>
          <w:rFonts w:ascii="Times New Roman" w:eastAsia="宋体" w:hAnsi="Times New Roman" w:hint="eastAsia"/>
        </w:rPr>
        <w:t>EX</w:t>
      </w:r>
      <w:r w:rsidRPr="00246EA1">
        <w:rPr>
          <w:rFonts w:ascii="Times New Roman" w:eastAsia="宋体" w:hAnsi="Times New Roman" w:hint="eastAsia"/>
        </w:rPr>
        <w:t>模块主要功能为</w:t>
      </w:r>
      <w:r>
        <w:rPr>
          <w:rFonts w:ascii="Times New Roman" w:eastAsia="宋体" w:hAnsi="Times New Roman" w:hint="eastAsia"/>
        </w:rPr>
        <w:t>数据运算与相对跳转的新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值产生。输入有运算器两个端口的选择信号，代运算数据、运算类型信号、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值等，输出有</w:t>
      </w:r>
      <w:r w:rsidR="00FA058A">
        <w:rPr>
          <w:rFonts w:ascii="Times New Roman" w:eastAsia="宋体" w:hAnsi="Times New Roman" w:hint="eastAsia"/>
        </w:rPr>
        <w:t>运算结果、标志寄存器值、新</w:t>
      </w:r>
      <w:r w:rsidR="00FA058A">
        <w:rPr>
          <w:rFonts w:ascii="Times New Roman" w:eastAsia="宋体" w:hAnsi="Times New Roman" w:hint="eastAsia"/>
        </w:rPr>
        <w:t>PC</w:t>
      </w:r>
      <w:r w:rsidR="00FA058A">
        <w:rPr>
          <w:rFonts w:ascii="Times New Roman" w:eastAsia="宋体" w:hAnsi="Times New Roman" w:hint="eastAsia"/>
        </w:rPr>
        <w:t>值、</w:t>
      </w:r>
      <w:r w:rsidR="00FA058A">
        <w:rPr>
          <w:rFonts w:ascii="Times New Roman" w:eastAsia="宋体" w:hAnsi="Times New Roman" w:hint="eastAsia"/>
        </w:rPr>
        <w:t>HILO</w:t>
      </w:r>
      <w:r w:rsidR="00FA058A">
        <w:rPr>
          <w:rFonts w:ascii="Times New Roman" w:eastAsia="宋体" w:hAnsi="Times New Roman" w:hint="eastAsia"/>
        </w:rPr>
        <w:t>值、写地址等。其中主要由</w:t>
      </w:r>
      <w:r w:rsidR="00FA058A">
        <w:rPr>
          <w:rFonts w:ascii="Times New Roman" w:eastAsia="宋体" w:hAnsi="Times New Roman" w:hint="eastAsia"/>
        </w:rPr>
        <w:t>ALU</w:t>
      </w:r>
      <w:r w:rsidR="00FA058A">
        <w:rPr>
          <w:rFonts w:ascii="Times New Roman" w:eastAsia="宋体" w:hAnsi="Times New Roman" w:hint="eastAsia"/>
        </w:rPr>
        <w:t>、</w:t>
      </w:r>
      <w:r w:rsidR="00FA058A">
        <w:rPr>
          <w:rFonts w:ascii="Times New Roman" w:eastAsia="宋体" w:hAnsi="Times New Roman" w:hint="eastAsia"/>
        </w:rPr>
        <w:t>MDU</w:t>
      </w:r>
      <w:r w:rsidR="00FA058A">
        <w:rPr>
          <w:rFonts w:ascii="Times New Roman" w:eastAsia="宋体" w:hAnsi="Times New Roman" w:hint="eastAsia"/>
        </w:rPr>
        <w:t>（乘除运算），</w:t>
      </w:r>
      <w:r w:rsidR="00FA058A">
        <w:rPr>
          <w:rFonts w:ascii="Times New Roman" w:eastAsia="宋体" w:hAnsi="Times New Roman" w:hint="eastAsia"/>
        </w:rPr>
        <w:t>P</w:t>
      </w:r>
      <w:r w:rsidR="00FA058A">
        <w:rPr>
          <w:rFonts w:ascii="Times New Roman" w:eastAsia="宋体" w:hAnsi="Times New Roman"/>
        </w:rPr>
        <w:t>C</w:t>
      </w:r>
      <w:r w:rsidR="00FA058A">
        <w:rPr>
          <w:rFonts w:ascii="Times New Roman" w:eastAsia="宋体" w:hAnsi="Times New Roman" w:hint="eastAsia"/>
        </w:rPr>
        <w:t>专用加法器构成。</w:t>
      </w:r>
      <w:r w:rsidR="00FA058A">
        <w:rPr>
          <w:rFonts w:ascii="Times New Roman" w:eastAsia="宋体" w:hAnsi="Times New Roman" w:hint="eastAsia"/>
        </w:rPr>
        <w:t>ALU</w:t>
      </w:r>
      <w:r w:rsidR="00FA058A">
        <w:rPr>
          <w:rFonts w:ascii="Times New Roman" w:eastAsia="宋体" w:hAnsi="Times New Roman" w:hint="eastAsia"/>
        </w:rPr>
        <w:t>两输入端口均有选择器选择输入数据，</w:t>
      </w:r>
      <w:r w:rsidR="00FA058A">
        <w:rPr>
          <w:rFonts w:ascii="Times New Roman" w:eastAsia="宋体" w:hAnsi="Times New Roman" w:hint="eastAsia"/>
        </w:rPr>
        <w:t>MDU</w:t>
      </w:r>
      <w:r w:rsidR="00FA058A">
        <w:rPr>
          <w:rFonts w:ascii="Times New Roman" w:eastAsia="宋体" w:hAnsi="Times New Roman" w:hint="eastAsia"/>
        </w:rPr>
        <w:t>会输出暂停信号以便在计算除法时暂停流水线。</w:t>
      </w:r>
    </w:p>
    <w:p w14:paraId="32C79048" w14:textId="073CECC2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五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MEM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2BFD62E4" w14:textId="4D9BE223" w:rsidR="00A936BD" w:rsidRPr="00246EA1" w:rsidRDefault="00756CC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MEM</w:t>
      </w:r>
      <w:r>
        <w:rPr>
          <w:rFonts w:ascii="Times New Roman" w:eastAsia="宋体" w:hAnsi="Times New Roman" w:hint="eastAsia"/>
        </w:rPr>
        <w:t>模块主要功能为</w:t>
      </w:r>
      <w:r w:rsidR="00504AA1">
        <w:rPr>
          <w:rFonts w:ascii="Times New Roman" w:eastAsia="宋体" w:hAnsi="Times New Roman" w:hint="eastAsia"/>
        </w:rPr>
        <w:t>除了</w:t>
      </w:r>
      <w:r>
        <w:rPr>
          <w:rFonts w:ascii="Times New Roman" w:eastAsia="宋体" w:hAnsi="Times New Roman" w:hint="eastAsia"/>
        </w:rPr>
        <w:t>输入输出数据与各信号实现对数据存储器的按不同尺寸（字、半字、字节）的访问、</w:t>
      </w:r>
      <w:r w:rsidR="00BE4652">
        <w:rPr>
          <w:rFonts w:ascii="Times New Roman" w:eastAsia="宋体" w:hAnsi="Times New Roman" w:hint="eastAsia"/>
        </w:rPr>
        <w:t>条件跳转指令的判断。</w:t>
      </w:r>
      <w:r w:rsidR="00504AA1">
        <w:rPr>
          <w:rFonts w:ascii="Times New Roman" w:eastAsia="宋体" w:hAnsi="Times New Roman" w:hint="eastAsia"/>
        </w:rPr>
        <w:t>输入主要有访问存储器所需的地址、写数据、使能、写使能与判断跳转的标志寄存器值、跳转信号等，输出主要为存储器读数据，</w:t>
      </w:r>
      <w:r w:rsidR="00504AA1">
        <w:rPr>
          <w:rFonts w:ascii="Times New Roman" w:eastAsia="宋体" w:hAnsi="Times New Roman" w:hint="eastAsia"/>
        </w:rPr>
        <w:t>PC</w:t>
      </w:r>
      <w:r w:rsidR="00504AA1">
        <w:rPr>
          <w:rFonts w:ascii="Times New Roman" w:eastAsia="宋体" w:hAnsi="Times New Roman" w:hint="eastAsia"/>
        </w:rPr>
        <w:t>跳转信号以及暂停信号</w:t>
      </w:r>
      <w:r w:rsidR="00C317F6">
        <w:rPr>
          <w:rFonts w:ascii="Times New Roman" w:eastAsia="宋体" w:hAnsi="Times New Roman" w:hint="eastAsia"/>
        </w:rPr>
        <w:t>，除此之外</w:t>
      </w:r>
      <w:r w:rsidR="00317D17">
        <w:rPr>
          <w:rFonts w:ascii="Times New Roman" w:eastAsia="宋体" w:hAnsi="Times New Roman" w:hint="eastAsia"/>
        </w:rPr>
        <w:t>输入输出信号</w:t>
      </w:r>
      <w:r w:rsidR="00C317F6">
        <w:rPr>
          <w:rFonts w:ascii="Times New Roman" w:eastAsia="宋体" w:hAnsi="Times New Roman" w:hint="eastAsia"/>
        </w:rPr>
        <w:t>还有</w:t>
      </w:r>
      <w:r w:rsidR="00C317F6">
        <w:rPr>
          <w:rFonts w:ascii="Times New Roman" w:eastAsia="宋体" w:hAnsi="Times New Roman" w:hint="eastAsia"/>
        </w:rPr>
        <w:t>SRAM</w:t>
      </w:r>
      <w:r w:rsidR="00C317F6">
        <w:rPr>
          <w:rFonts w:ascii="Times New Roman" w:eastAsia="宋体" w:hAnsi="Times New Roman" w:hint="eastAsia"/>
        </w:rPr>
        <w:t>访存信号</w:t>
      </w:r>
      <w:r w:rsidR="00504AA1">
        <w:rPr>
          <w:rFonts w:ascii="Times New Roman" w:eastAsia="宋体" w:hAnsi="Times New Roman" w:hint="eastAsia"/>
        </w:rPr>
        <w:t>。内部主要为由逻辑门构成的组合电路与选择器、比较器，实现信号与数据的判断</w:t>
      </w:r>
      <w:r w:rsidR="00D16E40">
        <w:rPr>
          <w:rFonts w:ascii="Times New Roman" w:eastAsia="宋体" w:hAnsi="Times New Roman" w:hint="eastAsia"/>
        </w:rPr>
        <w:t>和</w:t>
      </w:r>
      <w:r w:rsidR="00504AA1">
        <w:rPr>
          <w:rFonts w:ascii="Times New Roman" w:eastAsia="宋体" w:hAnsi="Times New Roman" w:hint="eastAsia"/>
        </w:rPr>
        <w:t>处理</w:t>
      </w:r>
      <w:r w:rsidR="00D16E40">
        <w:rPr>
          <w:rFonts w:ascii="Times New Roman" w:eastAsia="宋体" w:hAnsi="Times New Roman" w:hint="eastAsia"/>
        </w:rPr>
        <w:t>。</w:t>
      </w:r>
    </w:p>
    <w:p w14:paraId="46A01C0E" w14:textId="203FC9AF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六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WB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844E8B4" w14:textId="20A18FBB" w:rsidR="00A936BD" w:rsidRPr="00246EA1" w:rsidRDefault="00C54349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WB</w:t>
      </w:r>
      <w:r>
        <w:rPr>
          <w:rFonts w:ascii="Times New Roman" w:eastAsia="宋体" w:hAnsi="Times New Roman" w:hint="eastAsia"/>
        </w:rPr>
        <w:t>模块主要功能为实现中断异常的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寄存器以及选择写回的数据，输入包含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模块所需的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、地址、写数据等信号和各类写回数据（运算器运算结果、存储器读数据、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读数据等）以及相应的选择信号，输出为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的跳转新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值和经过选择后的寄存器堆写数据。</w:t>
      </w:r>
      <w:r w:rsidR="001D01F6">
        <w:rPr>
          <w:rFonts w:ascii="Times New Roman" w:eastAsia="宋体" w:hAnsi="Times New Roman" w:hint="eastAsia"/>
        </w:rPr>
        <w:t>内部由若干选择器以及</w:t>
      </w:r>
      <w:r w:rsidR="001D01F6">
        <w:rPr>
          <w:rFonts w:ascii="Times New Roman" w:eastAsia="宋体" w:hAnsi="Times New Roman" w:hint="eastAsia"/>
        </w:rPr>
        <w:t>CP</w:t>
      </w:r>
      <w:r w:rsidR="001D01F6">
        <w:rPr>
          <w:rFonts w:ascii="Times New Roman" w:eastAsia="宋体" w:hAnsi="Times New Roman"/>
        </w:rPr>
        <w:t>0</w:t>
      </w:r>
      <w:r w:rsidR="001D01F6">
        <w:rPr>
          <w:rFonts w:ascii="Times New Roman" w:eastAsia="宋体" w:hAnsi="Times New Roman" w:hint="eastAsia"/>
        </w:rPr>
        <w:t>模块（包含寄存器以及实现相应功能所需的逻辑组合电路）构成</w:t>
      </w:r>
      <w:r w:rsidR="006B3E03">
        <w:rPr>
          <w:rFonts w:ascii="Times New Roman" w:eastAsia="宋体" w:hAnsi="Times New Roman" w:hint="eastAsia"/>
        </w:rPr>
        <w:t>。</w:t>
      </w:r>
    </w:p>
    <w:p w14:paraId="4AFE4546" w14:textId="213F4837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lastRenderedPageBreak/>
        <w:t>（</w:t>
      </w:r>
      <w:r>
        <w:rPr>
          <w:rFonts w:ascii="Times New Roman" w:eastAsia="黑体" w:hAnsi="Times New Roman" w:hint="eastAsia"/>
          <w:sz w:val="28"/>
        </w:rPr>
        <w:t>七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暂存器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1314A5B" w14:textId="17D532BF" w:rsidR="00A936BD" w:rsidRPr="00246EA1" w:rsidRDefault="00E23B3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暂存器模块主要功能是为流水线提供支撑，使各阶段的执行部件相互独立，不互相影响</w:t>
      </w:r>
      <w:r w:rsidR="000B1FF2">
        <w:rPr>
          <w:rFonts w:ascii="Times New Roman" w:eastAsia="宋体" w:hAnsi="Times New Roman" w:hint="eastAsia"/>
        </w:rPr>
        <w:t>。</w:t>
      </w:r>
      <w:r w:rsidR="00AA31F4">
        <w:rPr>
          <w:rFonts w:ascii="Times New Roman" w:eastAsia="宋体" w:hAnsi="Times New Roman" w:hint="eastAsia"/>
        </w:rPr>
        <w:t>其</w:t>
      </w:r>
      <w:r>
        <w:rPr>
          <w:rFonts w:ascii="Times New Roman" w:eastAsia="宋体" w:hAnsi="Times New Roman" w:hint="eastAsia"/>
        </w:rPr>
        <w:t>由大量触发器构成，输入输出取决于其之前或之后执行部件的输入输出。</w:t>
      </w:r>
    </w:p>
    <w:p w14:paraId="6E615A4D" w14:textId="14EB8FB6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八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控制器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173BDB86" w14:textId="7D1B973A" w:rsidR="00A936BD" w:rsidRPr="00246EA1" w:rsidRDefault="005C1FFF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控制器主要功能为控制整条流水线各部件的运行。输入有各模块发送的暂停信号、判断是否存在数据冲突的所需信号（写使能、写地址、读地址等）、判断是否存在跳转指令的信号，输出有模块的时钟信号、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使能信号、以及用于控制暂存器的暂停信号。</w:t>
      </w:r>
      <w:r w:rsidR="00E51CFD">
        <w:rPr>
          <w:rFonts w:ascii="Times New Roman" w:eastAsia="宋体" w:hAnsi="Times New Roman" w:hint="eastAsia"/>
        </w:rPr>
        <w:t>内部有主要由判断是否数据冲突的组合逻辑电路，以及</w:t>
      </w:r>
      <w:r w:rsidR="00A40D8E">
        <w:rPr>
          <w:rFonts w:ascii="Times New Roman" w:eastAsia="宋体" w:hAnsi="Times New Roman" w:hint="eastAsia"/>
        </w:rPr>
        <w:t>一些</w:t>
      </w:r>
      <w:r w:rsidR="00E51CFD">
        <w:rPr>
          <w:rFonts w:ascii="Times New Roman" w:eastAsia="宋体" w:hAnsi="Times New Roman" w:hint="eastAsia"/>
        </w:rPr>
        <w:t>寄存器加组合电路构成的时序电路组成，以</w:t>
      </w:r>
      <w:r w:rsidR="002F29C5">
        <w:rPr>
          <w:rFonts w:ascii="Times New Roman" w:eastAsia="宋体" w:hAnsi="Times New Roman" w:hint="eastAsia"/>
        </w:rPr>
        <w:t>达到按正确的时序</w:t>
      </w:r>
      <w:r w:rsidR="00E51CFD">
        <w:rPr>
          <w:rFonts w:ascii="Times New Roman" w:eastAsia="宋体" w:hAnsi="Times New Roman" w:hint="eastAsia"/>
        </w:rPr>
        <w:t>发送各模块所需的时钟信号以及部分暂停信号</w:t>
      </w:r>
      <w:r w:rsidR="00635BC9">
        <w:rPr>
          <w:rFonts w:ascii="Times New Roman" w:eastAsia="宋体" w:hAnsi="Times New Roman" w:hint="eastAsia"/>
        </w:rPr>
        <w:t>的效果</w:t>
      </w:r>
      <w:r w:rsidR="00E51CFD">
        <w:rPr>
          <w:rFonts w:ascii="Times New Roman" w:eastAsia="宋体" w:hAnsi="Times New Roman" w:hint="eastAsia"/>
        </w:rPr>
        <w:t>。</w:t>
      </w:r>
    </w:p>
    <w:p w14:paraId="61C33E8A" w14:textId="37956985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九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接口转换器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592F4B9" w14:textId="3F33CDB9" w:rsidR="00A936BD" w:rsidRPr="00246EA1" w:rsidRDefault="005C1FFF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该模块我们直接使用了比赛资料包中提供的</w:t>
      </w:r>
      <w:r w:rsidR="00871A25">
        <w:rPr>
          <w:rFonts w:ascii="Times New Roman" w:eastAsia="宋体" w:hAnsi="Times New Roman" w:hint="eastAsia"/>
        </w:rPr>
        <w:t>“</w:t>
      </w:r>
      <w:r w:rsidR="00871A25" w:rsidRPr="00871A25">
        <w:rPr>
          <w:rFonts w:ascii="Times New Roman" w:eastAsia="宋体" w:hAnsi="Times New Roman"/>
        </w:rPr>
        <w:t>cpu_axi_interface.v</w:t>
      </w:r>
      <w:r w:rsidR="00871A25">
        <w:rPr>
          <w:rFonts w:ascii="Times New Roman" w:eastAsia="宋体" w:hAnsi="Times New Roman" w:hint="eastAsia"/>
        </w:rPr>
        <w:t>”</w:t>
      </w:r>
      <w:r w:rsidR="000D6B69">
        <w:rPr>
          <w:rFonts w:ascii="Times New Roman" w:eastAsia="宋体" w:hAnsi="Times New Roman" w:hint="eastAsia"/>
        </w:rPr>
        <w:t>，但最终提交的</w:t>
      </w:r>
      <w:r w:rsidR="000D6B69">
        <w:rPr>
          <w:rFonts w:ascii="Times New Roman" w:eastAsia="宋体" w:hAnsi="Times New Roman" w:hint="eastAsia"/>
        </w:rPr>
        <w:t>SRAM</w:t>
      </w:r>
      <w:r w:rsidR="000D6B69">
        <w:rPr>
          <w:rFonts w:ascii="Times New Roman" w:eastAsia="宋体" w:hAnsi="Times New Roman" w:hint="eastAsia"/>
        </w:rPr>
        <w:t>版本未使用该文件。</w:t>
      </w:r>
    </w:p>
    <w:p w14:paraId="692569F2" w14:textId="77777777"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4F5B1C6D" w14:textId="77777777" w:rsidR="00574E15" w:rsidRPr="00833A57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4C32DD41" w14:textId="5BE6853B" w:rsidR="00D309B1" w:rsidRP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309B1">
        <w:rPr>
          <w:rFonts w:ascii="Times New Roman" w:eastAsia="宋体" w:hAnsi="Times New Roman" w:hint="eastAsia"/>
        </w:rPr>
        <w:t>Top</w:t>
      </w:r>
      <w:r w:rsidRPr="00D309B1">
        <w:rPr>
          <w:rFonts w:ascii="Times New Roman" w:eastAsia="宋体" w:hAnsi="Times New Roman"/>
        </w:rPr>
        <w:t>.v</w:t>
      </w:r>
      <w:r w:rsidRPr="00D309B1">
        <w:rPr>
          <w:rFonts w:ascii="Times New Roman" w:eastAsia="宋体" w:hAnsi="Times New Roman" w:hint="eastAsia"/>
        </w:rPr>
        <w:t>：</w:t>
      </w:r>
      <w:r w:rsidRPr="00D309B1">
        <w:rPr>
          <w:rFonts w:ascii="Times New Roman" w:eastAsia="宋体" w:hAnsi="Times New Roman"/>
        </w:rPr>
        <w:t>myCPU</w:t>
      </w:r>
      <w:r w:rsidRPr="00D309B1">
        <w:rPr>
          <w:rFonts w:ascii="Times New Roman" w:eastAsia="宋体" w:hAnsi="Times New Roman" w:hint="eastAsia"/>
        </w:rPr>
        <w:t>顶层模块；</w:t>
      </w:r>
    </w:p>
    <w:p w14:paraId="0C3B5989" w14:textId="3032FA57" w:rsid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CU.</w:t>
      </w:r>
      <w:r>
        <w:rPr>
          <w:rFonts w:ascii="Times New Roman" w:eastAsia="宋体" w:hAnsi="Times New Roman"/>
        </w:rPr>
        <w:t>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冲突与流水线暂停综合控制器；</w:t>
      </w:r>
    </w:p>
    <w:p w14:paraId="2EBAACFB" w14:textId="0A2C2B33" w:rsid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WRConflict</w:t>
      </w:r>
      <w:r>
        <w:rPr>
          <w:rFonts w:ascii="Times New Roman" w:eastAsia="宋体" w:hAnsi="Times New Roman"/>
        </w:rPr>
        <w:t>.v</w:t>
      </w:r>
      <w:r w:rsidRPr="00D309B1">
        <w:rPr>
          <w:rFonts w:ascii="Times New Roman" w:eastAsia="宋体" w:hAnsi="Times New Roman" w:hint="eastAsia"/>
        </w:rPr>
        <w:t>：</w:t>
      </w:r>
      <w:r w:rsidR="002E0DA3">
        <w:rPr>
          <w:rFonts w:ascii="Times New Roman" w:eastAsia="宋体" w:hAnsi="Times New Roman" w:hint="eastAsia"/>
        </w:rPr>
        <w:t>数据冲突判别模块</w:t>
      </w:r>
      <w:r>
        <w:rPr>
          <w:rFonts w:ascii="Times New Roman" w:eastAsia="宋体" w:hAnsi="Times New Roman" w:hint="eastAsia"/>
        </w:rPr>
        <w:t>；</w:t>
      </w:r>
    </w:p>
    <w:p w14:paraId="28084D9D" w14:textId="651EC3E9" w:rsid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IF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ID.v EX.v MEM.v WB.v</w:t>
      </w:r>
      <w:r w:rsidRPr="00D309B1">
        <w:rPr>
          <w:rFonts w:ascii="Times New Roman" w:eastAsia="宋体" w:hAnsi="Times New Roman" w:hint="eastAsia"/>
        </w:rPr>
        <w:t>：</w:t>
      </w:r>
      <w:r w:rsidR="002E0DA3">
        <w:rPr>
          <w:rFonts w:ascii="Times New Roman" w:eastAsia="宋体" w:hAnsi="Times New Roman" w:hint="eastAsia"/>
        </w:rPr>
        <w:t>五个执行阶段对应的部件</w:t>
      </w:r>
      <w:r>
        <w:rPr>
          <w:rFonts w:ascii="Times New Roman" w:eastAsia="宋体" w:hAnsi="Times New Roman"/>
        </w:rPr>
        <w:t>;</w:t>
      </w:r>
    </w:p>
    <w:p w14:paraId="1C87574C" w14:textId="10213B25" w:rsid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F_ID.v ID_EX.v EX_MEM.v MEM_WB.v</w:t>
      </w:r>
      <w:r w:rsidRPr="00D309B1">
        <w:rPr>
          <w:rFonts w:ascii="Times New Roman" w:eastAsia="宋体" w:hAnsi="Times New Roman" w:hint="eastAsia"/>
        </w:rPr>
        <w:t>：</w:t>
      </w:r>
      <w:r w:rsidR="002E0DA3">
        <w:rPr>
          <w:rFonts w:ascii="Times New Roman" w:eastAsia="宋体" w:hAnsi="Times New Roman" w:hint="eastAsia"/>
        </w:rPr>
        <w:t>；连接五个执行阶段的暂存器</w:t>
      </w:r>
      <w:r>
        <w:rPr>
          <w:rFonts w:ascii="Times New Roman" w:eastAsia="宋体" w:hAnsi="Times New Roman" w:hint="eastAsia"/>
        </w:rPr>
        <w:t>；</w:t>
      </w:r>
    </w:p>
    <w:p w14:paraId="3899BE83" w14:textId="54652AC9" w:rsidR="00D309B1" w:rsidRDefault="00D309B1" w:rsidP="00D309B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/>
        </w:rPr>
        <w:t>.v</w:t>
      </w:r>
      <w:r w:rsidRPr="00D309B1">
        <w:rPr>
          <w:rFonts w:ascii="Times New Roman" w:eastAsia="宋体" w:hAnsi="Times New Roman" w:hint="eastAsia"/>
        </w:rPr>
        <w:t>：</w:t>
      </w:r>
      <w:r w:rsidR="002E0DA3">
        <w:rPr>
          <w:rFonts w:ascii="Times New Roman" w:eastAsia="宋体" w:hAnsi="Times New Roman" w:hint="eastAsia"/>
        </w:rPr>
        <w:t>程序计数器模块</w:t>
      </w:r>
      <w:r>
        <w:rPr>
          <w:rFonts w:ascii="Times New Roman" w:eastAsia="宋体" w:hAnsi="Times New Roman" w:hint="eastAsia"/>
        </w:rPr>
        <w:t>;</w:t>
      </w:r>
    </w:p>
    <w:p w14:paraId="46621B42" w14:textId="4DAAC28E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D1.v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一级指令译码器</w:t>
      </w:r>
      <w:r>
        <w:rPr>
          <w:rFonts w:ascii="Times New Roman" w:eastAsia="宋体" w:hAnsi="Times New Roman" w:hint="eastAsia"/>
        </w:rPr>
        <w:t>;</w:t>
      </w:r>
    </w:p>
    <w:p w14:paraId="14E415F1" w14:textId="19BE86EB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D2.v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二级指令译码器</w:t>
      </w:r>
      <w:r>
        <w:rPr>
          <w:rFonts w:ascii="Times New Roman" w:eastAsia="宋体" w:hAnsi="Times New Roman" w:hint="eastAsia"/>
        </w:rPr>
        <w:t>;</w:t>
      </w:r>
    </w:p>
    <w:p w14:paraId="0772490B" w14:textId="0E3905AA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egHILO.v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HILO</w:t>
      </w:r>
      <w:r>
        <w:rPr>
          <w:rFonts w:ascii="Times New Roman" w:eastAsia="宋体" w:hAnsi="Times New Roman" w:hint="eastAsia"/>
        </w:rPr>
        <w:t>寄存器</w:t>
      </w:r>
      <w:r>
        <w:rPr>
          <w:rFonts w:ascii="Times New Roman" w:eastAsia="宋体" w:hAnsi="Times New Roman" w:hint="eastAsia"/>
        </w:rPr>
        <w:t>；</w:t>
      </w:r>
    </w:p>
    <w:p w14:paraId="7C8C9578" w14:textId="4C379193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egFile.v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通用寄存器堆</w:t>
      </w:r>
      <w:r>
        <w:rPr>
          <w:rFonts w:ascii="Times New Roman" w:eastAsia="宋体" w:hAnsi="Times New Roman" w:hint="eastAsia"/>
        </w:rPr>
        <w:t>；</w:t>
      </w:r>
    </w:p>
    <w:p w14:paraId="157615F6" w14:textId="2F032AC8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LU.v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运算器</w:t>
      </w:r>
      <w:r>
        <w:rPr>
          <w:rFonts w:ascii="Times New Roman" w:eastAsia="宋体" w:hAnsi="Times New Roman" w:hint="eastAsia"/>
        </w:rPr>
        <w:t>；</w:t>
      </w:r>
    </w:p>
    <w:p w14:paraId="544D2187" w14:textId="06D1483C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DU.v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乘除法运算器</w:t>
      </w:r>
      <w:r>
        <w:rPr>
          <w:rFonts w:ascii="Times New Roman" w:eastAsia="宋体" w:hAnsi="Times New Roman" w:hint="eastAsia"/>
        </w:rPr>
        <w:t>；</w:t>
      </w:r>
    </w:p>
    <w:p w14:paraId="3498688D" w14:textId="4D47825E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C</w:t>
      </w:r>
      <w:r>
        <w:rPr>
          <w:rFonts w:ascii="Times New Roman" w:eastAsia="宋体" w:hAnsi="Times New Roman"/>
        </w:rPr>
        <w:t>P0.v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寄存器以及异常中断管理模块</w:t>
      </w:r>
      <w:r>
        <w:rPr>
          <w:rFonts w:ascii="Times New Roman" w:eastAsia="宋体" w:hAnsi="Times New Roman" w:hint="eastAsia"/>
        </w:rPr>
        <w:t>；</w:t>
      </w:r>
    </w:p>
    <w:p w14:paraId="6297A032" w14:textId="7C51ACB7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divu.xci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无符号除法器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；</w:t>
      </w:r>
    </w:p>
    <w:p w14:paraId="3B5F0864" w14:textId="1DCB5712" w:rsidR="002E0DA3" w:rsidRDefault="002E0DA3" w:rsidP="002E0DA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iv.xci</w:t>
      </w:r>
      <w:r w:rsidRPr="00D309B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有符号除法器</w:t>
      </w:r>
      <w:r>
        <w:rPr>
          <w:rFonts w:ascii="Times New Roman" w:eastAsia="宋体" w:hAnsi="Times New Roman" w:hint="eastAsia"/>
        </w:rPr>
        <w:t>IP</w:t>
      </w:r>
      <w:r w:rsidR="002C6157">
        <w:rPr>
          <w:rFonts w:ascii="Times New Roman" w:eastAsia="宋体" w:hAnsi="Times New Roman" w:hint="eastAsia"/>
        </w:rPr>
        <w:t>；</w:t>
      </w:r>
    </w:p>
    <w:p w14:paraId="257B4103" w14:textId="1F468809" w:rsidR="00183577" w:rsidRPr="00183577" w:rsidRDefault="00183577" w:rsidP="00183577">
      <w:pPr>
        <w:spacing w:line="360" w:lineRule="auto"/>
        <w:ind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只需要将上述文件导入</w:t>
      </w:r>
      <w:r>
        <w:rPr>
          <w:rFonts w:ascii="Times New Roman" w:eastAsia="宋体" w:hAnsi="Times New Roman"/>
        </w:rPr>
        <w:t>soc_sram_func</w:t>
      </w:r>
      <w:r w:rsidR="007A0F42">
        <w:rPr>
          <w:rFonts w:ascii="Times New Roman" w:eastAsia="宋体" w:hAnsi="Times New Roman" w:hint="eastAsia"/>
        </w:rPr>
        <w:t>工程</w:t>
      </w:r>
      <w:r>
        <w:rPr>
          <w:rFonts w:ascii="Times New Roman" w:eastAsia="宋体" w:hAnsi="Times New Roman" w:hint="eastAsia"/>
        </w:rPr>
        <w:t>即可仿真、综合并上板。</w:t>
      </w:r>
    </w:p>
    <w:p w14:paraId="6D9D2CE2" w14:textId="41CFC9D2" w:rsidR="00F36495" w:rsidRPr="00833A57" w:rsidRDefault="007D2436" w:rsidP="00A60034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17E46A0B" w14:textId="487318B6" w:rsidR="00F36495" w:rsidRDefault="00F36495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因时间紧张，</w:t>
      </w:r>
      <w:r>
        <w:rPr>
          <w:rFonts w:ascii="Times New Roman" w:eastAsia="宋体" w:hAnsi="Times New Roman" w:hint="eastAsia"/>
        </w:rPr>
        <w:t>AXI</w:t>
      </w:r>
      <w:r>
        <w:rPr>
          <w:rFonts w:ascii="Times New Roman" w:eastAsia="宋体" w:hAnsi="Times New Roman" w:hint="eastAsia"/>
        </w:rPr>
        <w:t>接口版本无法对随机延迟的存储器做出适配没有采用，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接口版本在功能上也有一定缺陷，在仿真中可以对几乎所有指令正确执行，</w:t>
      </w:r>
      <w:r w:rsidR="00DC058C">
        <w:rPr>
          <w:rFonts w:ascii="Times New Roman" w:eastAsia="宋体" w:hAnsi="Times New Roman" w:hint="eastAsia"/>
        </w:rPr>
        <w:t>但</w:t>
      </w:r>
      <w:r>
        <w:rPr>
          <w:rFonts w:ascii="Times New Roman" w:eastAsia="宋体" w:hAnsi="Times New Roman" w:hint="eastAsia"/>
        </w:rPr>
        <w:t>对于中断异常的支持有所缺失</w:t>
      </w:r>
      <w:r w:rsidR="00124280">
        <w:rPr>
          <w:rFonts w:ascii="Times New Roman" w:eastAsia="宋体" w:hAnsi="Times New Roman" w:hint="eastAsia"/>
        </w:rPr>
        <w:t>。</w:t>
      </w:r>
      <w:r w:rsidR="00DA1A62">
        <w:rPr>
          <w:rFonts w:ascii="Times New Roman" w:eastAsia="宋体" w:hAnsi="Times New Roman" w:hint="eastAsia"/>
        </w:rPr>
        <w:t>板级测试因时间原因无法调试至成功运行</w:t>
      </w:r>
      <w:r w:rsidR="00C6491D">
        <w:rPr>
          <w:rFonts w:ascii="Times New Roman" w:eastAsia="宋体" w:hAnsi="Times New Roman" w:hint="eastAsia"/>
        </w:rPr>
        <w:t>状态</w:t>
      </w:r>
      <w:r w:rsidR="00DA1A62">
        <w:rPr>
          <w:rFonts w:ascii="Times New Roman" w:eastAsia="宋体" w:hAnsi="Times New Roman" w:hint="eastAsia"/>
        </w:rPr>
        <w:t>，因此分数文件</w:t>
      </w:r>
      <w:r w:rsidR="00DA1A62">
        <w:rPr>
          <w:rFonts w:ascii="Times New Roman" w:eastAsia="宋体" w:hAnsi="Times New Roman" w:hint="eastAsia"/>
        </w:rPr>
        <w:t>score.</w:t>
      </w:r>
      <w:r w:rsidR="00DA1A62">
        <w:rPr>
          <w:rFonts w:ascii="Times New Roman" w:eastAsia="宋体" w:hAnsi="Times New Roman"/>
        </w:rPr>
        <w:t>xls</w:t>
      </w:r>
      <w:r w:rsidR="00DA1A62">
        <w:rPr>
          <w:rFonts w:ascii="Times New Roman" w:eastAsia="宋体" w:hAnsi="Times New Roman" w:hint="eastAsia"/>
        </w:rPr>
        <w:t>无法填写</w:t>
      </w:r>
      <w:r w:rsidR="00DC058C">
        <w:rPr>
          <w:rFonts w:ascii="Times New Roman" w:eastAsia="宋体" w:hAnsi="Times New Roman" w:hint="eastAsia"/>
        </w:rPr>
        <w:t>。</w:t>
      </w:r>
      <w:r w:rsidR="00A558C3">
        <w:rPr>
          <w:rFonts w:ascii="Times New Roman" w:eastAsia="宋体" w:hAnsi="Times New Roman" w:hint="eastAsia"/>
        </w:rPr>
        <w:t>仿真中某时刻图像如下</w:t>
      </w:r>
      <w:r w:rsidR="00A558C3">
        <w:rPr>
          <w:rFonts w:ascii="Times New Roman" w:eastAsia="宋体" w:hAnsi="Times New Roman" w:hint="eastAsia"/>
        </w:rPr>
        <w:t>:</w:t>
      </w:r>
    </w:p>
    <w:p w14:paraId="0287E513" w14:textId="5D00A067" w:rsidR="00A558C3" w:rsidRPr="00F36495" w:rsidRDefault="00A558C3" w:rsidP="001C7C0F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A558C3">
        <w:rPr>
          <w:rFonts w:ascii="Times New Roman" w:eastAsia="宋体" w:hAnsi="Times New Roman"/>
        </w:rPr>
        <w:drawing>
          <wp:inline distT="0" distB="0" distL="0" distR="0" wp14:anchorId="7C1675FE" wp14:editId="650EB92D">
            <wp:extent cx="4709386" cy="2485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74" cy="24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E07" w14:textId="71D85FC7" w:rsidR="0016317A" w:rsidRPr="0016317A" w:rsidRDefault="00F320C3" w:rsidP="0016317A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6D58D35C" w14:textId="200E0762" w:rsidR="004A208A" w:rsidRDefault="004A208A" w:rsidP="004B3D7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、</w:t>
      </w:r>
      <w:r w:rsidR="00A049A7">
        <w:rPr>
          <w:rFonts w:ascii="Times New Roman" w:eastAsia="宋体" w:hAnsi="Times New Roman" w:hint="eastAsia"/>
        </w:rPr>
        <w:t>除法器模块</w:t>
      </w:r>
      <w:r w:rsidR="00A049A7">
        <w:rPr>
          <w:rFonts w:ascii="Times New Roman" w:eastAsia="宋体" w:hAnsi="Times New Roman" w:hint="eastAsia"/>
        </w:rPr>
        <w:t>d</w:t>
      </w:r>
      <w:r w:rsidR="00A049A7">
        <w:rPr>
          <w:rFonts w:ascii="Times New Roman" w:eastAsia="宋体" w:hAnsi="Times New Roman"/>
        </w:rPr>
        <w:t>iv.xci</w:t>
      </w:r>
      <w:r w:rsidR="00A049A7">
        <w:rPr>
          <w:rFonts w:ascii="Times New Roman" w:eastAsia="宋体" w:hAnsi="Times New Roman" w:hint="eastAsia"/>
        </w:rPr>
        <w:t>和</w:t>
      </w:r>
      <w:r w:rsidR="00A049A7">
        <w:rPr>
          <w:rFonts w:ascii="Times New Roman" w:eastAsia="宋体" w:hAnsi="Times New Roman" w:hint="eastAsia"/>
        </w:rPr>
        <w:t>d</w:t>
      </w:r>
      <w:r w:rsidR="00A049A7">
        <w:rPr>
          <w:rFonts w:ascii="Times New Roman" w:eastAsia="宋体" w:hAnsi="Times New Roman"/>
        </w:rPr>
        <w:t>ivu.xci</w:t>
      </w:r>
      <w:r w:rsidR="00A049A7">
        <w:rPr>
          <w:rFonts w:ascii="Times New Roman" w:eastAsia="宋体" w:hAnsi="Times New Roman"/>
        </w:rPr>
        <w:t xml:space="preserve"> </w:t>
      </w:r>
      <w:r w:rsidR="00A049A7">
        <w:rPr>
          <w:rFonts w:ascii="Times New Roman" w:eastAsia="宋体" w:hAnsi="Times New Roman" w:hint="eastAsia"/>
        </w:rPr>
        <w:t>使用了</w:t>
      </w:r>
      <w:r w:rsidR="00A049A7">
        <w:rPr>
          <w:rFonts w:ascii="Times New Roman" w:eastAsia="宋体" w:hAnsi="Times New Roman" w:hint="eastAsia"/>
        </w:rPr>
        <w:t>Xi</w:t>
      </w:r>
      <w:r w:rsidR="00A049A7">
        <w:rPr>
          <w:rFonts w:ascii="Times New Roman" w:eastAsia="宋体" w:hAnsi="Times New Roman"/>
        </w:rPr>
        <w:t xml:space="preserve">linx 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P</w:t>
      </w:r>
      <w:r w:rsidR="00A049A7">
        <w:rPr>
          <w:rFonts w:ascii="Times New Roman" w:eastAsia="宋体" w:hAnsi="Times New Roman" w:hint="eastAsia"/>
        </w:rPr>
        <w:t xml:space="preserve"> </w:t>
      </w:r>
      <w:r w:rsidR="00A049A7">
        <w:rPr>
          <w:rFonts w:ascii="Times New Roman" w:eastAsia="宋体" w:hAnsi="Times New Roman"/>
        </w:rPr>
        <w:t xml:space="preserve">– </w:t>
      </w:r>
      <w:r w:rsidR="00A049A7">
        <w:rPr>
          <w:rFonts w:ascii="Times New Roman" w:eastAsia="宋体" w:hAnsi="Times New Roman" w:hint="eastAsia"/>
        </w:rPr>
        <w:t>Divider</w:t>
      </w:r>
      <w:r w:rsidR="00A049A7">
        <w:rPr>
          <w:rFonts w:ascii="Times New Roman" w:eastAsia="宋体" w:hAnsi="Times New Roman" w:hint="eastAsia"/>
        </w:rPr>
        <w:t>；</w:t>
      </w:r>
    </w:p>
    <w:p w14:paraId="530501E6" w14:textId="09125F21" w:rsidR="004A208A" w:rsidRDefault="004A208A" w:rsidP="00A049A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A049A7">
        <w:rPr>
          <w:rFonts w:ascii="Times New Roman" w:eastAsia="宋体" w:hAnsi="Times New Roman" w:hint="eastAsia"/>
        </w:rPr>
        <w:t>类</w:t>
      </w:r>
      <w:r w:rsidR="00A049A7">
        <w:rPr>
          <w:rFonts w:ascii="Times New Roman" w:eastAsia="宋体" w:hAnsi="Times New Roman" w:hint="eastAsia"/>
        </w:rPr>
        <w:t>SRAM</w:t>
      </w:r>
      <w:r w:rsidR="00A049A7">
        <w:rPr>
          <w:rFonts w:ascii="Times New Roman" w:eastAsia="宋体" w:hAnsi="Times New Roman" w:hint="eastAsia"/>
        </w:rPr>
        <w:t>与</w:t>
      </w:r>
      <w:r w:rsidR="00A049A7">
        <w:rPr>
          <w:rFonts w:ascii="Times New Roman" w:eastAsia="宋体" w:hAnsi="Times New Roman" w:hint="eastAsia"/>
        </w:rPr>
        <w:t>AXI</w:t>
      </w:r>
      <w:r w:rsidR="00A049A7">
        <w:rPr>
          <w:rFonts w:ascii="Times New Roman" w:eastAsia="宋体" w:hAnsi="Times New Roman" w:hint="eastAsia"/>
        </w:rPr>
        <w:t>转接器</w:t>
      </w:r>
      <w:r>
        <w:rPr>
          <w:rFonts w:ascii="Times New Roman" w:eastAsia="宋体" w:hAnsi="Times New Roman" w:hint="eastAsia"/>
        </w:rPr>
        <w:t>cpu_</w:t>
      </w:r>
      <w:r>
        <w:rPr>
          <w:rFonts w:ascii="Times New Roman" w:eastAsia="宋体" w:hAnsi="Times New Roman"/>
        </w:rPr>
        <w:t>axi_interface.v</w:t>
      </w:r>
      <w:r w:rsidR="00A049A7">
        <w:rPr>
          <w:rFonts w:ascii="Times New Roman" w:eastAsia="宋体" w:hAnsi="Times New Roman" w:hint="eastAsia"/>
        </w:rPr>
        <w:t>采用</w:t>
      </w:r>
      <w:r>
        <w:rPr>
          <w:rFonts w:ascii="Times New Roman" w:eastAsia="宋体" w:hAnsi="Times New Roman" w:hint="eastAsia"/>
        </w:rPr>
        <w:t>在“</w:t>
      </w:r>
      <w:r w:rsidRPr="004A208A">
        <w:rPr>
          <w:rFonts w:ascii="Times New Roman" w:eastAsia="宋体" w:hAnsi="Times New Roman"/>
        </w:rPr>
        <w:t>nscscc2021_group_v0.01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rar</w:t>
      </w:r>
      <w:r>
        <w:rPr>
          <w:rFonts w:ascii="Times New Roman" w:eastAsia="宋体" w:hAnsi="Times New Roman" w:hint="eastAsia"/>
        </w:rPr>
        <w:t>”</w:t>
      </w:r>
      <w:r w:rsidR="0016317A">
        <w:rPr>
          <w:rFonts w:ascii="Times New Roman" w:eastAsia="宋体" w:hAnsi="Times New Roman" w:hint="eastAsia"/>
        </w:rPr>
        <w:t>比赛资料包</w:t>
      </w:r>
      <w:r w:rsidR="00A049A7">
        <w:rPr>
          <w:rFonts w:ascii="Times New Roman" w:eastAsia="宋体" w:hAnsi="Times New Roman" w:hint="eastAsia"/>
        </w:rPr>
        <w:t>中的参考代码</w:t>
      </w:r>
      <w:r w:rsidR="007F4C8A">
        <w:rPr>
          <w:rFonts w:ascii="Times New Roman" w:eastAsia="宋体" w:hAnsi="Times New Roman" w:hint="eastAsia"/>
        </w:rPr>
        <w:t>（最终未使用）</w:t>
      </w:r>
      <w:r w:rsidR="00A049A7">
        <w:rPr>
          <w:rFonts w:ascii="Times New Roman" w:eastAsia="宋体" w:hAnsi="Times New Roman" w:hint="eastAsia"/>
        </w:rPr>
        <w:t>；</w:t>
      </w:r>
    </w:p>
    <w:p w14:paraId="5149BF60" w14:textId="15F6BC9D" w:rsidR="0016317A" w:rsidRPr="00A049A7" w:rsidRDefault="0016317A" w:rsidP="00A049A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049A7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LU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部分参考了下列文章中的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LU</w:t>
      </w:r>
      <w:r>
        <w:rPr>
          <w:rFonts w:ascii="Times New Roman" w:eastAsia="宋体" w:hAnsi="Times New Roman" w:hint="eastAsia"/>
        </w:rPr>
        <w:t>设计</w:t>
      </w:r>
      <w:r>
        <w:rPr>
          <w:rFonts w:hint="eastAsia"/>
        </w:rPr>
        <w:t>，例如信号的名称及含义，部分</w:t>
      </w:r>
      <w:r>
        <w:rPr>
          <w:rFonts w:hint="eastAsia"/>
        </w:rPr>
        <w:t>A</w:t>
      </w:r>
      <w:r>
        <w:t>LU</w:t>
      </w:r>
      <w:r w:rsidR="00CB3BF5">
        <w:rPr>
          <w:rFonts w:hint="eastAsia"/>
        </w:rPr>
        <w:t>功能的实现。参考链接：</w:t>
      </w:r>
      <w:r>
        <w:rPr>
          <w:rFonts w:hint="eastAsia"/>
        </w:rPr>
        <w:t>https://blog.csdn.net/weixin_43074474/article/details/95872934</w:t>
      </w:r>
    </w:p>
    <w:p w14:paraId="73F3A2D4" w14:textId="702A05B2" w:rsidR="006E6A26" w:rsidRPr="00EC205C" w:rsidRDefault="006E6A26">
      <w:pPr>
        <w:rPr>
          <w:rFonts w:hint="eastAsia"/>
          <w:b/>
          <w:color w:val="FF0000"/>
          <w:sz w:val="24"/>
        </w:rPr>
      </w:pPr>
    </w:p>
    <w:sectPr w:rsidR="006E6A26" w:rsidRPr="00EC205C" w:rsidSect="00FF285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611D" w14:textId="77777777" w:rsidR="00071D3E" w:rsidRDefault="00071D3E" w:rsidP="00A35B43">
      <w:r>
        <w:separator/>
      </w:r>
    </w:p>
  </w:endnote>
  <w:endnote w:type="continuationSeparator" w:id="0">
    <w:p w14:paraId="70E40318" w14:textId="77777777" w:rsidR="00071D3E" w:rsidRDefault="00071D3E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797"/>
      <w:docPartObj>
        <w:docPartGallery w:val="Page Numbers (Bottom of Page)"/>
        <w:docPartUnique/>
      </w:docPartObj>
    </w:sdtPr>
    <w:sdtEndPr/>
    <w:sdtContent>
      <w:p w14:paraId="795DA443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7397BA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2F6E" w14:textId="77777777" w:rsidR="00071D3E" w:rsidRDefault="00071D3E" w:rsidP="00A35B43">
      <w:r>
        <w:separator/>
      </w:r>
    </w:p>
  </w:footnote>
  <w:footnote w:type="continuationSeparator" w:id="0">
    <w:p w14:paraId="70D7B46E" w14:textId="77777777" w:rsidR="00071D3E" w:rsidRDefault="00071D3E" w:rsidP="00A3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2C9D"/>
    <w:multiLevelType w:val="hybridMultilevel"/>
    <w:tmpl w:val="8384E1E6"/>
    <w:lvl w:ilvl="0" w:tplc="898AF004">
      <w:start w:val="1"/>
      <w:numFmt w:val="decimal"/>
      <w:suff w:val="space"/>
      <w:lvlText w:val="%1、"/>
      <w:lvlJc w:val="left"/>
      <w:pPr>
        <w:ind w:left="737" w:hanging="31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377DD"/>
    <w:rsid w:val="00044C03"/>
    <w:rsid w:val="00071833"/>
    <w:rsid w:val="00071D3E"/>
    <w:rsid w:val="000A1C80"/>
    <w:rsid w:val="000B1FF2"/>
    <w:rsid w:val="000D6B69"/>
    <w:rsid w:val="000E03E5"/>
    <w:rsid w:val="00117B58"/>
    <w:rsid w:val="00124280"/>
    <w:rsid w:val="0016317A"/>
    <w:rsid w:val="00183577"/>
    <w:rsid w:val="00183B50"/>
    <w:rsid w:val="001A178A"/>
    <w:rsid w:val="001C7C0F"/>
    <w:rsid w:val="001D01F6"/>
    <w:rsid w:val="001F49CF"/>
    <w:rsid w:val="0020297D"/>
    <w:rsid w:val="00227F9E"/>
    <w:rsid w:val="00242664"/>
    <w:rsid w:val="00246EA1"/>
    <w:rsid w:val="002845FB"/>
    <w:rsid w:val="002856CF"/>
    <w:rsid w:val="002C6157"/>
    <w:rsid w:val="002E0DA3"/>
    <w:rsid w:val="002E5931"/>
    <w:rsid w:val="002F29C5"/>
    <w:rsid w:val="003033DE"/>
    <w:rsid w:val="00317D17"/>
    <w:rsid w:val="003404B6"/>
    <w:rsid w:val="00352118"/>
    <w:rsid w:val="00353F44"/>
    <w:rsid w:val="003F6143"/>
    <w:rsid w:val="00475909"/>
    <w:rsid w:val="004A208A"/>
    <w:rsid w:val="004B3D7E"/>
    <w:rsid w:val="00504AA1"/>
    <w:rsid w:val="005053F8"/>
    <w:rsid w:val="005151F1"/>
    <w:rsid w:val="00516DB4"/>
    <w:rsid w:val="00574E15"/>
    <w:rsid w:val="005A3D9F"/>
    <w:rsid w:val="005B57B6"/>
    <w:rsid w:val="005C1FFF"/>
    <w:rsid w:val="005C79BC"/>
    <w:rsid w:val="00611045"/>
    <w:rsid w:val="00635BC9"/>
    <w:rsid w:val="006673F0"/>
    <w:rsid w:val="006B3E03"/>
    <w:rsid w:val="006E5FAC"/>
    <w:rsid w:val="006E6A26"/>
    <w:rsid w:val="00701358"/>
    <w:rsid w:val="0072092B"/>
    <w:rsid w:val="00741F10"/>
    <w:rsid w:val="00756CC1"/>
    <w:rsid w:val="007A0F42"/>
    <w:rsid w:val="007D2436"/>
    <w:rsid w:val="007F4C8A"/>
    <w:rsid w:val="008138AB"/>
    <w:rsid w:val="00833A57"/>
    <w:rsid w:val="00857BC5"/>
    <w:rsid w:val="00871A25"/>
    <w:rsid w:val="00874FBA"/>
    <w:rsid w:val="008E72FB"/>
    <w:rsid w:val="00944360"/>
    <w:rsid w:val="009522AA"/>
    <w:rsid w:val="00972B1B"/>
    <w:rsid w:val="009950A0"/>
    <w:rsid w:val="009E49C5"/>
    <w:rsid w:val="009E51B5"/>
    <w:rsid w:val="00A049A7"/>
    <w:rsid w:val="00A24BB6"/>
    <w:rsid w:val="00A35B43"/>
    <w:rsid w:val="00A40D8E"/>
    <w:rsid w:val="00A558C3"/>
    <w:rsid w:val="00A60034"/>
    <w:rsid w:val="00A936BD"/>
    <w:rsid w:val="00AA2654"/>
    <w:rsid w:val="00AA31F4"/>
    <w:rsid w:val="00AA337E"/>
    <w:rsid w:val="00B12249"/>
    <w:rsid w:val="00B12C62"/>
    <w:rsid w:val="00B15641"/>
    <w:rsid w:val="00B25C59"/>
    <w:rsid w:val="00B32EC3"/>
    <w:rsid w:val="00B51814"/>
    <w:rsid w:val="00B92113"/>
    <w:rsid w:val="00BA20C0"/>
    <w:rsid w:val="00BE4652"/>
    <w:rsid w:val="00C123E4"/>
    <w:rsid w:val="00C14B1F"/>
    <w:rsid w:val="00C317F6"/>
    <w:rsid w:val="00C32F7B"/>
    <w:rsid w:val="00C54349"/>
    <w:rsid w:val="00C6491D"/>
    <w:rsid w:val="00C734DB"/>
    <w:rsid w:val="00CA1660"/>
    <w:rsid w:val="00CB3BF5"/>
    <w:rsid w:val="00CE0E5D"/>
    <w:rsid w:val="00CE254B"/>
    <w:rsid w:val="00D00C3E"/>
    <w:rsid w:val="00D03DF4"/>
    <w:rsid w:val="00D16B0C"/>
    <w:rsid w:val="00D16E40"/>
    <w:rsid w:val="00D309B1"/>
    <w:rsid w:val="00D41C66"/>
    <w:rsid w:val="00D446B4"/>
    <w:rsid w:val="00D52153"/>
    <w:rsid w:val="00D970BF"/>
    <w:rsid w:val="00DA1A62"/>
    <w:rsid w:val="00DA58ED"/>
    <w:rsid w:val="00DC058C"/>
    <w:rsid w:val="00DE157D"/>
    <w:rsid w:val="00DF301A"/>
    <w:rsid w:val="00E23B31"/>
    <w:rsid w:val="00E25861"/>
    <w:rsid w:val="00E51CFD"/>
    <w:rsid w:val="00E63FC0"/>
    <w:rsid w:val="00E925EA"/>
    <w:rsid w:val="00E93E45"/>
    <w:rsid w:val="00EA2958"/>
    <w:rsid w:val="00EA7B7C"/>
    <w:rsid w:val="00EC205C"/>
    <w:rsid w:val="00F11669"/>
    <w:rsid w:val="00F320C3"/>
    <w:rsid w:val="00F36495"/>
    <w:rsid w:val="00FA058A"/>
    <w:rsid w:val="00FB45DC"/>
    <w:rsid w:val="00FF2858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61C99"/>
  <w15:docId w15:val="{C7B5C514-8DF1-402C-A573-8C5F1D21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paragraph" w:styleId="aa">
    <w:name w:val="List Paragraph"/>
    <w:basedOn w:val="a"/>
    <w:uiPriority w:val="34"/>
    <w:qFormat/>
    <w:rsid w:val="00D30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D3B82-2206-48C6-8229-E7D2D10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Microapple</cp:lastModifiedBy>
  <cp:revision>32</cp:revision>
  <dcterms:created xsi:type="dcterms:W3CDTF">2021-08-04T12:34:00Z</dcterms:created>
  <dcterms:modified xsi:type="dcterms:W3CDTF">2021-08-05T15:35:00Z</dcterms:modified>
</cp:coreProperties>
</file>