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Theme="minorEastAsia" w:hAnsiTheme="minorEastAsia" w:eastAsiaTheme="minorEastAsia" w:cstheme="minorEastAsia"/>
          <w:b/>
          <w:bCs w:val="0"/>
          <w:color w:val="333333"/>
          <w:sz w:val="32"/>
          <w:szCs w:val="32"/>
          <w:lang w:val="en-US" w:eastAsia="zh-CN"/>
        </w:rPr>
      </w:pPr>
      <w:r>
        <w:rPr>
          <w:rFonts w:hint="eastAsia" w:asciiTheme="minorEastAsia" w:hAnsiTheme="minorEastAsia" w:eastAsiaTheme="minorEastAsia" w:cstheme="minorEastAsia"/>
          <w:b/>
          <w:bCs w:val="0"/>
          <w:color w:val="333333"/>
          <w:sz w:val="32"/>
          <w:szCs w:val="32"/>
          <w:lang w:val="en-US" w:eastAsia="zh-CN"/>
        </w:rPr>
        <w:t>An Integrated Top-down and Bottom-up Task Allocation Approach in Social Sensing based Edge Computing Systems</w:t>
      </w:r>
    </w:p>
    <w:p>
      <w:pPr>
        <w:keepNext w:val="0"/>
        <w:keepLines w:val="0"/>
        <w:widowControl/>
        <w:suppressLineNumbers w:val="0"/>
        <w:jc w:val="center"/>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Daniel (Yue) Zhang, Dong Wang</w:t>
      </w:r>
    </w:p>
    <w:p>
      <w:pPr>
        <w:keepNext w:val="0"/>
        <w:keepLines w:val="0"/>
        <w:pageBreakBefore w:val="0"/>
        <w:kinsoku/>
        <w:wordWrap/>
        <w:overflowPunct/>
        <w:topLinePunct w:val="0"/>
        <w:autoSpaceDE/>
        <w:autoSpaceDN/>
        <w:bidi w:val="0"/>
        <w:adjustRightInd/>
        <w:snapToGrid/>
        <w:ind w:left="0"/>
        <w:textAlignment w:val="auto"/>
        <w:rPr>
          <w:rFonts w:hint="eastAsia" w:asciiTheme="minorEastAsia" w:hAnsiTheme="minorEastAsia" w:eastAsiaTheme="minorEastAsia" w:cstheme="minorEastAsia"/>
          <w:b/>
          <w:bCs/>
          <w:color w:val="C00000"/>
          <w:sz w:val="21"/>
          <w:szCs w:val="21"/>
          <w:lang w:val="en-US" w:eastAsia="zh-CN"/>
        </w:rPr>
      </w:pPr>
      <w:r>
        <w:rPr>
          <w:rFonts w:hint="eastAsia" w:asciiTheme="minorEastAsia" w:hAnsiTheme="minorEastAsia" w:eastAsiaTheme="minorEastAsia" w:cstheme="minorEastAsia"/>
          <w:b/>
          <w:bCs/>
          <w:color w:val="C00000"/>
          <w:sz w:val="21"/>
          <w:szCs w:val="21"/>
          <w:lang w:val="en-US" w:eastAsia="zh-CN"/>
        </w:rPr>
        <w:t>问题的出现：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边缘计算中的现有任务分配方案可分为两大类：自上而下（集中式）方法和自下而上（分散式）方法。</w:t>
      </w:r>
      <w:r>
        <w:rPr>
          <w:rFonts w:hint="eastAsia" w:asciiTheme="minorEastAsia" w:hAnsiTheme="minorEastAsia" w:eastAsiaTheme="minorEastAsia" w:cstheme="minorEastAsia"/>
          <w:b/>
          <w:bCs/>
          <w:sz w:val="21"/>
          <w:szCs w:val="21"/>
          <w:lang w:eastAsia="zh-CN"/>
        </w:rPr>
        <w:t>基于自上而下的方法</w:t>
      </w:r>
      <w:r>
        <w:rPr>
          <w:rFonts w:hint="eastAsia" w:asciiTheme="minorEastAsia" w:hAnsiTheme="minorEastAsia" w:eastAsiaTheme="minorEastAsia" w:cstheme="minorEastAsia"/>
          <w:sz w:val="21"/>
          <w:szCs w:val="21"/>
          <w:lang w:eastAsia="zh-CN"/>
        </w:rPr>
        <w:t>：中央决策者具有系统中任务和计算资源的完全控制和信息。它根据运行时状态将任务分配给边缘设备，以满足应用程序的性能要求</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b/>
          <w:bCs/>
          <w:sz w:val="21"/>
          <w:szCs w:val="21"/>
          <w:lang w:eastAsia="zh-CN"/>
        </w:rPr>
        <w:t>在基于自底向上的方法</w:t>
      </w:r>
      <w:r>
        <w:rPr>
          <w:rFonts w:hint="eastAsia" w:asciiTheme="minorEastAsia" w:hAnsiTheme="minorEastAsia" w:eastAsiaTheme="minorEastAsia" w:cstheme="minorEastAsia"/>
          <w:sz w:val="21"/>
          <w:szCs w:val="21"/>
          <w:lang w:eastAsia="zh-CN"/>
        </w:rPr>
        <w:t>：私有边缘设备以分布式方式做出自己的任务分配决策，而无需中央决策者</w:t>
      </w:r>
      <w:r>
        <w:rPr>
          <w:rFonts w:hint="eastAsia" w:asciiTheme="minorEastAsia" w:hAnsiTheme="minorEastAsia" w:cstheme="minorEastAsia"/>
          <w:sz w:val="21"/>
          <w:szCs w:val="21"/>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现无法解决</w:t>
      </w:r>
      <w:r>
        <w:rPr>
          <w:rFonts w:hint="eastAsia" w:asciiTheme="minorEastAsia" w:hAnsiTheme="minorEastAsia" w:eastAsiaTheme="minorEastAsia" w:cstheme="minorEastAsia"/>
          <w:sz w:val="21"/>
          <w:szCs w:val="21"/>
          <w:lang w:val="en-US"/>
        </w:rPr>
        <w:t>SSEC</w:t>
      </w:r>
      <w:r>
        <w:rPr>
          <w:rFonts w:hint="eastAsia" w:asciiTheme="minorEastAsia" w:hAnsiTheme="minorEastAsia" w:eastAsiaTheme="minorEastAsia" w:cstheme="minorEastAsia"/>
          <w:sz w:val="21"/>
          <w:szCs w:val="21"/>
          <w:lang w:eastAsia="zh-CN"/>
        </w:rPr>
        <w:t>中的任务分配问题：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2"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非对称信息挑战</w:t>
      </w:r>
      <w:r>
        <w:rPr>
          <w:rFonts w:hint="eastAsia" w:asciiTheme="minorEastAsia" w:hAnsiTheme="minorEastAsia" w:eastAsiaTheme="minorEastAsia" w:cstheme="minorEastAsia"/>
          <w:sz w:val="21"/>
          <w:szCs w:val="21"/>
          <w:lang w:eastAsia="zh-CN"/>
        </w:rPr>
        <w:t>：边缘设备或应用程序都没有关于整个SSEC系统的完整信息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2"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竞争目标挑战</w:t>
      </w:r>
      <w:r>
        <w:rPr>
          <w:rFonts w:hint="eastAsia" w:asciiTheme="minorEastAsia" w:hAnsiTheme="minorEastAsia" w:eastAsiaTheme="minorEastAsia" w:cstheme="minorEastAsia"/>
          <w:sz w:val="21"/>
          <w:szCs w:val="21"/>
          <w:lang w:eastAsia="zh-CN"/>
        </w:rPr>
        <w:t>：SSEC应用程序和边缘设备可能具有不一致甚至竞争的目标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2" w:firstLineChars="200"/>
        <w:textAlignment w:val="auto"/>
        <w:rPr>
          <w:rFonts w:hint="eastAsia" w:asciiTheme="minorEastAsia" w:hAnsiTheme="minorEastAsia" w:eastAsiaTheme="minorEastAsia" w:cstheme="minorEastAsia"/>
          <w:b/>
          <w:bCs/>
          <w:color w:val="C00000"/>
          <w:sz w:val="21"/>
          <w:szCs w:val="21"/>
          <w:lang w:val="en-US" w:eastAsia="zh-CN"/>
        </w:rPr>
      </w:pPr>
      <w:r>
        <w:rPr>
          <w:rFonts w:hint="eastAsia" w:asciiTheme="minorEastAsia" w:hAnsiTheme="minorEastAsia" w:eastAsiaTheme="minorEastAsia" w:cstheme="minorEastAsia"/>
          <w:b/>
          <w:bCs/>
          <w:sz w:val="21"/>
          <w:szCs w:val="21"/>
          <w:lang w:eastAsia="zh-CN"/>
        </w:rPr>
        <w:t>不同的所有权挑战</w:t>
      </w:r>
      <w:r>
        <w:rPr>
          <w:rFonts w:hint="eastAsia" w:asciiTheme="minorEastAsia" w:hAnsiTheme="minorEastAsia" w:eastAsiaTheme="minorEastAsia" w:cstheme="minorEastAsia"/>
          <w:sz w:val="21"/>
          <w:szCs w:val="21"/>
          <w:lang w:eastAsia="zh-CN"/>
        </w:rPr>
        <w:t>：计算和通信资源通常由不同的实体拥有</w:t>
      </w:r>
    </w:p>
    <w:p>
      <w:pPr>
        <w:keepNext w:val="0"/>
        <w:keepLines w:val="0"/>
        <w:pageBreakBefore w:val="0"/>
        <w:kinsoku/>
        <w:wordWrap/>
        <w:overflowPunct/>
        <w:topLinePunct w:val="0"/>
        <w:autoSpaceDE/>
        <w:autoSpaceDN/>
        <w:bidi w:val="0"/>
        <w:adjustRightInd/>
        <w:snapToGrid/>
        <w:ind w:left="0"/>
        <w:textAlignment w:val="auto"/>
        <w:rPr>
          <w:rFonts w:hint="eastAsia" w:asciiTheme="minorEastAsia" w:hAnsiTheme="minorEastAsia" w:eastAsiaTheme="minorEastAsia" w:cstheme="minorEastAsia"/>
          <w:b/>
          <w:bCs/>
          <w:color w:val="C00000"/>
          <w:sz w:val="21"/>
          <w:szCs w:val="21"/>
          <w:lang w:val="en-US" w:eastAsia="zh-CN"/>
        </w:rPr>
      </w:pPr>
      <w:r>
        <w:rPr>
          <w:rFonts w:hint="eastAsia" w:asciiTheme="minorEastAsia" w:hAnsiTheme="minorEastAsia" w:eastAsiaTheme="minorEastAsia" w:cstheme="minorEastAsia"/>
          <w:b/>
          <w:bCs/>
          <w:color w:val="C00000"/>
          <w:sz w:val="21"/>
          <w:szCs w:val="21"/>
          <w:lang w:val="en-US" w:eastAsia="zh-CN"/>
        </w:rPr>
        <w:t>解决方案：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 xml:space="preserve">本文开发了一种自顶向下和自下而上相结合（TDBU）的方法。为了满足边缘设备的目标，在TDBU中开发了一种自下而上的博弈论方法，该方法允许边缘设备以最大化其收益的方式指定其首选任务。为了满足该应用程序的目标，我们使用随机控制理论和在线学习在TDBU中开发了一种自上而下的控制机制，以调节任务分配过程，从而确保应用程序的QoS性能。 </w:t>
      </w:r>
    </w:p>
    <w:p>
      <w:pPr>
        <w:keepNext w:val="0"/>
        <w:keepLines w:val="0"/>
        <w:pageBreakBefore w:val="0"/>
        <w:kinsoku/>
        <w:wordWrap/>
        <w:overflowPunct/>
        <w:topLinePunct w:val="0"/>
        <w:autoSpaceDE/>
        <w:autoSpaceDN/>
        <w:bidi w:val="0"/>
        <w:adjustRightInd/>
        <w:snapToGrid/>
        <w:ind w:left="0"/>
        <w:textAlignment w:val="auto"/>
        <w:rPr>
          <w:rFonts w:hint="eastAsia" w:asciiTheme="minorEastAsia" w:hAnsiTheme="minorEastAsia" w:eastAsiaTheme="minorEastAsia" w:cstheme="minorEastAsia"/>
          <w:b/>
          <w:bCs/>
          <w:color w:val="C00000"/>
          <w:sz w:val="21"/>
          <w:szCs w:val="21"/>
          <w:lang w:val="en-US" w:eastAsia="zh-CN"/>
        </w:rPr>
      </w:pPr>
      <w:r>
        <w:rPr>
          <w:rFonts w:hint="eastAsia" w:asciiTheme="minorEastAsia" w:hAnsiTheme="minorEastAsia" w:eastAsiaTheme="minorEastAsia" w:cstheme="minorEastAsia"/>
          <w:b/>
          <w:bCs/>
          <w:color w:val="C00000"/>
          <w:sz w:val="21"/>
          <w:szCs w:val="21"/>
          <w:lang w:val="en-US" w:eastAsia="zh-CN"/>
        </w:rPr>
        <w:t>模型：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b/>
          <w:bCs/>
          <w:color w:val="C00000"/>
          <w:sz w:val="21"/>
          <w:szCs w:val="21"/>
          <w:lang w:val="en-US" w:eastAsia="zh-CN"/>
        </w:rPr>
      </w:pPr>
      <w:r>
        <w:rPr>
          <w:rFonts w:hint="eastAsia" w:asciiTheme="minorEastAsia" w:hAnsiTheme="minorEastAsia" w:eastAsiaTheme="minorEastAsia" w:cstheme="minorEastAsia"/>
          <w:b/>
          <w:bCs/>
          <w:color w:val="2E75B6" w:themeColor="accent1" w:themeShade="BF"/>
          <w:sz w:val="21"/>
          <w:szCs w:val="21"/>
          <w:lang w:val="en-US"/>
        </w:rPr>
        <w:t>A.</w:t>
      </w:r>
      <w:r>
        <w:rPr>
          <w:rFonts w:hint="eastAsia" w:asciiTheme="minorEastAsia" w:hAnsiTheme="minorEastAsia" w:eastAsiaTheme="minorEastAsia" w:cstheme="minorEastAsia"/>
          <w:b/>
          <w:bCs/>
          <w:color w:val="2E75B6" w:themeColor="accent1" w:themeShade="BF"/>
          <w:sz w:val="21"/>
          <w:szCs w:val="21"/>
          <w:lang w:eastAsia="zh-CN"/>
        </w:rPr>
        <w:t>System Model</w:t>
      </w:r>
    </w:p>
    <w:p>
      <w:pPr>
        <w:keepNext w:val="0"/>
        <w:keepLines w:val="0"/>
        <w:pageBreakBefore w:val="0"/>
        <w:kinsoku/>
        <w:wordWrap/>
        <w:overflowPunct/>
        <w:topLinePunct w:val="0"/>
        <w:autoSpaceDE/>
        <w:autoSpaceDN/>
        <w:bidi w:val="0"/>
        <w:adjustRightInd/>
        <w:snapToGrid/>
        <w:ind w:lef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anchor distT="0" distB="0" distL="114300" distR="114300" simplePos="0" relativeHeight="251658240" behindDoc="0" locked="0" layoutInCell="1" allowOverlap="1">
            <wp:simplePos x="0" y="0"/>
            <wp:positionH relativeFrom="column">
              <wp:posOffset>-698500</wp:posOffset>
            </wp:positionH>
            <wp:positionV relativeFrom="paragraph">
              <wp:posOffset>147320</wp:posOffset>
            </wp:positionV>
            <wp:extent cx="3310890" cy="1605280"/>
            <wp:effectExtent l="0" t="0" r="11430" b="10160"/>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10890" cy="1605280"/>
                    </a:xfrm>
                    <a:prstGeom prst="rect">
                      <a:avLst/>
                    </a:prstGeom>
                    <a:noFill/>
                    <a:ln w="9525">
                      <a:noFill/>
                    </a:ln>
                  </pic:spPr>
                </pic:pic>
              </a:graphicData>
            </a:graphic>
          </wp:anchor>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0" w:leftChars="20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边缘设备ED = {E1，E2，...，EX}：在靠近边缘的位置执行感知和计算任务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0" w:leftChars="20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应用程序服务器A：为社交感知应用程序感兴趣的所有用户提供了全局服务接口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0" w:leftChars="20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本地边缘服务器ES = {ES1，ES2，...，ESY}：在靠近边缘的位置提供了额外的数据存储和计算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0" w:leftChars="20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AS和ES均由应用程序管理器拥有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Theme="minorEastAsia" w:hAnsiTheme="minorEastAsia" w:eastAsiaTheme="minorEastAsia" w:cstheme="minorEastAsia"/>
          <w:b/>
          <w:bCs/>
          <w:color w:val="2E75B6" w:themeColor="accent1" w:themeShade="BF"/>
          <w:sz w:val="21"/>
          <w:szCs w:val="21"/>
          <w:lang w:val="en-US"/>
        </w:rPr>
      </w:pPr>
      <w:r>
        <w:rPr>
          <w:rFonts w:hint="eastAsia" w:asciiTheme="minorEastAsia" w:hAnsiTheme="minorEastAsia" w:eastAsiaTheme="minorEastAsia" w:cstheme="minorEastAsia"/>
          <w:b/>
          <w:bCs/>
          <w:color w:val="2E75B6" w:themeColor="accent1" w:themeShade="BF"/>
          <w:sz w:val="21"/>
          <w:szCs w:val="21"/>
          <w:lang w:val="en-US"/>
        </w:rPr>
        <w:t>B.</w:t>
      </w:r>
      <w:r>
        <w:rPr>
          <w:rFonts w:hint="eastAsia" w:asciiTheme="minorEastAsia" w:hAnsiTheme="minorEastAsia" w:eastAsiaTheme="minorEastAsia" w:cstheme="minorEastAsia"/>
          <w:b/>
          <w:bCs/>
          <w:color w:val="2E75B6" w:themeColor="accent1" w:themeShade="BF"/>
          <w:sz w:val="21"/>
          <w:szCs w:val="21"/>
          <w:lang w:val="en-US" w:eastAsia="zh-CN"/>
        </w:rPr>
        <w:t>Task Model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任务是周期性初始化的，并且具有相同的周期和截止时间</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边缘设备的计算任务将原始传感器的测量结果转换为所需的中间输出。任务的计算结果将发送回边缘服务器，以进行进一步的数据处理和分析。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Task = {τ1,τ2,...τZ},τz = {VI</w:t>
      </w:r>
      <w:r>
        <w:rPr>
          <w:rFonts w:hint="eastAsia" w:asciiTheme="minorEastAsia" w:hAnsiTheme="minorEastAsia" w:eastAsiaTheme="minorEastAsia" w:cstheme="minorEastAsia"/>
          <w:sz w:val="21"/>
          <w:szCs w:val="21"/>
          <w:lang w:val="en-US"/>
        </w:rPr>
        <w:t>_</w:t>
      </w:r>
      <w:r>
        <w:rPr>
          <w:rFonts w:hint="eastAsia" w:asciiTheme="minorEastAsia" w:hAnsiTheme="minorEastAsia" w:eastAsiaTheme="minorEastAsia" w:cstheme="minorEastAsia"/>
          <w:sz w:val="21"/>
          <w:szCs w:val="21"/>
          <w:lang w:eastAsia="zh-CN"/>
        </w:rPr>
        <w:t>z,VO</w:t>
      </w:r>
      <w:r>
        <w:rPr>
          <w:rFonts w:hint="eastAsia" w:asciiTheme="minorEastAsia" w:hAnsiTheme="minorEastAsia" w:eastAsiaTheme="minorEastAsia" w:cstheme="minorEastAsia"/>
          <w:sz w:val="21"/>
          <w:szCs w:val="21"/>
          <w:lang w:val="en-US"/>
        </w:rPr>
        <w:t>_</w:t>
      </w:r>
      <w:r>
        <w:rPr>
          <w:rFonts w:hint="eastAsia" w:asciiTheme="minorEastAsia" w:hAnsiTheme="minorEastAsia" w:eastAsiaTheme="minorEastAsia" w:cstheme="minorEastAsia"/>
          <w:sz w:val="21"/>
          <w:szCs w:val="21"/>
          <w:lang w:eastAsia="zh-CN"/>
        </w:rPr>
        <w:t>z,c</w:t>
      </w:r>
      <w:r>
        <w:rPr>
          <w:rFonts w:hint="eastAsia" w:asciiTheme="minorEastAsia" w:hAnsiTheme="minorEastAsia" w:eastAsiaTheme="minorEastAsia" w:cstheme="minorEastAsia"/>
          <w:sz w:val="21"/>
          <w:szCs w:val="21"/>
          <w:lang w:val="en-US"/>
        </w:rPr>
        <w:t>_{</w:t>
      </w:r>
      <w:r>
        <w:rPr>
          <w:rFonts w:hint="eastAsia" w:asciiTheme="minorEastAsia" w:hAnsiTheme="minorEastAsia" w:eastAsiaTheme="minorEastAsia" w:cstheme="minorEastAsia"/>
          <w:sz w:val="21"/>
          <w:szCs w:val="21"/>
          <w:lang w:eastAsia="zh-CN"/>
        </w:rPr>
        <w:t>z,x</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lang w:eastAsia="zh-CN"/>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VI</w:t>
      </w:r>
      <w:r>
        <w:rPr>
          <w:rFonts w:hint="eastAsia" w:asciiTheme="minorEastAsia" w:hAnsiTheme="minorEastAsia" w:eastAsiaTheme="minorEastAsia" w:cstheme="minorEastAsia"/>
          <w:sz w:val="21"/>
          <w:szCs w:val="21"/>
          <w:lang w:val="en-US"/>
        </w:rPr>
        <w:t>_</w:t>
      </w:r>
      <w:r>
        <w:rPr>
          <w:rFonts w:hint="eastAsia" w:asciiTheme="minorEastAsia" w:hAnsiTheme="minorEastAsia" w:eastAsiaTheme="minorEastAsia" w:cstheme="minorEastAsia"/>
          <w:sz w:val="21"/>
          <w:szCs w:val="21"/>
          <w:lang w:eastAsia="zh-CN"/>
        </w:rPr>
        <w:t>z是任务τz要处理的数据量，VO</w:t>
      </w:r>
      <w:r>
        <w:rPr>
          <w:rFonts w:hint="eastAsia" w:asciiTheme="minorEastAsia" w:hAnsiTheme="minorEastAsia" w:eastAsiaTheme="minorEastAsia" w:cstheme="minorEastAsia"/>
          <w:sz w:val="21"/>
          <w:szCs w:val="21"/>
          <w:lang w:val="en-US"/>
        </w:rPr>
        <w:t>_</w:t>
      </w:r>
      <w:r>
        <w:rPr>
          <w:rFonts w:hint="eastAsia" w:asciiTheme="minorEastAsia" w:hAnsiTheme="minorEastAsia" w:eastAsiaTheme="minorEastAsia" w:cstheme="minorEastAsia"/>
          <w:sz w:val="21"/>
          <w:szCs w:val="21"/>
          <w:lang w:eastAsia="zh-CN"/>
        </w:rPr>
        <w:t>z是输出的大小。如果将τz分配给边缘设备Ex，则c</w:t>
      </w:r>
      <w:r>
        <w:rPr>
          <w:rFonts w:hint="eastAsia" w:asciiTheme="minorEastAsia" w:hAnsiTheme="minorEastAsia" w:eastAsiaTheme="minorEastAsia" w:cstheme="minorEastAsia"/>
          <w:sz w:val="21"/>
          <w:szCs w:val="21"/>
          <w:lang w:val="en-US"/>
        </w:rPr>
        <w:t>_{</w:t>
      </w:r>
      <w:r>
        <w:rPr>
          <w:rFonts w:hint="eastAsia" w:asciiTheme="minorEastAsia" w:hAnsiTheme="minorEastAsia" w:eastAsiaTheme="minorEastAsia" w:cstheme="minorEastAsia"/>
          <w:sz w:val="21"/>
          <w:szCs w:val="21"/>
          <w:lang w:eastAsia="zh-CN"/>
        </w:rPr>
        <w:t>z,x</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lang w:eastAsia="zh-CN"/>
        </w:rPr>
        <w:t>是估计的最坏情况执行时间（WCET）。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Theme="minorEastAsia" w:hAnsiTheme="minorEastAsia" w:eastAsiaTheme="minorEastAsia" w:cstheme="minorEastAsia"/>
          <w:b/>
          <w:bCs/>
          <w:color w:val="2E75B6" w:themeColor="accent1" w:themeShade="BF"/>
          <w:sz w:val="21"/>
          <w:szCs w:val="21"/>
          <w:lang w:val="en-US"/>
        </w:rPr>
      </w:pPr>
      <w:r>
        <w:rPr>
          <w:rFonts w:hint="eastAsia" w:asciiTheme="minorEastAsia" w:hAnsiTheme="minorEastAsia" w:eastAsiaTheme="minorEastAsia" w:cstheme="minorEastAsia"/>
          <w:b/>
          <w:bCs/>
          <w:color w:val="2E75B6" w:themeColor="accent1" w:themeShade="BF"/>
          <w:sz w:val="21"/>
          <w:szCs w:val="21"/>
          <w:lang w:val="en-US"/>
        </w:rPr>
        <w:t>C.</w:t>
      </w:r>
      <w:r>
        <w:rPr>
          <w:rFonts w:hint="eastAsia" w:asciiTheme="minorEastAsia" w:hAnsiTheme="minorEastAsia" w:eastAsiaTheme="minorEastAsia" w:cstheme="minorEastAsia"/>
          <w:b/>
          <w:bCs/>
          <w:color w:val="2E75B6" w:themeColor="accent1" w:themeShade="BF"/>
          <w:sz w:val="21"/>
          <w:szCs w:val="21"/>
          <w:lang w:val="en-US" w:eastAsia="zh-CN"/>
        </w:rPr>
        <w:t>Cost and Incentive Model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anchor distT="0" distB="0" distL="114300" distR="114300" simplePos="0" relativeHeight="251659264" behindDoc="0" locked="0" layoutInCell="1" allowOverlap="1">
            <wp:simplePos x="0" y="0"/>
            <wp:positionH relativeFrom="column">
              <wp:posOffset>3003550</wp:posOffset>
            </wp:positionH>
            <wp:positionV relativeFrom="paragraph">
              <wp:posOffset>163830</wp:posOffset>
            </wp:positionV>
            <wp:extent cx="1652270" cy="229870"/>
            <wp:effectExtent l="0" t="0" r="24130" b="4445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1652270" cy="229870"/>
                    </a:xfrm>
                    <a:prstGeom prst="rect">
                      <a:avLst/>
                    </a:prstGeom>
                    <a:noFill/>
                    <a:ln w="9525">
                      <a:noFill/>
                    </a:ln>
                  </pic:spPr>
                </pic:pic>
              </a:graphicData>
            </a:graphic>
          </wp:anchor>
        </w:drawing>
      </w:r>
      <w:r>
        <w:rPr>
          <w:rFonts w:hint="eastAsia" w:asciiTheme="minorEastAsia" w:hAnsiTheme="minorEastAsia" w:eastAsiaTheme="minorEastAsia" w:cstheme="minorEastAsia"/>
          <w:b/>
          <w:bCs/>
          <w:sz w:val="21"/>
          <w:szCs w:val="21"/>
          <w:lang w:eastAsia="zh-CN"/>
        </w:rPr>
        <w:t>Edge Cost (πx)</w:t>
      </w:r>
      <w:r>
        <w:rPr>
          <w:rFonts w:hint="eastAsia" w:asciiTheme="minorEastAsia" w:hAnsiTheme="minorEastAsia" w:cstheme="minorEastAsia"/>
          <w:b/>
          <w:bCs/>
          <w:sz w:val="21"/>
          <w:szCs w:val="21"/>
          <w:lang w:eastAsia="zh-CN"/>
        </w:rPr>
        <w:t>：</w:t>
      </w:r>
      <w:r>
        <w:rPr>
          <w:rFonts w:hint="eastAsia" w:asciiTheme="minorEastAsia" w:hAnsiTheme="minorEastAsia" w:eastAsiaTheme="minorEastAsia" w:cstheme="minorEastAsia"/>
          <w:sz w:val="21"/>
          <w:szCs w:val="21"/>
          <w:lang w:eastAsia="zh-CN"/>
        </w:rPr>
        <w:t>边缘设备EDx完成计算任务所需支付的能源成本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anchor distT="0" distB="0" distL="114300" distR="114300" simplePos="0" relativeHeight="251660288" behindDoc="0" locked="0" layoutInCell="1" allowOverlap="1">
            <wp:simplePos x="0" y="0"/>
            <wp:positionH relativeFrom="column">
              <wp:posOffset>2876550</wp:posOffset>
            </wp:positionH>
            <wp:positionV relativeFrom="paragraph">
              <wp:posOffset>170180</wp:posOffset>
            </wp:positionV>
            <wp:extent cx="2218055" cy="203835"/>
            <wp:effectExtent l="0" t="0" r="37465" b="24765"/>
            <wp:wrapNone/>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2218055" cy="203835"/>
                    </a:xfrm>
                    <a:prstGeom prst="rect">
                      <a:avLst/>
                    </a:prstGeom>
                    <a:noFill/>
                    <a:ln w="9525">
                      <a:noFill/>
                    </a:ln>
                  </pic:spPr>
                </pic:pic>
              </a:graphicData>
            </a:graphic>
          </wp:anchor>
        </w:drawing>
      </w:r>
      <w:r>
        <w:rPr>
          <w:rFonts w:hint="eastAsia" w:asciiTheme="minorEastAsia" w:hAnsiTheme="minorEastAsia" w:eastAsiaTheme="minorEastAsia" w:cstheme="minorEastAsia"/>
          <w:sz w:val="21"/>
          <w:szCs w:val="21"/>
          <w:lang w:eastAsia="zh-CN"/>
        </w:rPr>
        <w:t>在边缘设备Ex上执行τz所消耗的能量</w:t>
      </w:r>
      <w:r>
        <w:rPr>
          <w:rFonts w:hint="eastAsia" w:asciiTheme="minorEastAsia" w:hAnsiTheme="minorEastAsia" w:eastAsiaTheme="minorEastAsia" w:cstheme="minorEastAsia"/>
          <w:sz w:val="21"/>
          <w:szCs w:val="21"/>
          <w:lang w:val="en-US"/>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Powerx是边缘设备Ex的平均功耗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Task Reward rz</w:t>
      </w:r>
      <w:r>
        <w:rPr>
          <w:rFonts w:hint="eastAsia" w:asciiTheme="minorEastAsia" w:hAnsiTheme="minorEastAsia" w:cstheme="minorEastAsia"/>
          <w:b/>
          <w:bCs/>
          <w:sz w:val="21"/>
          <w:szCs w:val="21"/>
          <w:lang w:eastAsia="zh-CN"/>
        </w:rPr>
        <w:t>：</w:t>
      </w:r>
      <w:r>
        <w:rPr>
          <w:rFonts w:hint="eastAsia" w:asciiTheme="minorEastAsia" w:hAnsiTheme="minorEastAsia" w:eastAsiaTheme="minorEastAsia" w:cstheme="minorEastAsia"/>
          <w:sz w:val="21"/>
          <w:szCs w:val="21"/>
          <w:lang w:eastAsia="zh-CN"/>
        </w:rPr>
        <w:t>应用程序提供的用于补偿边缘设备完成每个社交感知任务的奖励措施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固定预算表示为ηC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b/>
          <w:bCs/>
          <w:sz w:val="21"/>
          <w:szCs w:val="21"/>
          <w:lang w:eastAsia="zh-CN"/>
        </w:rPr>
        <w:t>Edge Payoff u</w:t>
      </w:r>
      <w:r>
        <w:rPr>
          <w:rFonts w:hint="eastAsia" w:asciiTheme="minorEastAsia" w:hAnsiTheme="minorEastAsia" w:eastAsiaTheme="minorEastAsia" w:cstheme="minorEastAsia"/>
          <w:b/>
          <w:bCs/>
          <w:sz w:val="21"/>
          <w:szCs w:val="21"/>
          <w:lang w:val="en-US"/>
        </w:rPr>
        <w:t>_{</w:t>
      </w:r>
      <w:r>
        <w:rPr>
          <w:rFonts w:hint="eastAsia" w:asciiTheme="minorEastAsia" w:hAnsiTheme="minorEastAsia" w:eastAsiaTheme="minorEastAsia" w:cstheme="minorEastAsia"/>
          <w:b/>
          <w:bCs/>
          <w:sz w:val="21"/>
          <w:szCs w:val="21"/>
          <w:lang w:eastAsia="zh-CN"/>
        </w:rPr>
        <w:t>z,x</w:t>
      </w:r>
      <w:r>
        <w:rPr>
          <w:rFonts w:hint="eastAsia" w:asciiTheme="minorEastAsia" w:hAnsiTheme="minorEastAsia" w:eastAsiaTheme="minorEastAsia" w:cstheme="minorEastAsia"/>
          <w:b/>
          <w:bCs/>
          <w:sz w:val="21"/>
          <w:szCs w:val="21"/>
          <w:lang w:val="en-US"/>
        </w:rPr>
        <w:t>}</w:t>
      </w:r>
      <w:r>
        <w:rPr>
          <w:rFonts w:hint="eastAsia" w:asciiTheme="minorEastAsia" w:hAnsiTheme="minorEastAsia" w:cstheme="minorEastAsia"/>
          <w:b/>
          <w:bCs/>
          <w:sz w:val="21"/>
          <w:szCs w:val="21"/>
          <w:lang w:val="en-US" w:eastAsia="zh-CN"/>
        </w:rPr>
        <w:t>：</w:t>
      </w:r>
      <w:r>
        <w:rPr>
          <w:rFonts w:hint="eastAsia" w:asciiTheme="minorEastAsia" w:hAnsiTheme="minorEastAsia" w:eastAsiaTheme="minorEastAsia" w:cstheme="minorEastAsia"/>
          <w:sz w:val="21"/>
          <w:szCs w:val="21"/>
          <w:lang w:eastAsia="zh-CN"/>
        </w:rPr>
        <w:t>边缘设备Ex通过执行任务τz所获得的总体收益</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lang w:eastAsia="zh-CN"/>
        </w:rPr>
        <w:t>执行任务的成本和报酬</w:t>
      </w:r>
      <w:r>
        <w:rPr>
          <w:rFonts w:hint="eastAsia" w:asciiTheme="minorEastAsia" w:hAnsiTheme="minorEastAsia" w:eastAsiaTheme="minorEastAsia" w:cstheme="minorEastAsia"/>
          <w:sz w:val="21"/>
          <w:szCs w:val="21"/>
          <w:lang w:val="en-US"/>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b/>
          <w:bCs/>
          <w:color w:val="C00000"/>
          <w:sz w:val="21"/>
          <w:szCs w:val="21"/>
        </w:rPr>
      </w:pPr>
      <w:r>
        <w:rPr>
          <w:rFonts w:hint="eastAsia" w:asciiTheme="minorEastAsia" w:hAnsiTheme="minorEastAsia" w:eastAsiaTheme="minorEastAsia" w:cstheme="minorEastAsia"/>
          <w:b/>
          <w:bCs/>
          <w:color w:val="C00000"/>
          <w:sz w:val="21"/>
          <w:szCs w:val="21"/>
          <w:lang w:eastAsia="zh-CN"/>
        </w:rPr>
        <w:t>TDBU的目标</w:t>
      </w:r>
      <w:r>
        <w:rPr>
          <w:rFonts w:hint="eastAsia" w:asciiTheme="minorEastAsia" w:hAnsiTheme="minorEastAsia" w:cstheme="minorEastAsia"/>
          <w:b/>
          <w:bCs/>
          <w:color w:val="C00000"/>
          <w:sz w:val="21"/>
          <w:szCs w:val="21"/>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2E75B6" w:themeColor="accent1" w:themeShade="BF"/>
          <w:sz w:val="21"/>
          <w:szCs w:val="21"/>
          <w:lang w:val="en-US" w:eastAsia="zh-CN"/>
        </w:rPr>
        <w:t>服务器目标</w:t>
      </w:r>
      <w:r>
        <w:rPr>
          <w:rFonts w:hint="eastAsia" w:asciiTheme="minorEastAsia" w:hAnsiTheme="minorEastAsia" w:eastAsiaTheme="minorEastAsia" w:cstheme="minorEastAsia"/>
          <w:sz w:val="21"/>
          <w:szCs w:val="21"/>
          <w:lang w:eastAsia="zh-CN"/>
        </w:rPr>
        <w:t>：从服务器的角度来看，目标是满足预定的</w:t>
      </w:r>
      <w:r>
        <w:rPr>
          <w:rFonts w:hint="eastAsia" w:asciiTheme="minorEastAsia" w:hAnsiTheme="minorEastAsia" w:eastAsiaTheme="minorEastAsia" w:cstheme="minorEastAsia"/>
          <w:sz w:val="21"/>
          <w:szCs w:val="21"/>
          <w:lang w:eastAsia="zh-CN"/>
        </w:rPr>
        <w:t>QoS</w:t>
      </w:r>
      <w:r>
        <w:rPr>
          <w:rFonts w:hint="eastAsia" w:asciiTheme="minorEastAsia" w:hAnsiTheme="minorEastAsia" w:eastAsiaTheme="minorEastAsia" w:cstheme="minorEastAsia"/>
          <w:sz w:val="21"/>
          <w:szCs w:val="21"/>
          <w:lang w:eastAsia="zh-CN"/>
        </w:rPr>
        <w:t>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inline distT="0" distB="0" distL="114300" distR="114300">
            <wp:extent cx="2022475" cy="400685"/>
            <wp:effectExtent l="0" t="0" r="4445" b="10795"/>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7"/>
                    <a:stretch>
                      <a:fillRect/>
                    </a:stretch>
                  </pic:blipFill>
                  <pic:spPr>
                    <a:xfrm>
                      <a:off x="0" y="0"/>
                      <a:ext cx="2022475" cy="400685"/>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2E75B6" w:themeColor="accent1" w:themeShade="BF"/>
          <w:sz w:val="21"/>
          <w:szCs w:val="21"/>
          <w:lang w:val="en-US" w:eastAsia="zh-CN"/>
        </w:rPr>
        <w:t>边缘目标</w:t>
      </w:r>
      <w:r>
        <w:rPr>
          <w:rFonts w:hint="eastAsia" w:asciiTheme="minorEastAsia" w:hAnsiTheme="minorEastAsia" w:eastAsiaTheme="minorEastAsia" w:cstheme="minorEastAsia"/>
          <w:sz w:val="21"/>
          <w:szCs w:val="21"/>
          <w:lang w:eastAsia="zh-CN"/>
        </w:rPr>
        <w:t>：从边缘设备的角度来看，目标是最大程度地提高收益。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inline distT="0" distB="0" distL="114300" distR="114300">
            <wp:extent cx="2620645" cy="470535"/>
            <wp:effectExtent l="0" t="0" r="635" b="1905"/>
            <wp:docPr id="2"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9"/>
                    <pic:cNvPicPr>
                      <a:picLocks noChangeAspect="1"/>
                    </pic:cNvPicPr>
                  </pic:nvPicPr>
                  <pic:blipFill>
                    <a:blip r:embed="rId8"/>
                    <a:stretch>
                      <a:fillRect/>
                    </a:stretch>
                  </pic:blipFill>
                  <pic:spPr>
                    <a:xfrm>
                      <a:off x="0" y="0"/>
                      <a:ext cx="2620645" cy="470535"/>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b/>
          <w:bCs/>
          <w:color w:val="C00000"/>
          <w:sz w:val="21"/>
          <w:szCs w:val="21"/>
        </w:rPr>
      </w:pPr>
      <w:r>
        <w:rPr>
          <w:rFonts w:hint="eastAsia" w:asciiTheme="minorEastAsia" w:hAnsiTheme="minorEastAsia" w:cstheme="minorEastAsia"/>
          <w:b/>
          <w:bCs/>
          <w:color w:val="C00000"/>
          <w:sz w:val="21"/>
          <w:szCs w:val="21"/>
          <w:lang w:val="en-US" w:eastAsia="zh-CN"/>
        </w:rPr>
        <w:t>算法</w:t>
      </w:r>
      <w:r>
        <w:rPr>
          <w:rFonts w:hint="eastAsia" w:asciiTheme="minorEastAsia" w:hAnsiTheme="minorEastAsia" w:eastAsiaTheme="minorEastAsia" w:cstheme="minorEastAsia"/>
          <w:b/>
          <w:bCs/>
          <w:color w:val="C00000"/>
          <w:sz w:val="21"/>
          <w:szCs w:val="21"/>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anchor distT="0" distB="0" distL="114300" distR="114300" simplePos="0" relativeHeight="251661312" behindDoc="0" locked="0" layoutInCell="1" allowOverlap="1">
            <wp:simplePos x="0" y="0"/>
            <wp:positionH relativeFrom="column">
              <wp:posOffset>31750</wp:posOffset>
            </wp:positionH>
            <wp:positionV relativeFrom="paragraph">
              <wp:posOffset>5080</wp:posOffset>
            </wp:positionV>
            <wp:extent cx="2259965" cy="1896110"/>
            <wp:effectExtent l="0" t="0" r="10795" b="8890"/>
            <wp:wrapNone/>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9"/>
                    <a:stretch>
                      <a:fillRect/>
                    </a:stretch>
                  </pic:blipFill>
                  <pic:spPr>
                    <a:xfrm>
                      <a:off x="0" y="0"/>
                      <a:ext cx="2259965" cy="1896110"/>
                    </a:xfrm>
                    <a:prstGeom prst="rect">
                      <a:avLst/>
                    </a:prstGeom>
                    <a:noFill/>
                    <a:ln w="9525">
                      <a:noFill/>
                    </a:ln>
                  </pic:spPr>
                </pic:pic>
              </a:graphicData>
            </a:graphic>
          </wp:anchor>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675" w:leftChars="175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TDBU方案包含两个主要组件：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675" w:leftChars="1750" w:right="0"/>
        <w:textAlignment w:val="auto"/>
        <w:rPr>
          <w:rFonts w:hint="default" w:asciiTheme="minorEastAsia" w:hAnsiTheme="minorEastAsia" w:eastAsiaTheme="minorEastAsia" w:cstheme="minorEastAsia"/>
          <w:sz w:val="21"/>
          <w:szCs w:val="21"/>
          <w:lang w:val="en-US"/>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）博弈论的自下而上任务</w:t>
      </w:r>
      <w:r>
        <w:rPr>
          <w:rFonts w:hint="eastAsia" w:asciiTheme="minorEastAsia" w:hAnsiTheme="minorEastAsia" w:cstheme="minorEastAsia"/>
          <w:sz w:val="21"/>
          <w:szCs w:val="21"/>
          <w:lang w:val="en-US" w:eastAsia="zh-CN"/>
        </w:rPr>
        <w:t>偏好</w:t>
      </w:r>
      <w:r>
        <w:rPr>
          <w:rFonts w:hint="eastAsia" w:asciiTheme="minorEastAsia" w:hAnsiTheme="minorEastAsia" w:eastAsiaTheme="minorEastAsia" w:cstheme="minorEastAsia"/>
          <w:sz w:val="21"/>
          <w:szCs w:val="21"/>
          <w:lang w:eastAsia="zh-CN"/>
        </w:rPr>
        <w:t>（BUTP）模块，该模块允许边缘设备根据自己的收益选择自己的首选任务</w:t>
      </w:r>
      <w:r>
        <w:rPr>
          <w:rFonts w:hint="eastAsia" w:asciiTheme="minorEastAsia" w:hAnsiTheme="minorEastAsia" w:cstheme="minorEastAsia"/>
          <w:sz w:val="21"/>
          <w:szCs w:val="21"/>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675" w:leftChars="175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）自上而下的最佳控制（TDOC）模块，可确保满足服务器和边缘的目标。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675" w:leftChars="1750" w:right="0"/>
        <w:textAlignment w:val="auto"/>
        <w:rPr>
          <w:rFonts w:hint="eastAsia" w:asciiTheme="minorEastAsia" w:hAnsiTheme="minorEastAsia" w:eastAsiaTheme="minorEastAsia" w:cstheme="minorEastAsia"/>
          <w:sz w:val="21"/>
          <w:szCs w:val="21"/>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675" w:leftChars="1750" w:right="0"/>
        <w:textAlignment w:val="auto"/>
        <w:rPr>
          <w:rFonts w:hint="eastAsia" w:asciiTheme="minorEastAsia" w:hAnsiTheme="minorEastAsia" w:eastAsiaTheme="minorEastAsia" w:cstheme="minorEastAsia"/>
          <w:sz w:val="21"/>
          <w:szCs w:val="21"/>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b/>
          <w:bCs/>
          <w:color w:val="2E75B6" w:themeColor="accent1" w:themeShade="BF"/>
          <w:sz w:val="21"/>
          <w:szCs w:val="21"/>
        </w:rPr>
      </w:pPr>
      <w:r>
        <w:rPr>
          <w:rFonts w:hint="eastAsia" w:asciiTheme="minorEastAsia" w:hAnsiTheme="minorEastAsia" w:eastAsiaTheme="minorEastAsia" w:cstheme="minorEastAsia"/>
          <w:b/>
          <w:bCs/>
          <w:color w:val="2E75B6" w:themeColor="accent1" w:themeShade="BF"/>
          <w:sz w:val="21"/>
          <w:szCs w:val="21"/>
          <w:lang w:eastAsia="zh-CN"/>
        </w:rPr>
        <w:t xml:space="preserve">A. Game-Theoretic Bottom-Up Task Preference Module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主要思想：</w:t>
      </w:r>
      <w:r>
        <w:rPr>
          <w:rFonts w:hint="eastAsia" w:asciiTheme="minorEastAsia" w:hAnsiTheme="minorEastAsia" w:eastAsiaTheme="minorEastAsia" w:cstheme="minorEastAsia"/>
          <w:sz w:val="21"/>
          <w:szCs w:val="21"/>
          <w:lang w:eastAsia="zh-CN"/>
        </w:rPr>
        <w:t>允许边缘设备在分配过程中表达其任务偏好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）允许边缘设备正确识别最大化其自身收益的策略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）从服务器隐藏设备状态的详细信息，并有效地保护最终用户的隐私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eastAsia="zh-CN"/>
        </w:rPr>
        <w:t>具体实现：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840" w:leftChars="4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1</w:t>
      </w:r>
      <w:r>
        <w:rPr>
          <w:rFonts w:hint="eastAsia" w:asciiTheme="minorEastAsia" w:hAnsiTheme="minorEastAsia" w:eastAsiaTheme="minorEastAsia" w:cstheme="minorEastAsia"/>
          <w:sz w:val="21"/>
          <w:szCs w:val="21"/>
          <w:lang w:eastAsia="zh-CN"/>
        </w:rPr>
        <w:t>）在检测周期的开始，应用程序定义</w:t>
      </w:r>
      <w:r>
        <w:rPr>
          <w:rFonts w:hint="eastAsia" w:asciiTheme="minorEastAsia" w:hAnsiTheme="minorEastAsia" w:eastAsiaTheme="minorEastAsia" w:cstheme="minorEastAsia"/>
          <w:sz w:val="21"/>
          <w:szCs w:val="21"/>
          <w:lang w:eastAsia="zh-CN"/>
        </w:rPr>
        <w:t>Z</w:t>
      </w:r>
      <w:r>
        <w:rPr>
          <w:rFonts w:hint="eastAsia" w:asciiTheme="minorEastAsia" w:hAnsiTheme="minorEastAsia" w:eastAsiaTheme="minorEastAsia" w:cstheme="minorEastAsia"/>
          <w:sz w:val="21"/>
          <w:szCs w:val="21"/>
          <w:lang w:eastAsia="zh-CN"/>
        </w:rPr>
        <w:t>个任务和每个任务</w:t>
      </w:r>
      <w:r>
        <w:rPr>
          <w:rFonts w:hint="eastAsia" w:asciiTheme="minorEastAsia" w:hAnsiTheme="minorEastAsia" w:eastAsiaTheme="minorEastAsia" w:cstheme="minorEastAsia"/>
          <w:sz w:val="21"/>
          <w:szCs w:val="21"/>
          <w:lang w:eastAsia="zh-CN"/>
        </w:rPr>
        <w:t>τz</w:t>
      </w:r>
      <w:r>
        <w:rPr>
          <w:rFonts w:hint="eastAsia" w:asciiTheme="minorEastAsia" w:hAnsiTheme="minorEastAsia" w:eastAsiaTheme="minorEastAsia" w:cstheme="minorEastAsia"/>
          <w:sz w:val="21"/>
          <w:szCs w:val="21"/>
          <w:lang w:eastAsia="zh-CN"/>
        </w:rPr>
        <w:t>的奖励</w:t>
      </w:r>
      <w:r>
        <w:rPr>
          <w:rFonts w:hint="eastAsia" w:asciiTheme="minorEastAsia" w:hAnsiTheme="minorEastAsia" w:eastAsiaTheme="minorEastAsia" w:cstheme="minorEastAsia"/>
          <w:sz w:val="21"/>
          <w:szCs w:val="21"/>
          <w:lang w:eastAsia="zh-CN"/>
        </w:rPr>
        <w:t>rz</w:t>
      </w:r>
      <w:r>
        <w:rPr>
          <w:rFonts w:hint="eastAsia" w:asciiTheme="minorEastAsia" w:hAnsiTheme="minorEastAsia" w:eastAsiaTheme="minorEastAsia" w:cstheme="minorEastAsia"/>
          <w:sz w:val="21"/>
          <w:szCs w:val="21"/>
          <w:lang w:eastAsia="zh-CN"/>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840" w:leftChars="4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2</w:t>
      </w:r>
      <w:r>
        <w:rPr>
          <w:rFonts w:hint="eastAsia" w:asciiTheme="minorEastAsia" w:hAnsiTheme="minorEastAsia" w:eastAsiaTheme="minorEastAsia" w:cstheme="minorEastAsia"/>
          <w:sz w:val="21"/>
          <w:szCs w:val="21"/>
          <w:lang w:eastAsia="zh-CN"/>
        </w:rPr>
        <w:t xml:space="preserve">）每个边缘设备都会自动选择一项收益最高的任务。我们将此任务分配过程的一轮称为“迭代”。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840" w:leftChars="4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3</w:t>
      </w:r>
      <w:r>
        <w:rPr>
          <w:rFonts w:hint="eastAsia" w:asciiTheme="minorEastAsia" w:hAnsiTheme="minorEastAsia" w:eastAsiaTheme="minorEastAsia" w:cstheme="minorEastAsia"/>
          <w:sz w:val="21"/>
          <w:szCs w:val="21"/>
          <w:lang w:eastAsia="zh-CN"/>
        </w:rPr>
        <w:t xml:space="preserve">）在每次迭代中，我们假设每个边缘设备都是近视设备，并且一次仅选择一个任务。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840" w:leftChars="4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4</w:t>
      </w:r>
      <w:r>
        <w:rPr>
          <w:rFonts w:hint="eastAsia" w:asciiTheme="minorEastAsia" w:hAnsiTheme="minorEastAsia" w:eastAsiaTheme="minorEastAsia" w:cstheme="minorEastAsia"/>
          <w:sz w:val="21"/>
          <w:szCs w:val="21"/>
          <w:lang w:eastAsia="zh-CN"/>
        </w:rPr>
        <w:t xml:space="preserve">）保持迭代，直到所有边缘设备达成共识。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840" w:leftChars="4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5</w:t>
      </w:r>
      <w:r>
        <w:rPr>
          <w:rFonts w:hint="eastAsia" w:asciiTheme="minorEastAsia" w:hAnsiTheme="minorEastAsia" w:eastAsiaTheme="minorEastAsia" w:cstheme="minorEastAsia"/>
          <w:sz w:val="21"/>
          <w:szCs w:val="21"/>
          <w:lang w:eastAsia="zh-CN"/>
        </w:rPr>
        <w:t>）每个设备将执行的任务的输出发送到边缘服务器以请求奖励。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eastAsia="zh-CN"/>
        </w:rPr>
        <w:t>收益函数</w:t>
      </w:r>
      <w:r>
        <w:rPr>
          <w:rFonts w:hint="eastAsia" w:asciiTheme="minorEastAsia" w:hAnsiTheme="minorEastAsia" w:eastAsiaTheme="minorEastAsia" w:cstheme="minorEastAsia"/>
          <w:sz w:val="21"/>
          <w:szCs w:val="21"/>
          <w:lang w:eastAsia="zh-CN"/>
        </w:rPr>
        <w:t>取决于三个因素：</w:t>
      </w:r>
      <w:r>
        <w:rPr>
          <w:rFonts w:hint="eastAsia" w:asciiTheme="minorEastAsia" w:hAnsiTheme="minorEastAsia" w:eastAsiaTheme="minorEastAsia" w:cstheme="minorEastAsia"/>
          <w:sz w:val="21"/>
          <w:szCs w:val="21"/>
          <w:lang w:eastAsia="zh-CN"/>
        </w:rPr>
        <w:t>1</w:t>
      </w:r>
      <w:r>
        <w:rPr>
          <w:rFonts w:hint="eastAsia" w:asciiTheme="minorEastAsia" w:hAnsiTheme="minorEastAsia" w:eastAsiaTheme="minorEastAsia" w:cstheme="minorEastAsia"/>
          <w:sz w:val="21"/>
          <w:szCs w:val="21"/>
          <w:lang w:eastAsia="zh-CN"/>
        </w:rPr>
        <w:t>）处理选定任务的成本2</w:t>
      </w:r>
      <w:r>
        <w:rPr>
          <w:rFonts w:hint="eastAsia" w:asciiTheme="minorEastAsia" w:hAnsiTheme="minorEastAsia" w:eastAsiaTheme="minorEastAsia" w:cstheme="minorEastAsia"/>
          <w:sz w:val="21"/>
          <w:szCs w:val="21"/>
          <w:lang w:eastAsia="zh-CN"/>
        </w:rPr>
        <w:t>）与任务完成相关的奖励3</w:t>
      </w:r>
      <w:r>
        <w:rPr>
          <w:rFonts w:hint="eastAsia" w:asciiTheme="minorEastAsia" w:hAnsiTheme="minorEastAsia" w:eastAsiaTheme="minorEastAsia" w:cstheme="minorEastAsia"/>
          <w:sz w:val="21"/>
          <w:szCs w:val="21"/>
          <w:lang w:eastAsia="zh-CN"/>
        </w:rPr>
        <w:t>）服务器应用的惩罚函数以惩罚延迟的计算结果。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inline distT="0" distB="0" distL="114300" distR="114300">
            <wp:extent cx="2253615" cy="534670"/>
            <wp:effectExtent l="0" t="0" r="1905" b="13970"/>
            <wp:docPr id="7"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1"/>
                    <pic:cNvPicPr>
                      <a:picLocks noChangeAspect="1"/>
                    </pic:cNvPicPr>
                  </pic:nvPicPr>
                  <pic:blipFill>
                    <a:blip r:embed="rId10"/>
                    <a:stretch>
                      <a:fillRect/>
                    </a:stretch>
                  </pic:blipFill>
                  <pic:spPr>
                    <a:xfrm>
                      <a:off x="0" y="0"/>
                      <a:ext cx="2253615" cy="534670"/>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奖励函数</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以激励最终用户在边缘设备上贡献其资源</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inline distT="0" distB="0" distL="114300" distR="114300">
            <wp:extent cx="2603500" cy="492760"/>
            <wp:effectExtent l="0" t="0" r="2540" b="10160"/>
            <wp:docPr id="8"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2"/>
                    <pic:cNvPicPr>
                      <a:picLocks noChangeAspect="1"/>
                    </pic:cNvPicPr>
                  </pic:nvPicPr>
                  <pic:blipFill>
                    <a:blip r:embed="rId11"/>
                    <a:stretch>
                      <a:fillRect/>
                    </a:stretch>
                  </pic:blipFill>
                  <pic:spPr>
                    <a:xfrm>
                      <a:off x="0" y="0"/>
                      <a:ext cx="2603500" cy="492760"/>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基于报酬，惩罚和成本，我们将完成任务τz的边缘设备Ex的支付函数定义为</w:t>
      </w:r>
      <w:r>
        <w:rPr>
          <w:rFonts w:hint="eastAsia" w:asciiTheme="minorEastAsia" w:hAnsiTheme="minorEastAsia" w:cstheme="minorEastAsia"/>
          <w:sz w:val="21"/>
          <w:szCs w:val="21"/>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inline distT="0" distB="0" distL="114300" distR="114300">
            <wp:extent cx="3440430" cy="622935"/>
            <wp:effectExtent l="0" t="0" r="3810" b="1905"/>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12"/>
                    <a:stretch>
                      <a:fillRect/>
                    </a:stretch>
                  </pic:blipFill>
                  <pic:spPr>
                    <a:xfrm>
                      <a:off x="0" y="0"/>
                      <a:ext cx="3440430" cy="622935"/>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2E75B6" w:themeColor="accent1" w:themeShade="BF"/>
          <w:sz w:val="21"/>
          <w:szCs w:val="21"/>
          <w:lang w:eastAsia="zh-CN"/>
        </w:rPr>
        <w:t xml:space="preserve">B. Top-Down Optimal Control Module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自上而下控制的原因是服务器无法依靠最新的边缘设备来执行最佳任务分配以满足应用程序的QoS要求。另一方面，边缘设备的收益功能可能与服务器目标不太吻合。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包含两种控制机制：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 xml:space="preserve">1）基于Lyapunov优化的起泡沫控制器的随机任务，以在最大化QoS的同时明确考虑边缘设备的收益;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2）基于在线学习的动态激励控制器，可使用反馈控制来调整每个边缘设备的收益，以解决系统动态问题（例如，截止期限未命中率，设备状态）。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b/>
          <w:bCs/>
          <w:sz w:val="21"/>
          <w:szCs w:val="21"/>
          <w:lang w:val="en-US" w:eastAsia="zh-CN"/>
        </w:rPr>
        <w:t>第一种控制机制--</w:t>
      </w:r>
      <w:r>
        <w:rPr>
          <w:rFonts w:hint="eastAsia" w:asciiTheme="minorEastAsia" w:hAnsiTheme="minorEastAsia" w:eastAsiaTheme="minorEastAsia" w:cstheme="minorEastAsia"/>
          <w:b/>
          <w:bCs/>
          <w:sz w:val="21"/>
          <w:szCs w:val="21"/>
          <w:lang w:eastAsia="zh-CN"/>
        </w:rPr>
        <w:t>通过Lyapunov优化进行随机任务填充控制器：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一旦边缘设备做出了任务分配决策并执行了选定的任务，任务的结果就会实时发送到本地边缘服务器。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inline distT="0" distB="0" distL="114300" distR="114300">
            <wp:extent cx="2315210" cy="862330"/>
            <wp:effectExtent l="0" t="0" r="1270" b="6350"/>
            <wp:docPr id="11"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4"/>
                    <pic:cNvPicPr>
                      <a:picLocks noChangeAspect="1"/>
                    </pic:cNvPicPr>
                  </pic:nvPicPr>
                  <pic:blipFill>
                    <a:blip r:embed="rId13"/>
                    <a:stretch>
                      <a:fillRect/>
                    </a:stretch>
                  </pic:blipFill>
                  <pic:spPr>
                    <a:xfrm>
                      <a:off x="0" y="0"/>
                      <a:ext cx="2315210" cy="862330"/>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第二种控制机制--</w:t>
      </w:r>
      <w:r>
        <w:rPr>
          <w:rFonts w:hint="eastAsia" w:asciiTheme="minorEastAsia" w:hAnsiTheme="minorEastAsia" w:eastAsiaTheme="minorEastAsia" w:cstheme="minorEastAsia"/>
          <w:b/>
          <w:bCs/>
          <w:sz w:val="21"/>
          <w:szCs w:val="21"/>
          <w:lang w:eastAsia="zh-CN"/>
        </w:rPr>
        <w:t>通过在线学习的动态激励控制器：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通过在线学习框架动态更新奖励惩罚功能，从而满足应用程序的QoS目标。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将控制损失函数φ设置为满足截止日期的任务的平均复杂度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drawing>
          <wp:inline distT="0" distB="0" distL="114300" distR="114300">
            <wp:extent cx="4562475" cy="762000"/>
            <wp:effectExtent l="0" t="0" r="9525" b="0"/>
            <wp:docPr id="10"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5"/>
                    <pic:cNvPicPr>
                      <a:picLocks noChangeAspect="1"/>
                    </pic:cNvPicPr>
                  </pic:nvPicPr>
                  <pic:blipFill>
                    <a:blip r:embed="rId14"/>
                    <a:stretch>
                      <a:fillRect/>
                    </a:stretch>
                  </pic:blipFill>
                  <pic:spPr>
                    <a:xfrm>
                      <a:off x="0" y="0"/>
                      <a:ext cx="4562475" cy="762000"/>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420" w:leftChars="20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b/>
          <w:bCs/>
          <w:color w:val="C00000"/>
          <w:sz w:val="21"/>
          <w:szCs w:val="21"/>
        </w:rPr>
      </w:pPr>
      <w:r>
        <w:rPr>
          <w:rFonts w:hint="eastAsia" w:asciiTheme="minorEastAsia" w:hAnsiTheme="minorEastAsia" w:eastAsiaTheme="minorEastAsia" w:cstheme="minorEastAsia"/>
          <w:b/>
          <w:bCs/>
          <w:color w:val="C00000"/>
          <w:sz w:val="21"/>
          <w:szCs w:val="21"/>
          <w:lang w:eastAsia="zh-CN"/>
        </w:rPr>
        <w:t>实验：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b/>
          <w:bCs/>
          <w:color w:val="2E75B6" w:themeColor="accent1" w:themeShade="BF"/>
          <w:sz w:val="21"/>
          <w:szCs w:val="21"/>
        </w:rPr>
      </w:pPr>
      <w:r>
        <w:rPr>
          <w:rFonts w:hint="eastAsia" w:asciiTheme="minorEastAsia" w:hAnsiTheme="minorEastAsia" w:eastAsiaTheme="minorEastAsia" w:cstheme="minorEastAsia"/>
          <w:b/>
          <w:bCs/>
          <w:color w:val="2E75B6" w:themeColor="accent1" w:themeShade="BF"/>
          <w:sz w:val="21"/>
          <w:szCs w:val="21"/>
          <w:lang w:eastAsia="zh-CN"/>
        </w:rPr>
        <w:t xml:space="preserve">A. Hardware Platform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具有Intel E5-2600 V4处理器和16GB DDR4内存的三台PC工作站作为本地边缘服务器。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Theme="minorEastAsia" w:hAnsiTheme="minorEastAsia" w:eastAsiaTheme="minorEastAsia" w:cstheme="minorEastAsia"/>
          <w:b/>
          <w:bCs/>
          <w:color w:val="2E75B6" w:themeColor="accent1" w:themeShade="BF"/>
          <w:sz w:val="21"/>
          <w:szCs w:val="21"/>
          <w:lang w:eastAsia="zh-CN"/>
        </w:rPr>
      </w:pPr>
      <w:r>
        <w:rPr>
          <w:rFonts w:hint="eastAsia" w:asciiTheme="minorEastAsia" w:hAnsiTheme="minorEastAsia" w:eastAsiaTheme="minorEastAsia" w:cstheme="minorEastAsia"/>
          <w:b/>
          <w:bCs/>
          <w:color w:val="2E75B6" w:themeColor="accent1" w:themeShade="BF"/>
          <w:sz w:val="21"/>
          <w:szCs w:val="21"/>
          <w:lang w:eastAsia="zh-CN"/>
        </w:rPr>
        <w:t>B</w:t>
      </w:r>
      <w:r>
        <w:rPr>
          <w:rFonts w:hint="eastAsia" w:asciiTheme="minorEastAsia" w:hAnsiTheme="minorEastAsia" w:eastAsiaTheme="minorEastAsia" w:cstheme="minorEastAsia"/>
          <w:b/>
          <w:bCs/>
          <w:color w:val="2E75B6" w:themeColor="accent1" w:themeShade="BF"/>
          <w:sz w:val="21"/>
          <w:szCs w:val="21"/>
          <w:lang w:eastAsia="zh-CN"/>
        </w:rPr>
        <w:t>.Energy Proﬁling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使用FLUKE AC / DC电流钳来监视每个边缘设备的实时电流信号，并使用National Instruments USB-6216数据采集（DAQ）系统捕获电流值。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lang w:eastAsia="zh-CN"/>
        </w:rPr>
      </w:pP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1) Quality of Service (Application (Server) Side)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2) Payoff (Edge Device Side)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rPr>
        <w:t>3</w:t>
      </w:r>
      <w:r>
        <w:rPr>
          <w:rFonts w:hint="eastAsia" w:asciiTheme="minorEastAsia" w:hAnsiTheme="minorEastAsia" w:eastAsiaTheme="minorEastAsia" w:cstheme="minorEastAsia"/>
          <w:sz w:val="21"/>
          <w:szCs w:val="21"/>
          <w:lang w:eastAsia="zh-CN"/>
        </w:rPr>
        <w:t xml:space="preserve">). Allocation Overhead and Convergence </w:t>
      </w:r>
    </w:p>
    <w:p>
      <w:pPr>
        <w:rPr>
          <w:rFonts w:hint="default" w:ascii="Calibri" w:hAnsi="Calibri" w:eastAsia="宋体" w:cs="Calibri"/>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03497"/>
    <w:rsid w:val="53703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2019-10-24T02:48:00Z</dcterms:created>
  <dc:creator>FIGHTING LADY</dc:creator>
  <cp:lastModifiedBy>FIGHTING LADY</cp:lastModifiedBy>
  <dcterms:modified xsi:type="dcterms:W3CDTF">2019-10-24T03:19:34Z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